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53328" w14:textId="77777777" w:rsidR="0076620D" w:rsidRDefault="00276743">
      <w:pPr>
        <w:jc w:val="center"/>
        <w:rPr>
          <w:rFonts w:cs="Times New Roman"/>
          <w:sz w:val="24"/>
          <w:szCs w:val="32"/>
        </w:rPr>
      </w:pPr>
      <w:r>
        <w:rPr>
          <w:rFonts w:cs="Times New Roman"/>
          <w:sz w:val="24"/>
          <w:szCs w:val="32"/>
        </w:rPr>
        <w:t>Supplementary materials</w:t>
      </w:r>
    </w:p>
    <w:p w14:paraId="2F58478B" w14:textId="77777777" w:rsidR="0076620D" w:rsidRDefault="0076620D">
      <w:pPr>
        <w:rPr>
          <w:rFonts w:cs="Times New Roman"/>
          <w:sz w:val="24"/>
          <w:szCs w:val="32"/>
        </w:rPr>
      </w:pPr>
    </w:p>
    <w:p w14:paraId="68BD7A4F" w14:textId="77777777" w:rsidR="0076620D" w:rsidRDefault="00276743">
      <w:pPr>
        <w:adjustRightInd w:val="0"/>
        <w:snapToGrid w:val="0"/>
        <w:spacing w:line="276" w:lineRule="auto"/>
        <w:jc w:val="center"/>
        <w:rPr>
          <w:rFonts w:cs="Times New Roman"/>
          <w:sz w:val="24"/>
        </w:rPr>
      </w:pPr>
      <w:r>
        <w:rPr>
          <w:rFonts w:cs="Times New Roman"/>
          <w:sz w:val="24"/>
        </w:rPr>
        <w:t xml:space="preserve">Genomic divergence, introgression and KASP fingerprinting panel development in five cultivar groups of sweet osmanthus </w:t>
      </w:r>
    </w:p>
    <w:p w14:paraId="480A083C" w14:textId="77777777" w:rsidR="0076620D" w:rsidRDefault="0076620D">
      <w:pPr>
        <w:rPr>
          <w:rFonts w:cs="Times New Roman"/>
          <w:sz w:val="24"/>
          <w:szCs w:val="32"/>
        </w:rPr>
      </w:pPr>
    </w:p>
    <w:p w14:paraId="43EAAFFA" w14:textId="715A4CA5" w:rsidR="0076620D" w:rsidRDefault="00276743">
      <w:pPr>
        <w:spacing w:line="360" w:lineRule="auto"/>
        <w:rPr>
          <w:rFonts w:eastAsiaTheme="minorEastAsia" w:cs="Times New Roman"/>
          <w:szCs w:val="21"/>
        </w:rPr>
      </w:pPr>
      <w:r>
        <w:rPr>
          <w:rFonts w:eastAsiaTheme="minorEastAsia" w:cs="Times New Roman" w:hint="eastAsia"/>
          <w:szCs w:val="21"/>
        </w:rPr>
        <w:t>Chen Gao</w:t>
      </w:r>
      <w:r>
        <w:rPr>
          <w:rFonts w:eastAsiaTheme="minorEastAsia" w:cs="Times New Roman" w:hint="eastAsia"/>
          <w:szCs w:val="21"/>
          <w:vertAlign w:val="superscript"/>
        </w:rPr>
        <w:t>a</w:t>
      </w:r>
      <w:r>
        <w:rPr>
          <w:rFonts w:eastAsiaTheme="minorEastAsia" w:cs="Times New Roman" w:hint="eastAsia"/>
          <w:szCs w:val="21"/>
        </w:rPr>
        <w:t>, Wenxin Ma</w:t>
      </w:r>
      <w:r>
        <w:rPr>
          <w:rFonts w:eastAsiaTheme="minorEastAsia" w:cs="Times New Roman" w:hint="eastAsia"/>
          <w:szCs w:val="21"/>
          <w:vertAlign w:val="superscript"/>
        </w:rPr>
        <w:t>a</w:t>
      </w:r>
      <w:r>
        <w:rPr>
          <w:rFonts w:eastAsiaTheme="minorEastAsia" w:cs="Times New Roman" w:hint="eastAsia"/>
          <w:szCs w:val="21"/>
        </w:rPr>
        <w:t>, Jingchao Yang</w:t>
      </w:r>
      <w:r>
        <w:rPr>
          <w:rFonts w:eastAsiaTheme="minorEastAsia" w:cs="Times New Roman" w:hint="eastAsia"/>
          <w:szCs w:val="21"/>
          <w:vertAlign w:val="superscript"/>
        </w:rPr>
        <w:t>b</w:t>
      </w:r>
      <w:r>
        <w:rPr>
          <w:rFonts w:eastAsiaTheme="minorEastAsia" w:cs="Times New Roman" w:hint="eastAsia"/>
          <w:szCs w:val="21"/>
        </w:rPr>
        <w:t>, Shuqing Li</w:t>
      </w:r>
      <w:r>
        <w:rPr>
          <w:rFonts w:eastAsiaTheme="minorEastAsia" w:cs="Times New Roman" w:hint="eastAsia"/>
          <w:szCs w:val="21"/>
          <w:vertAlign w:val="superscript"/>
        </w:rPr>
        <w:t>b</w:t>
      </w:r>
      <w:r>
        <w:rPr>
          <w:rFonts w:eastAsiaTheme="minorEastAsia" w:cs="Times New Roman" w:hint="eastAsia"/>
          <w:szCs w:val="21"/>
        </w:rPr>
        <w:t xml:space="preserve">, </w:t>
      </w:r>
      <w:proofErr w:type="spellStart"/>
      <w:r>
        <w:rPr>
          <w:rFonts w:eastAsiaTheme="minorEastAsia" w:cs="Times New Roman" w:hint="eastAsia"/>
          <w:szCs w:val="21"/>
        </w:rPr>
        <w:t>Jinling</w:t>
      </w:r>
      <w:proofErr w:type="spellEnd"/>
      <w:r>
        <w:rPr>
          <w:rFonts w:eastAsiaTheme="minorEastAsia" w:cs="Times New Roman" w:hint="eastAsia"/>
          <w:szCs w:val="21"/>
        </w:rPr>
        <w:t xml:space="preserve"> </w:t>
      </w:r>
      <w:proofErr w:type="spellStart"/>
      <w:proofErr w:type="gramStart"/>
      <w:r>
        <w:rPr>
          <w:rFonts w:eastAsiaTheme="minorEastAsia" w:cs="Times New Roman" w:hint="eastAsia"/>
          <w:szCs w:val="21"/>
        </w:rPr>
        <w:t>Huang</w:t>
      </w:r>
      <w:r>
        <w:rPr>
          <w:rFonts w:eastAsiaTheme="minorEastAsia" w:cs="Times New Roman"/>
          <w:szCs w:val="21"/>
          <w:vertAlign w:val="superscript"/>
        </w:rPr>
        <w:t>c</w:t>
      </w:r>
      <w:r w:rsidR="00D35F36">
        <w:rPr>
          <w:rFonts w:eastAsiaTheme="minorEastAsia" w:cs="Times New Roman" w:hint="eastAsia"/>
          <w:szCs w:val="21"/>
          <w:vertAlign w:val="superscript"/>
        </w:rPr>
        <w:t>,d</w:t>
      </w:r>
      <w:proofErr w:type="spellEnd"/>
      <w:proofErr w:type="gramEnd"/>
      <w:r>
        <w:rPr>
          <w:rFonts w:eastAsiaTheme="minorEastAsia" w:cs="Times New Roman" w:hint="eastAsia"/>
          <w:szCs w:val="21"/>
        </w:rPr>
        <w:t xml:space="preserve">, </w:t>
      </w:r>
      <w:proofErr w:type="spellStart"/>
      <w:r>
        <w:rPr>
          <w:rFonts w:eastAsiaTheme="minorEastAsia" w:cs="Times New Roman" w:hint="eastAsia"/>
          <w:szCs w:val="21"/>
        </w:rPr>
        <w:t>Jianfen</w:t>
      </w:r>
      <w:proofErr w:type="spellEnd"/>
      <w:r>
        <w:rPr>
          <w:rFonts w:eastAsiaTheme="minorEastAsia" w:cs="Times New Roman" w:hint="eastAsia"/>
          <w:szCs w:val="21"/>
        </w:rPr>
        <w:t xml:space="preserve"> Wei</w:t>
      </w:r>
      <w:r w:rsidR="00D35F36">
        <w:rPr>
          <w:rFonts w:eastAsiaTheme="minorEastAsia" w:cs="Times New Roman" w:hint="eastAsia"/>
          <w:szCs w:val="21"/>
          <w:vertAlign w:val="superscript"/>
        </w:rPr>
        <w:t>e</w:t>
      </w:r>
      <w:r>
        <w:rPr>
          <w:rFonts w:eastAsiaTheme="minorEastAsia" w:cs="Times New Roman" w:hint="eastAsia"/>
          <w:szCs w:val="21"/>
        </w:rPr>
        <w:t>, Kaiming Zhang</w:t>
      </w:r>
      <w:r>
        <w:rPr>
          <w:rFonts w:eastAsiaTheme="minorEastAsia" w:cs="Times New Roman" w:hint="eastAsia"/>
          <w:szCs w:val="21"/>
          <w:vertAlign w:val="superscript"/>
        </w:rPr>
        <w:t>a</w:t>
      </w:r>
      <w:r>
        <w:rPr>
          <w:rFonts w:eastAsiaTheme="minorEastAsia" w:cs="Times New Roman" w:hint="eastAsia"/>
          <w:szCs w:val="21"/>
        </w:rPr>
        <w:t>, Peng Guo</w:t>
      </w:r>
      <w:r>
        <w:rPr>
          <w:rFonts w:eastAsiaTheme="minorEastAsia" w:cs="Times New Roman" w:hint="eastAsia"/>
          <w:szCs w:val="21"/>
          <w:vertAlign w:val="superscript"/>
        </w:rPr>
        <w:t>b</w:t>
      </w:r>
      <w:r>
        <w:rPr>
          <w:rFonts w:eastAsiaTheme="minorEastAsia" w:cs="Times New Roman" w:hint="eastAsia"/>
          <w:szCs w:val="21"/>
        </w:rPr>
        <w:t>, Yihan Wang</w:t>
      </w:r>
      <w:r>
        <w:rPr>
          <w:rFonts w:eastAsiaTheme="minorEastAsia" w:cs="Times New Roman" w:hint="eastAsia"/>
          <w:szCs w:val="21"/>
          <w:vertAlign w:val="superscript"/>
        </w:rPr>
        <w:t>b*</w:t>
      </w:r>
      <w:r>
        <w:rPr>
          <w:rFonts w:eastAsiaTheme="minorEastAsia" w:cs="Times New Roman" w:hint="eastAsia"/>
          <w:szCs w:val="21"/>
        </w:rPr>
        <w:t>, Fude Shang</w:t>
      </w:r>
      <w:r>
        <w:rPr>
          <w:rFonts w:eastAsiaTheme="minorEastAsia" w:cs="Times New Roman"/>
          <w:szCs w:val="21"/>
          <w:vertAlign w:val="superscript"/>
        </w:rPr>
        <w:t>b</w:t>
      </w:r>
      <w:r>
        <w:rPr>
          <w:rFonts w:eastAsiaTheme="minorEastAsia" w:cs="Times New Roman" w:hint="eastAsia"/>
          <w:szCs w:val="21"/>
          <w:vertAlign w:val="superscript"/>
        </w:rPr>
        <w:t>*</w:t>
      </w:r>
    </w:p>
    <w:p w14:paraId="1D6DDCEB" w14:textId="77777777" w:rsidR="0076620D" w:rsidRDefault="0076620D">
      <w:pPr>
        <w:rPr>
          <w:rFonts w:cs="Times New Roman"/>
        </w:rPr>
      </w:pPr>
    </w:p>
    <w:p w14:paraId="1AC0E7B5" w14:textId="77777777" w:rsidR="0076620D" w:rsidRDefault="00276743">
      <w:pPr>
        <w:rPr>
          <w:rFonts w:cs="Times New Roman"/>
          <w:b/>
          <w:bCs/>
        </w:rPr>
      </w:pPr>
      <w:r>
        <w:rPr>
          <w:rFonts w:cs="Times New Roman"/>
          <w:b/>
          <w:bCs/>
        </w:rPr>
        <w:t>Affiliations</w:t>
      </w:r>
    </w:p>
    <w:p w14:paraId="7585D767" w14:textId="77777777" w:rsidR="0076620D" w:rsidRDefault="00276743">
      <w:pPr>
        <w:spacing w:line="360" w:lineRule="auto"/>
        <w:rPr>
          <w:rFonts w:eastAsiaTheme="minorEastAsia" w:cs="Times New Roman"/>
          <w:szCs w:val="21"/>
        </w:rPr>
      </w:pPr>
      <w:r>
        <w:rPr>
          <w:rFonts w:eastAsiaTheme="minorEastAsia" w:cs="Times New Roman"/>
          <w:szCs w:val="21"/>
          <w:vertAlign w:val="superscript"/>
        </w:rPr>
        <w:t>a</w:t>
      </w:r>
      <w:r>
        <w:rPr>
          <w:rFonts w:eastAsiaTheme="minorEastAsia" w:cs="Times New Roman"/>
          <w:szCs w:val="21"/>
        </w:rPr>
        <w:t xml:space="preserve"> College of Landscape Architecture, Henan Agricultural University, Zhengzhou, 450002 China </w:t>
      </w:r>
    </w:p>
    <w:p w14:paraId="2AA583A7" w14:textId="77777777" w:rsidR="0076620D" w:rsidRDefault="00276743">
      <w:pPr>
        <w:spacing w:line="360" w:lineRule="auto"/>
        <w:rPr>
          <w:rFonts w:eastAsiaTheme="minorEastAsia" w:cs="Times New Roman"/>
          <w:szCs w:val="21"/>
        </w:rPr>
      </w:pPr>
      <w:r>
        <w:rPr>
          <w:rFonts w:eastAsiaTheme="minorEastAsia" w:cs="Times New Roman"/>
          <w:szCs w:val="21"/>
          <w:vertAlign w:val="superscript"/>
        </w:rPr>
        <w:t>b</w:t>
      </w:r>
      <w:r>
        <w:rPr>
          <w:rFonts w:eastAsiaTheme="minorEastAsia" w:cs="Times New Roman"/>
          <w:szCs w:val="21"/>
        </w:rPr>
        <w:t xml:space="preserve"> College of Life Sciences, Henan Engineering Research Center for Osmanthus Germplasm Innovation and Resource Utilization, Henan Agricultural University, Zhengzhou 450046, China</w:t>
      </w:r>
    </w:p>
    <w:p w14:paraId="2AB8739D" w14:textId="77777777" w:rsidR="0076620D" w:rsidRDefault="00276743">
      <w:pPr>
        <w:spacing w:line="360" w:lineRule="auto"/>
        <w:rPr>
          <w:rFonts w:eastAsiaTheme="minorEastAsia" w:cs="Times New Roman"/>
          <w:szCs w:val="21"/>
        </w:rPr>
      </w:pPr>
      <w:r>
        <w:rPr>
          <w:rFonts w:eastAsiaTheme="minorEastAsia" w:cs="Times New Roman"/>
          <w:szCs w:val="21"/>
          <w:vertAlign w:val="superscript"/>
        </w:rPr>
        <w:t>c</w:t>
      </w:r>
      <w:r>
        <w:rPr>
          <w:rFonts w:eastAsiaTheme="minorEastAsia" w:cs="Times New Roman"/>
          <w:szCs w:val="21"/>
        </w:rPr>
        <w:t xml:space="preserve"> Department of Biology, East Carolina University, Greenville, NC, 27858 USA</w:t>
      </w:r>
    </w:p>
    <w:p w14:paraId="49052DA9" w14:textId="2BB0F927" w:rsidR="00D35F36" w:rsidRPr="00D35F36" w:rsidRDefault="00D35F36">
      <w:pPr>
        <w:spacing w:line="360" w:lineRule="auto"/>
        <w:rPr>
          <w:rFonts w:eastAsiaTheme="minorEastAsia" w:cs="Times New Roman" w:hint="eastAsia"/>
          <w:szCs w:val="21"/>
        </w:rPr>
      </w:pPr>
      <w:r w:rsidRPr="00D35F36">
        <w:rPr>
          <w:rFonts w:eastAsiaTheme="minorEastAsia" w:cs="Times New Roman" w:hint="eastAsia"/>
          <w:szCs w:val="21"/>
          <w:vertAlign w:val="superscript"/>
        </w:rPr>
        <w:t>d</w:t>
      </w:r>
      <w:r>
        <w:rPr>
          <w:rFonts w:eastAsiaTheme="minorEastAsia" w:cs="Times New Roman" w:hint="eastAsia"/>
          <w:szCs w:val="21"/>
        </w:rPr>
        <w:t xml:space="preserve"> </w:t>
      </w:r>
      <w:r w:rsidRPr="00743CE7">
        <w:rPr>
          <w:rFonts w:eastAsiaTheme="minorEastAsia" w:cs="Times New Roman"/>
          <w:szCs w:val="21"/>
        </w:rPr>
        <w:t>State Key Laboratory of Crop Stress Adaptation and Improvement, School of Life Sciences, Henan University, Kaifeng 475004, China</w:t>
      </w:r>
    </w:p>
    <w:p w14:paraId="01380EA1" w14:textId="6F3E00BF" w:rsidR="0076620D" w:rsidRDefault="00D35F36">
      <w:pPr>
        <w:spacing w:line="360" w:lineRule="auto"/>
        <w:rPr>
          <w:rFonts w:eastAsiaTheme="minorEastAsia" w:cs="Times New Roman"/>
          <w:b/>
          <w:bCs/>
          <w:szCs w:val="21"/>
        </w:rPr>
      </w:pPr>
      <w:r>
        <w:rPr>
          <w:rFonts w:eastAsiaTheme="minorEastAsia" w:cs="Times New Roman" w:hint="eastAsia"/>
          <w:szCs w:val="21"/>
          <w:vertAlign w:val="superscript"/>
        </w:rPr>
        <w:t>e</w:t>
      </w:r>
      <w:r w:rsidR="00276743">
        <w:rPr>
          <w:rFonts w:eastAsiaTheme="minorEastAsia" w:cs="Times New Roman"/>
          <w:szCs w:val="21"/>
        </w:rPr>
        <w:t xml:space="preserve"> Hangzhou Landscaping Incorporated, Hangzhou 310020, China</w:t>
      </w:r>
      <w:r w:rsidR="00276743">
        <w:rPr>
          <w:rFonts w:eastAsiaTheme="minorEastAsia" w:cs="Times New Roman"/>
          <w:b/>
          <w:bCs/>
          <w:szCs w:val="21"/>
        </w:rPr>
        <w:t xml:space="preserve"> </w:t>
      </w:r>
    </w:p>
    <w:p w14:paraId="5E95D9A1" w14:textId="77777777" w:rsidR="0076620D" w:rsidRDefault="0076620D">
      <w:pPr>
        <w:rPr>
          <w:rFonts w:cs="Times New Roman"/>
        </w:rPr>
      </w:pPr>
    </w:p>
    <w:p w14:paraId="35CAD699" w14:textId="77777777" w:rsidR="0076620D" w:rsidRDefault="00276743">
      <w:pPr>
        <w:rPr>
          <w:rFonts w:cs="Times New Roman"/>
          <w:b/>
          <w:bCs/>
        </w:rPr>
      </w:pPr>
      <w:r>
        <w:rPr>
          <w:rFonts w:cs="Times New Roman"/>
          <w:b/>
          <w:bCs/>
        </w:rPr>
        <w:t>Correspondence</w:t>
      </w:r>
    </w:p>
    <w:p w14:paraId="41977A1B" w14:textId="77777777" w:rsidR="0076620D" w:rsidRDefault="00276743">
      <w:pPr>
        <w:rPr>
          <w:rFonts w:cs="Times New Roman"/>
        </w:rPr>
      </w:pPr>
      <w:r>
        <w:rPr>
          <w:rFonts w:eastAsiaTheme="minorEastAsia" w:cs="Times New Roman" w:hint="eastAsia"/>
          <w:szCs w:val="21"/>
        </w:rPr>
        <w:t>Y</w:t>
      </w:r>
      <w:r>
        <w:rPr>
          <w:rFonts w:eastAsiaTheme="minorEastAsia" w:cs="Times New Roman"/>
          <w:szCs w:val="21"/>
        </w:rPr>
        <w:t>ihan Wang</w:t>
      </w:r>
      <w:r>
        <w:rPr>
          <w:rFonts w:cs="Times New Roman"/>
        </w:rPr>
        <w:t xml:space="preserve"> (</w:t>
      </w:r>
      <w:r>
        <w:rPr>
          <w:rFonts w:eastAsiaTheme="minorEastAsia" w:cs="Times New Roman" w:hint="eastAsia"/>
          <w:szCs w:val="21"/>
        </w:rPr>
        <w:t>yihanwang@vip.163.com</w:t>
      </w:r>
      <w:r>
        <w:rPr>
          <w:rFonts w:cs="Times New Roman"/>
        </w:rPr>
        <w:t>)</w:t>
      </w:r>
      <w:r>
        <w:rPr>
          <w:rFonts w:eastAsia="宋体" w:cs="Times New Roman"/>
        </w:rPr>
        <w:t>;</w:t>
      </w:r>
      <w:r>
        <w:rPr>
          <w:rFonts w:eastAsiaTheme="minorEastAsia" w:cs="Times New Roman"/>
          <w:szCs w:val="21"/>
        </w:rPr>
        <w:t xml:space="preserve"> Fude Shang</w:t>
      </w:r>
      <w:r>
        <w:rPr>
          <w:rFonts w:eastAsia="宋体" w:cs="Times New Roman"/>
        </w:rPr>
        <w:t xml:space="preserve"> (shangfude@henau.edu.cn)</w:t>
      </w:r>
    </w:p>
    <w:p w14:paraId="6B34456F" w14:textId="77777777" w:rsidR="0076620D" w:rsidRDefault="0076620D">
      <w:pPr>
        <w:rPr>
          <w:rFonts w:eastAsiaTheme="minorEastAsia" w:cs="Times New Roman"/>
          <w:bCs/>
          <w:szCs w:val="21"/>
        </w:rPr>
      </w:pPr>
    </w:p>
    <w:p w14:paraId="4F58952E" w14:textId="77777777" w:rsidR="0076620D" w:rsidRDefault="0076620D">
      <w:pPr>
        <w:rPr>
          <w:rFonts w:eastAsiaTheme="minorEastAsia" w:cs="Times New Roman"/>
          <w:bCs/>
          <w:szCs w:val="21"/>
        </w:rPr>
      </w:pPr>
    </w:p>
    <w:p w14:paraId="145FE83F" w14:textId="77777777" w:rsidR="0076620D" w:rsidRDefault="0076620D">
      <w:pPr>
        <w:rPr>
          <w:rFonts w:eastAsiaTheme="minorEastAsia" w:cs="Times New Roman"/>
          <w:bCs/>
          <w:szCs w:val="21"/>
        </w:rPr>
      </w:pPr>
    </w:p>
    <w:p w14:paraId="3E5D66E5" w14:textId="77777777" w:rsidR="0076620D" w:rsidRDefault="0076620D">
      <w:pPr>
        <w:rPr>
          <w:rFonts w:eastAsiaTheme="minorEastAsia" w:cs="Times New Roman"/>
          <w:bCs/>
          <w:szCs w:val="21"/>
        </w:rPr>
      </w:pPr>
    </w:p>
    <w:p w14:paraId="204126E6" w14:textId="77777777" w:rsidR="0076620D" w:rsidRDefault="0076620D">
      <w:pPr>
        <w:rPr>
          <w:rFonts w:eastAsiaTheme="minorEastAsia" w:cs="Times New Roman"/>
          <w:bCs/>
          <w:szCs w:val="21"/>
        </w:rPr>
      </w:pPr>
    </w:p>
    <w:p w14:paraId="7E7E18DF" w14:textId="77777777" w:rsidR="0076620D" w:rsidRDefault="0076620D">
      <w:pPr>
        <w:rPr>
          <w:rFonts w:eastAsiaTheme="minorEastAsia" w:cs="Times New Roman"/>
          <w:bCs/>
          <w:szCs w:val="21"/>
        </w:rPr>
      </w:pPr>
    </w:p>
    <w:p w14:paraId="468D229D" w14:textId="77777777" w:rsidR="0076620D" w:rsidRDefault="0076620D">
      <w:pPr>
        <w:rPr>
          <w:rFonts w:eastAsiaTheme="minorEastAsia" w:cs="Times New Roman"/>
          <w:bCs/>
          <w:szCs w:val="21"/>
        </w:rPr>
      </w:pPr>
    </w:p>
    <w:p w14:paraId="2F75C7C3" w14:textId="77777777" w:rsidR="0076620D" w:rsidRDefault="0076620D">
      <w:pPr>
        <w:rPr>
          <w:rFonts w:eastAsiaTheme="minorEastAsia" w:cs="Times New Roman"/>
          <w:bCs/>
          <w:szCs w:val="21"/>
        </w:rPr>
      </w:pPr>
    </w:p>
    <w:p w14:paraId="547D5ECD" w14:textId="77777777" w:rsidR="0076620D" w:rsidRDefault="0076620D">
      <w:pPr>
        <w:rPr>
          <w:rFonts w:eastAsiaTheme="minorEastAsia" w:cs="Times New Roman"/>
          <w:bCs/>
          <w:szCs w:val="21"/>
        </w:rPr>
      </w:pPr>
    </w:p>
    <w:p w14:paraId="68AACBF1" w14:textId="77777777" w:rsidR="0076620D" w:rsidRDefault="0076620D">
      <w:pPr>
        <w:rPr>
          <w:rFonts w:eastAsiaTheme="minorEastAsia" w:cs="Times New Roman"/>
          <w:bCs/>
          <w:szCs w:val="21"/>
        </w:rPr>
      </w:pPr>
    </w:p>
    <w:p w14:paraId="7B5EC4D9" w14:textId="77777777" w:rsidR="0076620D" w:rsidRDefault="0076620D">
      <w:pPr>
        <w:rPr>
          <w:rFonts w:eastAsiaTheme="minorEastAsia" w:cs="Times New Roman"/>
          <w:bCs/>
          <w:szCs w:val="21"/>
        </w:rPr>
      </w:pPr>
    </w:p>
    <w:p w14:paraId="7DB2B309" w14:textId="77777777" w:rsidR="0076620D" w:rsidRDefault="0076620D">
      <w:pPr>
        <w:jc w:val="center"/>
      </w:pPr>
    </w:p>
    <w:p w14:paraId="4B8B6A5D" w14:textId="77777777" w:rsidR="0076620D" w:rsidRDefault="0076620D">
      <w:pPr>
        <w:jc w:val="center"/>
      </w:pPr>
    </w:p>
    <w:p w14:paraId="3E7C42A2" w14:textId="77777777" w:rsidR="0076620D" w:rsidRDefault="0076620D">
      <w:pPr>
        <w:jc w:val="center"/>
      </w:pPr>
    </w:p>
    <w:p w14:paraId="40151A51" w14:textId="77777777" w:rsidR="0076620D" w:rsidRDefault="0076620D">
      <w:pPr>
        <w:jc w:val="center"/>
      </w:pPr>
    </w:p>
    <w:p w14:paraId="049F6AA0" w14:textId="77777777" w:rsidR="0076620D" w:rsidRDefault="0076620D">
      <w:pPr>
        <w:jc w:val="center"/>
      </w:pPr>
    </w:p>
    <w:p w14:paraId="72CA1D64" w14:textId="77777777" w:rsidR="0076620D" w:rsidRDefault="00276743">
      <w:pPr>
        <w:jc w:val="center"/>
      </w:pPr>
      <w:r>
        <w:rPr>
          <w:noProof/>
        </w:rPr>
        <w:lastRenderedPageBreak/>
        <w:drawing>
          <wp:inline distT="0" distB="0" distL="114300" distR="114300" wp14:anchorId="482D4DA7" wp14:editId="0D08E8B9">
            <wp:extent cx="5271770" cy="3989070"/>
            <wp:effectExtent l="0" t="0" r="11430" b="241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1770" cy="3989070"/>
                    </a:xfrm>
                    <a:prstGeom prst="rect">
                      <a:avLst/>
                    </a:prstGeom>
                    <a:noFill/>
                    <a:ln>
                      <a:noFill/>
                    </a:ln>
                  </pic:spPr>
                </pic:pic>
              </a:graphicData>
            </a:graphic>
          </wp:inline>
        </w:drawing>
      </w:r>
    </w:p>
    <w:p w14:paraId="4ED6780B" w14:textId="77777777" w:rsidR="0076620D" w:rsidRDefault="00276743">
      <w:pPr>
        <w:widowControl/>
        <w:rPr>
          <w:bCs/>
        </w:rPr>
      </w:pPr>
      <w:r>
        <w:rPr>
          <w:rFonts w:cs="Times New Roman"/>
          <w:b/>
          <w:sz w:val="24"/>
          <w:szCs w:val="28"/>
        </w:rPr>
        <w:t>Fig</w:t>
      </w:r>
      <w:r>
        <w:rPr>
          <w:rFonts w:eastAsiaTheme="minorEastAsia" w:cs="Times New Roman" w:hint="eastAsia"/>
          <w:b/>
          <w:sz w:val="24"/>
          <w:szCs w:val="28"/>
        </w:rPr>
        <w:t xml:space="preserve"> S1. </w:t>
      </w:r>
      <w:r>
        <w:rPr>
          <w:rFonts w:eastAsiaTheme="minorEastAsia" w:cs="Times New Roman" w:hint="eastAsia"/>
          <w:bCs/>
          <w:sz w:val="24"/>
          <w:szCs w:val="28"/>
        </w:rPr>
        <w:t>Diversity of petal color (a) and blooming phenology (b) observed in sweet osmanthus cultivars from the National Germplasm Bank in 2024. Petal color was assessed using the Royal Horticultural Society (RHS) Color Chart. Blooming phenology was classified according to Yang (2011).</w:t>
      </w:r>
    </w:p>
    <w:p w14:paraId="14C81B6F" w14:textId="77777777" w:rsidR="0076620D" w:rsidRDefault="0076620D">
      <w:pPr>
        <w:rPr>
          <w:rFonts w:eastAsiaTheme="minorEastAsia"/>
        </w:rPr>
      </w:pPr>
    </w:p>
    <w:p w14:paraId="5BD13834" w14:textId="77777777" w:rsidR="0076620D" w:rsidRDefault="0076620D">
      <w:pPr>
        <w:jc w:val="center"/>
      </w:pPr>
    </w:p>
    <w:p w14:paraId="04661CA7" w14:textId="77777777" w:rsidR="0076620D" w:rsidRDefault="0076620D">
      <w:pPr>
        <w:jc w:val="center"/>
      </w:pPr>
    </w:p>
    <w:p w14:paraId="5C65EC83" w14:textId="77777777" w:rsidR="0076620D" w:rsidRDefault="0076620D">
      <w:pPr>
        <w:jc w:val="center"/>
      </w:pPr>
    </w:p>
    <w:p w14:paraId="4D2F401F" w14:textId="77777777" w:rsidR="0076620D" w:rsidRDefault="0076620D">
      <w:pPr>
        <w:jc w:val="center"/>
      </w:pPr>
    </w:p>
    <w:p w14:paraId="28BBB9A2" w14:textId="77777777" w:rsidR="0076620D" w:rsidRDefault="00276743">
      <w:pPr>
        <w:jc w:val="center"/>
        <w:rPr>
          <w:rFonts w:eastAsiaTheme="minorEastAsia" w:cs="Times New Roman"/>
          <w:bCs/>
          <w:szCs w:val="21"/>
        </w:rPr>
      </w:pPr>
      <w:r>
        <w:rPr>
          <w:noProof/>
        </w:rPr>
        <w:lastRenderedPageBreak/>
        <w:drawing>
          <wp:inline distT="0" distB="0" distL="114300" distR="114300" wp14:anchorId="29D4A7A6" wp14:editId="5E3045BF">
            <wp:extent cx="5269865" cy="3010535"/>
            <wp:effectExtent l="0" t="0" r="13335"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69865" cy="3010535"/>
                    </a:xfrm>
                    <a:prstGeom prst="rect">
                      <a:avLst/>
                    </a:prstGeom>
                    <a:noFill/>
                    <a:ln>
                      <a:noFill/>
                    </a:ln>
                  </pic:spPr>
                </pic:pic>
              </a:graphicData>
            </a:graphic>
          </wp:inline>
        </w:drawing>
      </w:r>
    </w:p>
    <w:p w14:paraId="44CD438F" w14:textId="77777777" w:rsidR="0076620D" w:rsidRDefault="00276743">
      <w:pPr>
        <w:jc w:val="center"/>
        <w:rPr>
          <w:rFonts w:eastAsiaTheme="minorEastAsia" w:cs="Times New Roman"/>
          <w:bCs/>
          <w:szCs w:val="21"/>
        </w:rPr>
      </w:pPr>
      <w:r>
        <w:rPr>
          <w:noProof/>
        </w:rPr>
        <w:drawing>
          <wp:inline distT="0" distB="0" distL="0" distR="0" wp14:anchorId="7CF0A44C" wp14:editId="36DBF7BD">
            <wp:extent cx="5066665" cy="3260725"/>
            <wp:effectExtent l="0" t="0" r="635" b="0"/>
            <wp:docPr id="1385728286" name="图片 7"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28286" name="图片 7" descr="图表, 散点图&#10;&#10;AI 生成的内容可能不正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71551" cy="3263598"/>
                    </a:xfrm>
                    <a:prstGeom prst="rect">
                      <a:avLst/>
                    </a:prstGeom>
                    <a:noFill/>
                    <a:ln>
                      <a:noFill/>
                    </a:ln>
                  </pic:spPr>
                </pic:pic>
              </a:graphicData>
            </a:graphic>
          </wp:inline>
        </w:drawing>
      </w:r>
    </w:p>
    <w:p w14:paraId="11A59846" w14:textId="77777777" w:rsidR="0076620D" w:rsidRDefault="0076620D">
      <w:pPr>
        <w:jc w:val="center"/>
        <w:rPr>
          <w:rFonts w:eastAsiaTheme="minorEastAsia" w:cs="Times New Roman"/>
          <w:bCs/>
          <w:szCs w:val="21"/>
        </w:rPr>
      </w:pPr>
    </w:p>
    <w:p w14:paraId="18CF684F" w14:textId="77777777" w:rsidR="0076620D" w:rsidRDefault="00276743">
      <w:pPr>
        <w:rPr>
          <w:rFonts w:eastAsiaTheme="minorEastAsia" w:cs="Times New Roman"/>
          <w:bCs/>
          <w:sz w:val="24"/>
          <w:szCs w:val="28"/>
        </w:rPr>
      </w:pPr>
      <w:bookmarkStart w:id="0" w:name="_Hlk206078856"/>
      <w:r>
        <w:rPr>
          <w:rFonts w:cs="Times New Roman"/>
          <w:b/>
          <w:sz w:val="24"/>
          <w:szCs w:val="28"/>
        </w:rPr>
        <w:t>Fig</w:t>
      </w:r>
      <w:r>
        <w:rPr>
          <w:rFonts w:eastAsiaTheme="minorEastAsia" w:cs="Times New Roman" w:hint="eastAsia"/>
          <w:b/>
          <w:sz w:val="24"/>
          <w:szCs w:val="28"/>
        </w:rPr>
        <w:t xml:space="preserve"> S2.</w:t>
      </w:r>
      <w:bookmarkEnd w:id="0"/>
      <w:r>
        <w:rPr>
          <w:rFonts w:eastAsiaTheme="minorEastAsia" w:cs="Times New Roman" w:hint="eastAsia"/>
          <w:bCs/>
          <w:sz w:val="24"/>
          <w:szCs w:val="28"/>
        </w:rPr>
        <w:t xml:space="preserve"> Clustering</w:t>
      </w:r>
      <w:r>
        <w:rPr>
          <w:rFonts w:eastAsiaTheme="minorEastAsia" w:cs="Times New Roman"/>
          <w:bCs/>
          <w:sz w:val="24"/>
          <w:szCs w:val="28"/>
        </w:rPr>
        <w:t xml:space="preserve"> analysis of</w:t>
      </w:r>
      <w:r>
        <w:rPr>
          <w:rFonts w:eastAsiaTheme="minorEastAsia" w:cs="Times New Roman" w:hint="eastAsia"/>
          <w:bCs/>
          <w:sz w:val="24"/>
          <w:szCs w:val="28"/>
        </w:rPr>
        <w:t xml:space="preserve"> sequenced </w:t>
      </w:r>
      <w:r>
        <w:rPr>
          <w:rFonts w:eastAsiaTheme="minorEastAsia" w:cs="Times New Roman" w:hint="eastAsia"/>
          <w:bCs/>
          <w:i/>
          <w:iCs/>
          <w:sz w:val="24"/>
          <w:szCs w:val="28"/>
        </w:rPr>
        <w:t>O. fragrans</w:t>
      </w:r>
      <w:r>
        <w:rPr>
          <w:rFonts w:eastAsiaTheme="minorEastAsia" w:cs="Times New Roman" w:hint="eastAsia"/>
          <w:bCs/>
          <w:sz w:val="24"/>
          <w:szCs w:val="28"/>
        </w:rPr>
        <w:t xml:space="preserve"> accessions and outgroup. (a) M</w:t>
      </w:r>
      <w:r>
        <w:rPr>
          <w:rFonts w:eastAsia="等线"/>
          <w:bCs/>
          <w:sz w:val="24"/>
          <w:szCs w:val="28"/>
        </w:rPr>
        <w:t xml:space="preserve">ean cross-entropy of sNMF analysis across different </w:t>
      </w:r>
      <w:r>
        <w:rPr>
          <w:rFonts w:eastAsia="等线"/>
          <w:bCs/>
          <w:i/>
          <w:iCs/>
          <w:sz w:val="24"/>
          <w:szCs w:val="28"/>
        </w:rPr>
        <w:t>K</w:t>
      </w:r>
      <w:r>
        <w:rPr>
          <w:rFonts w:eastAsia="等线"/>
          <w:bCs/>
          <w:sz w:val="24"/>
          <w:szCs w:val="28"/>
        </w:rPr>
        <w:t xml:space="preserve"> values</w:t>
      </w:r>
      <w:r>
        <w:rPr>
          <w:rFonts w:eastAsia="等线" w:hint="eastAsia"/>
          <w:bCs/>
          <w:sz w:val="24"/>
          <w:szCs w:val="28"/>
        </w:rPr>
        <w:t xml:space="preserve">. (b) </w:t>
      </w:r>
      <w:r>
        <w:rPr>
          <w:rFonts w:eastAsia="等线"/>
          <w:bCs/>
          <w:sz w:val="24"/>
          <w:szCs w:val="28"/>
        </w:rPr>
        <w:t>sNMF</w:t>
      </w:r>
      <w:r>
        <w:rPr>
          <w:rFonts w:eastAsia="等线" w:hint="eastAsia"/>
          <w:bCs/>
          <w:sz w:val="24"/>
          <w:szCs w:val="28"/>
        </w:rPr>
        <w:t xml:space="preserve"> analysis results for</w:t>
      </w:r>
      <w:r>
        <w:rPr>
          <w:rFonts w:eastAsiaTheme="minorEastAsia" w:cs="Times New Roman" w:hint="eastAsia"/>
          <w:sz w:val="24"/>
          <w:szCs w:val="24"/>
        </w:rPr>
        <w:t xml:space="preserve"> </w:t>
      </w:r>
      <w:r>
        <w:rPr>
          <w:rFonts w:eastAsiaTheme="minorEastAsia" w:cs="Times New Roman" w:hint="eastAsia"/>
          <w:i/>
          <w:iCs/>
          <w:sz w:val="24"/>
          <w:szCs w:val="24"/>
        </w:rPr>
        <w:t>K</w:t>
      </w:r>
      <w:r>
        <w:rPr>
          <w:rFonts w:eastAsiaTheme="minorEastAsia" w:cs="Times New Roman" w:hint="eastAsia"/>
          <w:sz w:val="24"/>
          <w:szCs w:val="24"/>
        </w:rPr>
        <w:t xml:space="preserve"> = 7. Each individual is represented by a vertical bar that represents the proportion of ancestry of its genome into </w:t>
      </w:r>
      <w:r>
        <w:rPr>
          <w:rFonts w:eastAsiaTheme="minorEastAsia" w:cs="Times New Roman" w:hint="eastAsia"/>
          <w:i/>
          <w:iCs/>
          <w:sz w:val="24"/>
          <w:szCs w:val="24"/>
        </w:rPr>
        <w:t>K</w:t>
      </w:r>
      <w:r>
        <w:rPr>
          <w:rFonts w:eastAsiaTheme="minorEastAsia" w:cs="Times New Roman" w:hint="eastAsia"/>
          <w:sz w:val="24"/>
          <w:szCs w:val="24"/>
        </w:rPr>
        <w:t xml:space="preserve"> clusters. </w:t>
      </w:r>
      <w:r>
        <w:rPr>
          <w:rFonts w:eastAsiaTheme="minorEastAsia" w:cs="Times New Roman" w:hint="eastAsia"/>
          <w:bCs/>
          <w:sz w:val="24"/>
          <w:szCs w:val="28"/>
        </w:rPr>
        <w:t xml:space="preserve">The black outline highlights pedigree contributions of outgroup to G1 cultivars. </w:t>
      </w:r>
      <w:r>
        <w:rPr>
          <w:rFonts w:eastAsiaTheme="minorEastAsia" w:cs="Times New Roman"/>
          <w:bCs/>
          <w:sz w:val="24"/>
          <w:szCs w:val="28"/>
        </w:rPr>
        <w:t xml:space="preserve">(c) Principal component analysis of sequenced </w:t>
      </w:r>
      <w:r>
        <w:rPr>
          <w:rFonts w:eastAsiaTheme="minorEastAsia" w:cs="Times New Roman"/>
          <w:bCs/>
          <w:i/>
          <w:iCs/>
          <w:sz w:val="24"/>
          <w:szCs w:val="28"/>
        </w:rPr>
        <w:t>O. fragrans</w:t>
      </w:r>
      <w:r>
        <w:rPr>
          <w:rFonts w:eastAsiaTheme="minorEastAsia" w:cs="Times New Roman"/>
          <w:bCs/>
          <w:sz w:val="24"/>
          <w:szCs w:val="28"/>
        </w:rPr>
        <w:t xml:space="preserve"> accessions and the outgroup species.</w:t>
      </w:r>
    </w:p>
    <w:p w14:paraId="67E15EFC" w14:textId="77777777" w:rsidR="0076620D" w:rsidRDefault="0076620D">
      <w:pPr>
        <w:rPr>
          <w:rFonts w:eastAsiaTheme="minorEastAsia" w:cs="Times New Roman"/>
          <w:bCs/>
          <w:sz w:val="24"/>
          <w:szCs w:val="28"/>
        </w:rPr>
      </w:pPr>
    </w:p>
    <w:p w14:paraId="4C05E3E8" w14:textId="77777777" w:rsidR="0076620D" w:rsidRDefault="00276743">
      <w:pPr>
        <w:jc w:val="left"/>
        <w:rPr>
          <w:rFonts w:eastAsiaTheme="minorEastAsia"/>
        </w:rPr>
      </w:pPr>
      <w:r>
        <w:rPr>
          <w:noProof/>
        </w:rPr>
        <w:lastRenderedPageBreak/>
        <w:drawing>
          <wp:inline distT="0" distB="0" distL="0" distR="0" wp14:anchorId="2FBBD884" wp14:editId="546E0509">
            <wp:extent cx="4860290" cy="2465070"/>
            <wp:effectExtent l="0" t="0" r="3810" b="0"/>
            <wp:docPr id="2589825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82572" name="图片 2"/>
                    <pic:cNvPicPr>
                      <a:picLocks noChangeAspect="1" noChangeArrowheads="1"/>
                    </pic:cNvPicPr>
                  </pic:nvPicPr>
                  <pic:blipFill>
                    <a:blip r:embed="rId9">
                      <a:extLst>
                        <a:ext uri="{28A0092B-C50C-407E-A947-70E740481C1C}">
                          <a14:useLocalDpi xmlns:a14="http://schemas.microsoft.com/office/drawing/2010/main" val="0"/>
                        </a:ext>
                      </a:extLst>
                    </a:blip>
                    <a:srcRect l="7831" t="49060"/>
                    <a:stretch>
                      <a:fillRect/>
                    </a:stretch>
                  </pic:blipFill>
                  <pic:spPr>
                    <a:xfrm>
                      <a:off x="0" y="0"/>
                      <a:ext cx="4861286" cy="2465480"/>
                    </a:xfrm>
                    <a:prstGeom prst="rect">
                      <a:avLst/>
                    </a:prstGeom>
                    <a:noFill/>
                    <a:ln>
                      <a:noFill/>
                    </a:ln>
                  </pic:spPr>
                </pic:pic>
              </a:graphicData>
            </a:graphic>
          </wp:inline>
        </w:drawing>
      </w:r>
    </w:p>
    <w:p w14:paraId="19050683" w14:textId="77777777" w:rsidR="0076620D" w:rsidRDefault="00276743">
      <w:pPr>
        <w:rPr>
          <w:rFonts w:eastAsiaTheme="minorEastAsia" w:cs="Times New Roman"/>
          <w:b/>
          <w:sz w:val="24"/>
          <w:szCs w:val="24"/>
        </w:rPr>
      </w:pPr>
      <w:r>
        <w:rPr>
          <w:rFonts w:eastAsiaTheme="minorEastAsia"/>
          <w:b/>
          <w:bCs/>
          <w:sz w:val="24"/>
          <w:szCs w:val="28"/>
        </w:rPr>
        <w:t>Fig S</w:t>
      </w:r>
      <w:r>
        <w:rPr>
          <w:rFonts w:eastAsiaTheme="minorEastAsia" w:hint="eastAsia"/>
          <w:b/>
          <w:bCs/>
          <w:sz w:val="24"/>
          <w:szCs w:val="28"/>
        </w:rPr>
        <w:t>3.</w:t>
      </w:r>
      <w:r>
        <w:rPr>
          <w:rFonts w:eastAsiaTheme="minorEastAsia"/>
          <w:sz w:val="24"/>
          <w:szCs w:val="28"/>
        </w:rPr>
        <w:t xml:space="preserve"> Distribution of ∆m inferred by OptM</w:t>
      </w:r>
      <w:r>
        <w:rPr>
          <w:rFonts w:eastAsiaTheme="minorEastAsia" w:hint="eastAsia"/>
          <w:sz w:val="24"/>
          <w:szCs w:val="28"/>
        </w:rPr>
        <w:t xml:space="preserve"> in TreeMix analysis</w:t>
      </w:r>
      <w:r>
        <w:rPr>
          <w:rFonts w:eastAsiaTheme="minorEastAsia"/>
          <w:sz w:val="24"/>
          <w:szCs w:val="28"/>
        </w:rPr>
        <w:t>.</w:t>
      </w:r>
    </w:p>
    <w:p w14:paraId="70D79126" w14:textId="77777777" w:rsidR="0076620D" w:rsidRDefault="00276743">
      <w:pPr>
        <w:rPr>
          <w:rFonts w:eastAsiaTheme="minorEastAsia" w:cs="Times New Roman"/>
          <w:b/>
          <w:szCs w:val="21"/>
        </w:rPr>
      </w:pPr>
      <w:r>
        <w:rPr>
          <w:noProof/>
        </w:rPr>
        <w:drawing>
          <wp:inline distT="0" distB="0" distL="0" distR="0" wp14:anchorId="1BC4163E" wp14:editId="4C96188C">
            <wp:extent cx="5274310" cy="3307080"/>
            <wp:effectExtent l="0" t="0" r="2540" b="7620"/>
            <wp:docPr id="140887817"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7817" name="图片 1" descr="图示&#10;&#10;AI 生成的内容可能不正确。"/>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3307080"/>
                    </a:xfrm>
                    <a:prstGeom prst="rect">
                      <a:avLst/>
                    </a:prstGeom>
                    <a:noFill/>
                    <a:ln>
                      <a:noFill/>
                    </a:ln>
                  </pic:spPr>
                </pic:pic>
              </a:graphicData>
            </a:graphic>
          </wp:inline>
        </w:drawing>
      </w:r>
    </w:p>
    <w:p w14:paraId="18E85C89" w14:textId="77777777" w:rsidR="0076620D" w:rsidRDefault="00276743">
      <w:pPr>
        <w:rPr>
          <w:rFonts w:eastAsiaTheme="minorEastAsia"/>
          <w:sz w:val="24"/>
          <w:szCs w:val="28"/>
        </w:rPr>
      </w:pPr>
      <w:r>
        <w:rPr>
          <w:rFonts w:cs="Times New Roman"/>
          <w:b/>
          <w:sz w:val="24"/>
          <w:szCs w:val="24"/>
        </w:rPr>
        <w:t>Fig</w:t>
      </w:r>
      <w:r>
        <w:rPr>
          <w:rFonts w:eastAsiaTheme="minorEastAsia" w:cs="Times New Roman" w:hint="eastAsia"/>
          <w:b/>
          <w:sz w:val="24"/>
          <w:szCs w:val="24"/>
        </w:rPr>
        <w:t xml:space="preserve"> S4.</w:t>
      </w:r>
      <w:r>
        <w:rPr>
          <w:rFonts w:eastAsiaTheme="minorEastAsia" w:hint="eastAsia"/>
          <w:sz w:val="24"/>
          <w:szCs w:val="28"/>
        </w:rPr>
        <w:t xml:space="preserve"> </w:t>
      </w:r>
      <w:r>
        <w:rPr>
          <w:sz w:val="24"/>
          <w:szCs w:val="28"/>
        </w:rPr>
        <w:t>Population relationship clustering results and their statistical distribution based on analysis using Dsuite software.</w:t>
      </w:r>
      <w:r>
        <w:rPr>
          <w:rFonts w:eastAsiaTheme="minorEastAsia" w:hint="eastAsia"/>
          <w:sz w:val="24"/>
          <w:szCs w:val="28"/>
        </w:rPr>
        <w:t xml:space="preserve"> (</w:t>
      </w:r>
      <w:r>
        <w:rPr>
          <w:rFonts w:eastAsiaTheme="minorEastAsia"/>
          <w:sz w:val="24"/>
          <w:szCs w:val="28"/>
        </w:rPr>
        <w:t>a</w:t>
      </w:r>
      <w:r>
        <w:rPr>
          <w:rFonts w:eastAsiaTheme="minorEastAsia" w:hint="eastAsia"/>
          <w:sz w:val="24"/>
          <w:szCs w:val="28"/>
        </w:rPr>
        <w:t>)</w:t>
      </w:r>
      <w:r>
        <w:rPr>
          <w:rFonts w:eastAsiaTheme="minorEastAsia"/>
          <w:sz w:val="24"/>
          <w:szCs w:val="28"/>
        </w:rPr>
        <w:t xml:space="preserve"> Venn diagram represents three different species relationship clustering methods (BBAA, Dmin, and Tree) calculated by Dsuite software, among which there are 5</w:t>
      </w:r>
      <w:r>
        <w:rPr>
          <w:rFonts w:eastAsiaTheme="minorEastAsia" w:hint="eastAsia"/>
          <w:sz w:val="24"/>
          <w:szCs w:val="28"/>
        </w:rPr>
        <w:t>5,790</w:t>
      </w:r>
      <w:r>
        <w:rPr>
          <w:rFonts w:eastAsiaTheme="minorEastAsia"/>
          <w:sz w:val="24"/>
          <w:szCs w:val="28"/>
        </w:rPr>
        <w:t xml:space="preserve"> identical subtrees</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w:t>
      </w:r>
      <w:r>
        <w:rPr>
          <w:rFonts w:eastAsiaTheme="minorEastAsia"/>
          <w:sz w:val="24"/>
          <w:szCs w:val="28"/>
        </w:rPr>
        <w:t>b</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D</w:t>
      </w:r>
      <w:r>
        <w:rPr>
          <w:rFonts w:eastAsiaTheme="minorEastAsia"/>
          <w:sz w:val="24"/>
          <w:szCs w:val="28"/>
        </w:rPr>
        <w:t>istribution of</w:t>
      </w:r>
      <w:r>
        <w:rPr>
          <w:rFonts w:eastAsiaTheme="minorEastAsia" w:hint="eastAsia"/>
          <w:sz w:val="24"/>
          <w:szCs w:val="28"/>
        </w:rPr>
        <w:t xml:space="preserve"> </w:t>
      </w:r>
      <w:r>
        <w:rPr>
          <w:rFonts w:eastAsiaTheme="minorEastAsia"/>
          <w:i/>
          <w:iCs/>
          <w:sz w:val="24"/>
          <w:szCs w:val="28"/>
        </w:rPr>
        <w:t>D</w:t>
      </w:r>
      <w:r>
        <w:rPr>
          <w:rFonts w:eastAsiaTheme="minorEastAsia"/>
          <w:sz w:val="24"/>
          <w:szCs w:val="28"/>
        </w:rPr>
        <w:t>-statistical values</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w:t>
      </w:r>
      <w:r>
        <w:rPr>
          <w:rFonts w:eastAsiaTheme="minorEastAsia"/>
          <w:sz w:val="24"/>
          <w:szCs w:val="28"/>
        </w:rPr>
        <w:t>c</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D</w:t>
      </w:r>
      <w:r>
        <w:rPr>
          <w:rFonts w:eastAsiaTheme="minorEastAsia"/>
          <w:sz w:val="24"/>
          <w:szCs w:val="28"/>
        </w:rPr>
        <w:t>istribution of significant (</w:t>
      </w:r>
      <w:r>
        <w:rPr>
          <w:rFonts w:eastAsiaTheme="minorEastAsia"/>
          <w:i/>
          <w:iCs/>
          <w:sz w:val="24"/>
          <w:szCs w:val="28"/>
        </w:rPr>
        <w:t>P</w:t>
      </w:r>
      <w:r>
        <w:rPr>
          <w:rFonts w:eastAsiaTheme="minorEastAsia"/>
          <w:sz w:val="24"/>
          <w:szCs w:val="28"/>
        </w:rPr>
        <w:t> </w:t>
      </w:r>
      <w:r>
        <w:rPr>
          <w:rFonts w:eastAsiaTheme="minorEastAsia"/>
          <w:sz w:val="24"/>
          <w:szCs w:val="28"/>
        </w:rPr>
        <w:t>&lt; 0.05)</w:t>
      </w:r>
      <w:r>
        <w:rPr>
          <w:rFonts w:eastAsiaTheme="minorEastAsia" w:hint="eastAsia"/>
          <w:sz w:val="24"/>
          <w:szCs w:val="28"/>
        </w:rPr>
        <w:t xml:space="preserve"> </w:t>
      </w:r>
      <w:r>
        <w:rPr>
          <w:rFonts w:eastAsiaTheme="minorEastAsia"/>
          <w:i/>
          <w:iCs/>
          <w:sz w:val="24"/>
          <w:szCs w:val="28"/>
        </w:rPr>
        <w:t>D</w:t>
      </w:r>
      <w:r>
        <w:rPr>
          <w:rFonts w:eastAsiaTheme="minorEastAsia"/>
          <w:sz w:val="24"/>
          <w:szCs w:val="28"/>
        </w:rPr>
        <w:t>-statistics</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w:t>
      </w:r>
      <w:r>
        <w:rPr>
          <w:rFonts w:eastAsiaTheme="minorEastAsia"/>
          <w:sz w:val="24"/>
          <w:szCs w:val="28"/>
        </w:rPr>
        <w:t>d</w:t>
      </w:r>
      <w:r>
        <w:rPr>
          <w:rFonts w:eastAsiaTheme="minorEastAsia" w:hint="eastAsia"/>
          <w:sz w:val="24"/>
          <w:szCs w:val="28"/>
        </w:rPr>
        <w:t>)</w:t>
      </w:r>
      <w:r>
        <w:rPr>
          <w:rFonts w:eastAsiaTheme="minorEastAsia"/>
          <w:sz w:val="24"/>
          <w:szCs w:val="28"/>
        </w:rPr>
        <w:t xml:space="preserve"> </w:t>
      </w:r>
      <w:r>
        <w:rPr>
          <w:rFonts w:eastAsiaTheme="minorEastAsia" w:hint="eastAsia"/>
          <w:sz w:val="24"/>
          <w:szCs w:val="28"/>
        </w:rPr>
        <w:t>D</w:t>
      </w:r>
      <w:r>
        <w:rPr>
          <w:rFonts w:eastAsiaTheme="minorEastAsia"/>
          <w:sz w:val="24"/>
          <w:szCs w:val="28"/>
        </w:rPr>
        <w:t xml:space="preserve">istribution of </w:t>
      </w:r>
      <w:r>
        <w:rPr>
          <w:rFonts w:eastAsiaTheme="minorEastAsia"/>
          <w:i/>
          <w:iCs/>
          <w:sz w:val="24"/>
          <w:szCs w:val="28"/>
        </w:rPr>
        <w:t>f</w:t>
      </w:r>
      <w:r>
        <w:rPr>
          <w:rFonts w:eastAsiaTheme="minorEastAsia"/>
          <w:sz w:val="24"/>
          <w:szCs w:val="28"/>
          <w:vertAlign w:val="subscript"/>
        </w:rPr>
        <w:t>4</w:t>
      </w:r>
      <w:r>
        <w:rPr>
          <w:rFonts w:eastAsiaTheme="minorEastAsia"/>
          <w:sz w:val="24"/>
          <w:szCs w:val="28"/>
        </w:rPr>
        <w:t>-statistical values</w:t>
      </w:r>
      <w:r>
        <w:rPr>
          <w:rFonts w:eastAsiaTheme="minorEastAsia" w:hint="eastAsia"/>
          <w:sz w:val="24"/>
          <w:szCs w:val="28"/>
        </w:rPr>
        <w:t>.</w:t>
      </w:r>
    </w:p>
    <w:p w14:paraId="2532C5D1" w14:textId="77777777" w:rsidR="0076620D" w:rsidRDefault="00276743">
      <w:pPr>
        <w:rPr>
          <w:rFonts w:eastAsiaTheme="minorEastAsia"/>
          <w:sz w:val="24"/>
          <w:szCs w:val="28"/>
        </w:rPr>
      </w:pPr>
      <w:r>
        <w:rPr>
          <w:noProof/>
        </w:rPr>
        <w:lastRenderedPageBreak/>
        <w:drawing>
          <wp:inline distT="0" distB="0" distL="0" distR="0" wp14:anchorId="35388C66" wp14:editId="556F0137">
            <wp:extent cx="5274310" cy="8042275"/>
            <wp:effectExtent l="0" t="0" r="2540" b="0"/>
            <wp:docPr id="1369699195" name="图片 2"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99195" name="图片 2" descr="表格&#10;&#10;AI 生成的内容可能不正确。"/>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8042275"/>
                    </a:xfrm>
                    <a:prstGeom prst="rect">
                      <a:avLst/>
                    </a:prstGeom>
                    <a:noFill/>
                    <a:ln>
                      <a:noFill/>
                    </a:ln>
                  </pic:spPr>
                </pic:pic>
              </a:graphicData>
            </a:graphic>
          </wp:inline>
        </w:drawing>
      </w:r>
    </w:p>
    <w:p w14:paraId="27DBB8CC" w14:textId="77777777" w:rsidR="0076620D" w:rsidRDefault="00276743">
      <w:pPr>
        <w:rPr>
          <w:rFonts w:eastAsiaTheme="minorEastAsia"/>
          <w:sz w:val="24"/>
          <w:szCs w:val="28"/>
        </w:rPr>
      </w:pPr>
      <w:r>
        <w:rPr>
          <w:rFonts w:cs="Times New Roman"/>
          <w:b/>
          <w:sz w:val="24"/>
          <w:szCs w:val="24"/>
        </w:rPr>
        <w:t>Fig</w:t>
      </w:r>
      <w:r>
        <w:rPr>
          <w:rFonts w:eastAsiaTheme="minorEastAsia" w:cs="Times New Roman" w:hint="eastAsia"/>
          <w:b/>
          <w:sz w:val="24"/>
          <w:szCs w:val="24"/>
        </w:rPr>
        <w:t xml:space="preserve"> S5.</w:t>
      </w:r>
      <w:r>
        <w:t xml:space="preserve"> </w:t>
      </w:r>
      <w:r>
        <w:rPr>
          <w:rFonts w:eastAsiaTheme="minorEastAsia" w:cs="Times New Roman"/>
          <w:bCs/>
          <w:sz w:val="24"/>
          <w:szCs w:val="24"/>
        </w:rPr>
        <w:t xml:space="preserve">Whole-genome scatter plot showing the distribution of </w:t>
      </w:r>
      <w:r>
        <w:rPr>
          <w:rFonts w:eastAsiaTheme="minorEastAsia" w:cs="Times New Roman"/>
          <w:bCs/>
          <w:i/>
          <w:iCs/>
          <w:sz w:val="24"/>
          <w:szCs w:val="24"/>
        </w:rPr>
        <w:t>f</w:t>
      </w:r>
      <w:r>
        <w:rPr>
          <w:rFonts w:eastAsiaTheme="minorEastAsia" w:cs="Times New Roman"/>
          <w:bCs/>
          <w:sz w:val="24"/>
          <w:szCs w:val="24"/>
          <w:vertAlign w:val="subscript"/>
        </w:rPr>
        <w:t>dM</w:t>
      </w:r>
      <w:r>
        <w:rPr>
          <w:rFonts w:eastAsiaTheme="minorEastAsia" w:cs="Times New Roman"/>
          <w:bCs/>
          <w:sz w:val="24"/>
          <w:szCs w:val="24"/>
        </w:rPr>
        <w:t xml:space="preserve"> values for </w:t>
      </w:r>
      <w:r>
        <w:rPr>
          <w:rFonts w:eastAsiaTheme="minorEastAsia" w:cs="Times New Roman" w:hint="eastAsia"/>
          <w:bCs/>
          <w:sz w:val="24"/>
          <w:szCs w:val="24"/>
        </w:rPr>
        <w:t xml:space="preserve">four </w:t>
      </w:r>
      <w:r>
        <w:rPr>
          <w:rFonts w:eastAsiaTheme="minorEastAsia" w:cs="Times New Roman"/>
          <w:bCs/>
          <w:sz w:val="24"/>
          <w:szCs w:val="24"/>
        </w:rPr>
        <w:t xml:space="preserve">G1 cultivars calculated using Dsuite </w:t>
      </w:r>
      <w:r>
        <w:rPr>
          <w:rFonts w:eastAsiaTheme="minorEastAsia" w:cs="Times New Roman"/>
          <w:bCs/>
          <w:i/>
          <w:iCs/>
          <w:sz w:val="24"/>
          <w:szCs w:val="24"/>
        </w:rPr>
        <w:t>D</w:t>
      </w:r>
      <w:r>
        <w:rPr>
          <w:rFonts w:eastAsiaTheme="minorEastAsia" w:cs="Times New Roman"/>
          <w:bCs/>
          <w:sz w:val="24"/>
          <w:szCs w:val="24"/>
        </w:rPr>
        <w:t>-statistics.</w:t>
      </w:r>
      <w:r>
        <w:t xml:space="preserve"> </w:t>
      </w:r>
      <w:r>
        <w:rPr>
          <w:rFonts w:eastAsiaTheme="minorEastAsia" w:cs="Times New Roman"/>
          <w:bCs/>
          <w:sz w:val="24"/>
          <w:szCs w:val="24"/>
        </w:rPr>
        <w:t xml:space="preserve">The </w:t>
      </w:r>
      <w:r>
        <w:rPr>
          <w:rFonts w:eastAsiaTheme="minorEastAsia" w:cs="Times New Roman"/>
          <w:bCs/>
          <w:i/>
          <w:iCs/>
          <w:sz w:val="24"/>
          <w:szCs w:val="24"/>
        </w:rPr>
        <w:t>f</w:t>
      </w:r>
      <w:r>
        <w:rPr>
          <w:rFonts w:eastAsiaTheme="minorEastAsia" w:cs="Times New Roman"/>
          <w:bCs/>
          <w:sz w:val="24"/>
          <w:szCs w:val="24"/>
          <w:vertAlign w:val="subscript"/>
        </w:rPr>
        <w:t>dM</w:t>
      </w:r>
      <w:r>
        <w:rPr>
          <w:rFonts w:eastAsiaTheme="minorEastAsia" w:cs="Times New Roman"/>
          <w:bCs/>
          <w:sz w:val="24"/>
          <w:szCs w:val="24"/>
        </w:rPr>
        <w:t xml:space="preserve"> values </w:t>
      </w:r>
      <w:r>
        <w:rPr>
          <w:rFonts w:eastAsiaTheme="minorEastAsia" w:cs="Times New Roman" w:hint="eastAsia"/>
          <w:bCs/>
          <w:sz w:val="24"/>
          <w:szCs w:val="24"/>
        </w:rPr>
        <w:t>v</w:t>
      </w:r>
      <w:r>
        <w:rPr>
          <w:rFonts w:eastAsiaTheme="minorEastAsia" w:cs="Times New Roman"/>
          <w:bCs/>
          <w:sz w:val="24"/>
          <w:szCs w:val="24"/>
        </w:rPr>
        <w:t>alued from 0 to 1.</w:t>
      </w:r>
    </w:p>
    <w:p w14:paraId="334D23BB" w14:textId="77777777" w:rsidR="0076620D" w:rsidRDefault="00276743">
      <w:pPr>
        <w:spacing w:line="360" w:lineRule="auto"/>
        <w:rPr>
          <w:rFonts w:eastAsiaTheme="minorEastAsia" w:cs="Times New Roman"/>
          <w:b/>
          <w:szCs w:val="21"/>
        </w:rPr>
      </w:pPr>
      <w:r>
        <w:rPr>
          <w:noProof/>
        </w:rPr>
        <w:lastRenderedPageBreak/>
        <w:drawing>
          <wp:inline distT="0" distB="0" distL="114300" distR="114300" wp14:anchorId="1E8E84DB" wp14:editId="5C8B9249">
            <wp:extent cx="5271135" cy="3249295"/>
            <wp:effectExtent l="0" t="0" r="12065" b="19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2"/>
                    <a:stretch>
                      <a:fillRect/>
                    </a:stretch>
                  </pic:blipFill>
                  <pic:spPr>
                    <a:xfrm>
                      <a:off x="0" y="0"/>
                      <a:ext cx="5271135" cy="3249295"/>
                    </a:xfrm>
                    <a:prstGeom prst="rect">
                      <a:avLst/>
                    </a:prstGeom>
                    <a:noFill/>
                    <a:ln>
                      <a:noFill/>
                    </a:ln>
                  </pic:spPr>
                </pic:pic>
              </a:graphicData>
            </a:graphic>
          </wp:inline>
        </w:drawing>
      </w:r>
    </w:p>
    <w:p w14:paraId="31608A8F" w14:textId="77777777" w:rsidR="0076620D" w:rsidRDefault="00276743">
      <w:pPr>
        <w:rPr>
          <w:rFonts w:eastAsiaTheme="minorEastAsia" w:cs="Times New Roman"/>
          <w:sz w:val="24"/>
          <w:szCs w:val="24"/>
        </w:rPr>
      </w:pPr>
      <w:r>
        <w:rPr>
          <w:rFonts w:cs="Times New Roman"/>
          <w:b/>
          <w:sz w:val="24"/>
          <w:szCs w:val="24"/>
        </w:rPr>
        <w:t>Fig</w:t>
      </w:r>
      <w:r>
        <w:rPr>
          <w:rFonts w:eastAsiaTheme="minorEastAsia" w:cs="Times New Roman"/>
          <w:sz w:val="24"/>
          <w:szCs w:val="24"/>
        </w:rPr>
        <w:t xml:space="preserve"> </w:t>
      </w:r>
      <w:r>
        <w:rPr>
          <w:rFonts w:eastAsiaTheme="minorEastAsia" w:cs="Times New Roman" w:hint="eastAsia"/>
          <w:b/>
          <w:bCs/>
          <w:sz w:val="24"/>
          <w:szCs w:val="24"/>
        </w:rPr>
        <w:t>S6.</w:t>
      </w:r>
      <w:r>
        <w:rPr>
          <w:rFonts w:eastAsiaTheme="minorEastAsia" w:cs="Times New Roman" w:hint="eastAsia"/>
          <w:sz w:val="24"/>
          <w:szCs w:val="24"/>
        </w:rPr>
        <w:t xml:space="preserve"> D</w:t>
      </w:r>
      <w:r>
        <w:rPr>
          <w:rFonts w:eastAsiaTheme="minorEastAsia" w:cs="Times New Roman"/>
          <w:sz w:val="24"/>
          <w:szCs w:val="24"/>
        </w:rPr>
        <w:t>istribution</w:t>
      </w:r>
      <w:r>
        <w:rPr>
          <w:rFonts w:eastAsiaTheme="minorEastAsia" w:cs="Times New Roman" w:hint="eastAsia"/>
          <w:sz w:val="24"/>
          <w:szCs w:val="24"/>
        </w:rPr>
        <w:t>s</w:t>
      </w:r>
      <w:r>
        <w:rPr>
          <w:rFonts w:eastAsiaTheme="minorEastAsia" w:cs="Times New Roman"/>
          <w:sz w:val="24"/>
          <w:szCs w:val="24"/>
        </w:rPr>
        <w:t xml:space="preserve"> of </w:t>
      </w:r>
      <w:r>
        <w:rPr>
          <w:rFonts w:eastAsiaTheme="minorEastAsia" w:cs="Times New Roman" w:hint="eastAsia"/>
          <w:sz w:val="24"/>
          <w:szCs w:val="24"/>
        </w:rPr>
        <w:t xml:space="preserve">all </w:t>
      </w:r>
      <w:r>
        <w:rPr>
          <w:rFonts w:eastAsiaTheme="minorEastAsia" w:cs="Times New Roman"/>
          <w:sz w:val="24"/>
          <w:szCs w:val="24"/>
        </w:rPr>
        <w:t>KASP marker</w:t>
      </w:r>
      <w:r>
        <w:rPr>
          <w:rFonts w:eastAsiaTheme="minorEastAsia" w:cs="Times New Roman" w:hint="eastAsia"/>
          <w:sz w:val="24"/>
          <w:szCs w:val="24"/>
        </w:rPr>
        <w:t>s</w:t>
      </w:r>
      <w:r>
        <w:rPr>
          <w:rFonts w:eastAsiaTheme="minorEastAsia" w:cs="Times New Roman"/>
          <w:sz w:val="24"/>
          <w:szCs w:val="24"/>
        </w:rPr>
        <w:t xml:space="preserve"> </w:t>
      </w:r>
      <w:r>
        <w:rPr>
          <w:rFonts w:eastAsiaTheme="minorEastAsia" w:cs="Times New Roman" w:hint="eastAsia"/>
          <w:sz w:val="24"/>
          <w:szCs w:val="24"/>
        </w:rPr>
        <w:t>among sweet osmanthus chromosomes. The black and red horizontal lines perpendicular to a chromosome represent the markers included in the preliminary KASP panel, and red lines represent core KASP markers retained through a phenotyping-based DUS testing.</w:t>
      </w:r>
    </w:p>
    <w:p w14:paraId="5FB070AE" w14:textId="77777777" w:rsidR="0076620D" w:rsidRDefault="00276743">
      <w:pPr>
        <w:spacing w:line="360" w:lineRule="auto"/>
        <w:rPr>
          <w:rFonts w:eastAsiaTheme="minorEastAsia"/>
        </w:rPr>
      </w:pPr>
      <w:r>
        <w:rPr>
          <w:noProof/>
        </w:rPr>
        <w:lastRenderedPageBreak/>
        <w:drawing>
          <wp:inline distT="0" distB="0" distL="0" distR="0" wp14:anchorId="7177D45B" wp14:editId="1D1A9F19">
            <wp:extent cx="5274310" cy="6972935"/>
            <wp:effectExtent l="0" t="0" r="2540" b="0"/>
            <wp:docPr id="1967998417" name="图片 1"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98417" name="图片 1" descr="图表, 条形图&#10;&#10;AI 生成的内容可能不正确。"/>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6972935"/>
                    </a:xfrm>
                    <a:prstGeom prst="rect">
                      <a:avLst/>
                    </a:prstGeom>
                    <a:noFill/>
                    <a:ln>
                      <a:noFill/>
                    </a:ln>
                  </pic:spPr>
                </pic:pic>
              </a:graphicData>
            </a:graphic>
          </wp:inline>
        </w:drawing>
      </w:r>
    </w:p>
    <w:p w14:paraId="0EDFB029" w14:textId="77777777" w:rsidR="0076620D" w:rsidRDefault="00276743">
      <w:pPr>
        <w:rPr>
          <w:rFonts w:eastAsia="宋体" w:cs="Times New Roman"/>
          <w:sz w:val="24"/>
          <w:szCs w:val="24"/>
        </w:rPr>
      </w:pPr>
      <w:r>
        <w:rPr>
          <w:rFonts w:cs="Times New Roman"/>
          <w:b/>
          <w:sz w:val="24"/>
          <w:szCs w:val="24"/>
        </w:rPr>
        <w:t>Fig</w:t>
      </w:r>
      <w:r>
        <w:rPr>
          <w:rFonts w:eastAsiaTheme="minorEastAsia" w:cs="Times New Roman" w:hint="eastAsia"/>
          <w:b/>
          <w:sz w:val="24"/>
          <w:szCs w:val="24"/>
        </w:rPr>
        <w:t xml:space="preserve"> S7.</w:t>
      </w:r>
      <w:r>
        <w:rPr>
          <w:rFonts w:eastAsiaTheme="minorEastAsia" w:cs="Times New Roman"/>
          <w:sz w:val="24"/>
          <w:szCs w:val="24"/>
        </w:rPr>
        <w:t xml:space="preserve"> </w:t>
      </w:r>
      <w:r>
        <w:rPr>
          <w:rFonts w:eastAsiaTheme="minorEastAsia" w:cs="Times New Roman" w:hint="eastAsia"/>
          <w:sz w:val="24"/>
          <w:szCs w:val="24"/>
        </w:rPr>
        <w:t>P</w:t>
      </w:r>
      <w:r>
        <w:rPr>
          <w:rFonts w:cs="Times New Roman" w:hint="eastAsia"/>
          <w:sz w:val="24"/>
          <w:szCs w:val="24"/>
        </w:rPr>
        <w:t>olymorphism information content</w:t>
      </w:r>
      <w:r>
        <w:rPr>
          <w:rFonts w:eastAsia="宋体" w:cs="Times New Roman" w:hint="eastAsia"/>
          <w:sz w:val="24"/>
          <w:szCs w:val="24"/>
        </w:rPr>
        <w:t xml:space="preserve"> (PIC), observed h</w:t>
      </w:r>
      <w:r>
        <w:rPr>
          <w:rFonts w:eastAsiaTheme="minorEastAsia" w:cs="Times New Roman"/>
          <w:sz w:val="24"/>
          <w:szCs w:val="24"/>
        </w:rPr>
        <w:t>eterozygosity</w:t>
      </w:r>
      <w:r>
        <w:rPr>
          <w:rFonts w:eastAsiaTheme="minorEastAsia" w:cs="Times New Roman" w:hint="eastAsia"/>
          <w:sz w:val="24"/>
          <w:szCs w:val="24"/>
        </w:rPr>
        <w:t xml:space="preserve">, </w:t>
      </w:r>
      <w:r>
        <w:rPr>
          <w:rFonts w:eastAsia="宋体" w:cs="Times New Roman" w:hint="eastAsia"/>
          <w:sz w:val="24"/>
          <w:szCs w:val="24"/>
        </w:rPr>
        <w:t xml:space="preserve">Minor allele frequency (MAF), </w:t>
      </w:r>
      <w:r>
        <w:rPr>
          <w:rFonts w:eastAsiaTheme="minorEastAsia" w:cs="Times New Roman"/>
          <w:sz w:val="24"/>
          <w:szCs w:val="24"/>
        </w:rPr>
        <w:t xml:space="preserve">and </w:t>
      </w:r>
      <w:r>
        <w:rPr>
          <w:rFonts w:eastAsiaTheme="minorEastAsia" w:cs="Times New Roman" w:hint="eastAsia"/>
          <w:sz w:val="24"/>
          <w:szCs w:val="24"/>
        </w:rPr>
        <w:t>g</w:t>
      </w:r>
      <w:r>
        <w:rPr>
          <w:rFonts w:eastAsiaTheme="minorEastAsia" w:cs="Times New Roman"/>
          <w:sz w:val="24"/>
          <w:szCs w:val="24"/>
        </w:rPr>
        <w:t xml:space="preserve">ene </w:t>
      </w:r>
      <w:r>
        <w:rPr>
          <w:rFonts w:eastAsiaTheme="minorEastAsia" w:cs="Times New Roman" w:hint="eastAsia"/>
          <w:sz w:val="24"/>
          <w:szCs w:val="24"/>
        </w:rPr>
        <w:t>d</w:t>
      </w:r>
      <w:r>
        <w:rPr>
          <w:rFonts w:eastAsiaTheme="minorEastAsia" w:cs="Times New Roman"/>
          <w:sz w:val="24"/>
          <w:szCs w:val="24"/>
        </w:rPr>
        <w:t xml:space="preserve">iversity index </w:t>
      </w:r>
      <w:r>
        <w:rPr>
          <w:rFonts w:eastAsiaTheme="minorEastAsia" w:cs="Times New Roman" w:hint="eastAsia"/>
          <w:sz w:val="24"/>
          <w:szCs w:val="24"/>
        </w:rPr>
        <w:t>for the 143 core SNP loci across 165 sweet osmanthus cultivars.</w:t>
      </w:r>
    </w:p>
    <w:p w14:paraId="3675CC6B" w14:textId="77777777" w:rsidR="0076620D" w:rsidRDefault="0076620D">
      <w:pPr>
        <w:spacing w:line="360" w:lineRule="auto"/>
        <w:rPr>
          <w:rFonts w:eastAsiaTheme="minorEastAsia" w:cs="Times New Roman"/>
          <w:sz w:val="24"/>
          <w:szCs w:val="24"/>
        </w:rPr>
      </w:pPr>
    </w:p>
    <w:p w14:paraId="602FEF33" w14:textId="77777777" w:rsidR="0076620D" w:rsidRDefault="0076620D">
      <w:pPr>
        <w:spacing w:line="360" w:lineRule="auto"/>
        <w:rPr>
          <w:rFonts w:eastAsiaTheme="minorEastAsia" w:cs="Times New Roman"/>
          <w:sz w:val="24"/>
          <w:szCs w:val="24"/>
        </w:rPr>
      </w:pPr>
    </w:p>
    <w:p w14:paraId="29F85890" w14:textId="77777777" w:rsidR="0076620D" w:rsidRDefault="0076620D">
      <w:pPr>
        <w:spacing w:line="360" w:lineRule="auto"/>
        <w:rPr>
          <w:rFonts w:eastAsiaTheme="minorEastAsia" w:cs="Times New Roman"/>
          <w:sz w:val="24"/>
          <w:szCs w:val="24"/>
        </w:rPr>
      </w:pPr>
    </w:p>
    <w:p w14:paraId="376A4868" w14:textId="77777777" w:rsidR="0076620D" w:rsidRDefault="0076620D">
      <w:pPr>
        <w:spacing w:line="360" w:lineRule="auto"/>
        <w:rPr>
          <w:rFonts w:eastAsiaTheme="minorEastAsia" w:cs="Times New Roman"/>
          <w:sz w:val="24"/>
          <w:szCs w:val="24"/>
        </w:rPr>
      </w:pPr>
    </w:p>
    <w:p w14:paraId="03688B30" w14:textId="77777777" w:rsidR="0076620D" w:rsidRDefault="00276743">
      <w:pPr>
        <w:spacing w:line="360" w:lineRule="auto"/>
        <w:rPr>
          <w:rFonts w:eastAsiaTheme="minorEastAsia" w:cs="Times New Roman"/>
          <w:sz w:val="24"/>
          <w:szCs w:val="24"/>
        </w:rPr>
      </w:pPr>
      <w:r>
        <w:rPr>
          <w:noProof/>
        </w:rPr>
        <w:lastRenderedPageBreak/>
        <w:drawing>
          <wp:inline distT="0" distB="0" distL="0" distR="0" wp14:anchorId="21563543" wp14:editId="03460124">
            <wp:extent cx="5274310" cy="7454265"/>
            <wp:effectExtent l="0" t="0" r="2540" b="0"/>
            <wp:docPr id="1631994099" name="图片 1" descr="日历&#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94099" name="图片 1" descr="日历&#10;&#10;AI 生成的内容可能不正确。"/>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7454265"/>
                    </a:xfrm>
                    <a:prstGeom prst="rect">
                      <a:avLst/>
                    </a:prstGeom>
                    <a:noFill/>
                    <a:ln>
                      <a:noFill/>
                    </a:ln>
                  </pic:spPr>
                </pic:pic>
              </a:graphicData>
            </a:graphic>
          </wp:inline>
        </w:drawing>
      </w:r>
    </w:p>
    <w:p w14:paraId="5CB055E6" w14:textId="77777777" w:rsidR="0076620D" w:rsidRDefault="00276743">
      <w:pPr>
        <w:spacing w:line="360" w:lineRule="auto"/>
        <w:rPr>
          <w:rFonts w:eastAsiaTheme="minorEastAsia" w:cs="Times New Roman"/>
          <w:sz w:val="24"/>
          <w:szCs w:val="24"/>
        </w:rPr>
      </w:pPr>
      <w:r>
        <w:rPr>
          <w:noProof/>
        </w:rPr>
        <w:lastRenderedPageBreak/>
        <w:drawing>
          <wp:inline distT="0" distB="0" distL="0" distR="0" wp14:anchorId="2FA68597" wp14:editId="225FBE96">
            <wp:extent cx="5274310" cy="7454265"/>
            <wp:effectExtent l="0" t="0" r="2540" b="0"/>
            <wp:docPr id="507533075" name="图片 2" descr="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33075" name="图片 2" descr="散点图&#10;&#10;AI 生成的内容可能不正确。"/>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7454265"/>
                    </a:xfrm>
                    <a:prstGeom prst="rect">
                      <a:avLst/>
                    </a:prstGeom>
                    <a:noFill/>
                    <a:ln>
                      <a:noFill/>
                    </a:ln>
                  </pic:spPr>
                </pic:pic>
              </a:graphicData>
            </a:graphic>
          </wp:inline>
        </w:drawing>
      </w:r>
    </w:p>
    <w:p w14:paraId="73DC51DC" w14:textId="77777777" w:rsidR="0076620D" w:rsidRDefault="00276743">
      <w:pPr>
        <w:spacing w:line="360" w:lineRule="auto"/>
        <w:rPr>
          <w:rFonts w:eastAsiaTheme="minorEastAsia" w:cs="Times New Roman"/>
          <w:sz w:val="24"/>
          <w:szCs w:val="24"/>
        </w:rPr>
      </w:pPr>
      <w:r>
        <w:rPr>
          <w:noProof/>
        </w:rPr>
        <w:lastRenderedPageBreak/>
        <w:drawing>
          <wp:inline distT="0" distB="0" distL="0" distR="0" wp14:anchorId="4E1F4AF8" wp14:editId="218BFB11">
            <wp:extent cx="5274310" cy="7454265"/>
            <wp:effectExtent l="0" t="0" r="2540" b="0"/>
            <wp:docPr id="937300914" name="图片 3" descr="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00914" name="图片 3" descr="散点图&#10;&#10;AI 生成的内容可能不正确。"/>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4310" cy="7454265"/>
                    </a:xfrm>
                    <a:prstGeom prst="rect">
                      <a:avLst/>
                    </a:prstGeom>
                    <a:noFill/>
                    <a:ln>
                      <a:noFill/>
                    </a:ln>
                  </pic:spPr>
                </pic:pic>
              </a:graphicData>
            </a:graphic>
          </wp:inline>
        </w:drawing>
      </w:r>
    </w:p>
    <w:p w14:paraId="663D680B" w14:textId="77777777" w:rsidR="0076620D" w:rsidRDefault="00276743">
      <w:pPr>
        <w:spacing w:line="360" w:lineRule="auto"/>
        <w:rPr>
          <w:rFonts w:eastAsiaTheme="minorEastAsia" w:cs="Times New Roman"/>
          <w:sz w:val="24"/>
          <w:szCs w:val="24"/>
        </w:rPr>
      </w:pPr>
      <w:r>
        <w:rPr>
          <w:noProof/>
        </w:rPr>
        <w:lastRenderedPageBreak/>
        <w:drawing>
          <wp:inline distT="0" distB="0" distL="0" distR="0" wp14:anchorId="122B6F07" wp14:editId="274F2DB2">
            <wp:extent cx="5274310" cy="7454265"/>
            <wp:effectExtent l="0" t="0" r="2540" b="0"/>
            <wp:docPr id="1708644833" name="图片 4" descr="日历,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44833" name="图片 4" descr="日历, 散点图&#10;&#10;AI 生成的内容可能不正确。"/>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74310" cy="7454265"/>
                    </a:xfrm>
                    <a:prstGeom prst="rect">
                      <a:avLst/>
                    </a:prstGeom>
                    <a:noFill/>
                    <a:ln>
                      <a:noFill/>
                    </a:ln>
                  </pic:spPr>
                </pic:pic>
              </a:graphicData>
            </a:graphic>
          </wp:inline>
        </w:drawing>
      </w:r>
    </w:p>
    <w:p w14:paraId="5CCD6967" w14:textId="77777777" w:rsidR="0076620D" w:rsidRDefault="00276743">
      <w:pPr>
        <w:spacing w:line="360" w:lineRule="auto"/>
        <w:rPr>
          <w:rFonts w:eastAsiaTheme="minorEastAsia" w:cs="Times New Roman"/>
          <w:sz w:val="24"/>
          <w:szCs w:val="24"/>
        </w:rPr>
      </w:pPr>
      <w:r>
        <w:rPr>
          <w:noProof/>
        </w:rPr>
        <w:lastRenderedPageBreak/>
        <w:drawing>
          <wp:inline distT="0" distB="0" distL="0" distR="0" wp14:anchorId="2398CA73" wp14:editId="379B6DE0">
            <wp:extent cx="5274310" cy="2835275"/>
            <wp:effectExtent l="0" t="0" r="2540" b="3175"/>
            <wp:docPr id="1365607419" name="图片 5" descr="图片包含 日历&#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07419" name="图片 5" descr="图片包含 日历&#10;&#10;AI 生成的内容可能不正确。"/>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2835275"/>
                    </a:xfrm>
                    <a:prstGeom prst="rect">
                      <a:avLst/>
                    </a:prstGeom>
                    <a:noFill/>
                    <a:ln>
                      <a:noFill/>
                    </a:ln>
                  </pic:spPr>
                </pic:pic>
              </a:graphicData>
            </a:graphic>
          </wp:inline>
        </w:drawing>
      </w:r>
    </w:p>
    <w:p w14:paraId="4F51747A" w14:textId="77777777" w:rsidR="0076620D" w:rsidRDefault="00276743">
      <w:pPr>
        <w:rPr>
          <w:rFonts w:eastAsiaTheme="minorEastAsia"/>
          <w:sz w:val="24"/>
          <w:szCs w:val="24"/>
        </w:rPr>
      </w:pPr>
      <w:r>
        <w:rPr>
          <w:rFonts w:cs="Times New Roman"/>
          <w:b/>
          <w:sz w:val="24"/>
          <w:szCs w:val="24"/>
        </w:rPr>
        <w:t>Fig</w:t>
      </w:r>
      <w:r>
        <w:rPr>
          <w:rFonts w:eastAsiaTheme="minorEastAsia" w:cs="Times New Roman" w:hint="eastAsia"/>
          <w:b/>
          <w:sz w:val="24"/>
          <w:szCs w:val="24"/>
        </w:rPr>
        <w:t xml:space="preserve"> S8. </w:t>
      </w:r>
      <w:r>
        <w:rPr>
          <w:rFonts w:eastAsiaTheme="minorEastAsia" w:cs="Times New Roman"/>
          <w:sz w:val="24"/>
          <w:szCs w:val="24"/>
        </w:rPr>
        <w:t>Representative KASP labeled fluorescence detection results</w:t>
      </w:r>
      <w:r>
        <w:rPr>
          <w:rFonts w:eastAsiaTheme="minorEastAsia" w:cs="Times New Roman" w:hint="eastAsia"/>
          <w:sz w:val="24"/>
          <w:szCs w:val="24"/>
        </w:rPr>
        <w:t>.</w:t>
      </w:r>
      <w:r>
        <w:rPr>
          <w:sz w:val="24"/>
          <w:szCs w:val="24"/>
        </w:rPr>
        <w:t xml:space="preserve"> </w:t>
      </w:r>
      <w:r>
        <w:rPr>
          <w:rFonts w:eastAsiaTheme="minorEastAsia" w:cs="Times New Roman"/>
          <w:sz w:val="24"/>
          <w:szCs w:val="24"/>
        </w:rPr>
        <w:t>Each color code in the plots presents one of three genotypes: homozygote of allele 1 (red), homozygote of allele 2 (</w:t>
      </w:r>
      <w:r>
        <w:rPr>
          <w:rFonts w:eastAsiaTheme="minorEastAsia" w:cs="Times New Roman" w:hint="eastAsia"/>
          <w:sz w:val="24"/>
          <w:szCs w:val="24"/>
        </w:rPr>
        <w:t>blue</w:t>
      </w:r>
      <w:r>
        <w:rPr>
          <w:rFonts w:eastAsiaTheme="minorEastAsia" w:cs="Times New Roman"/>
          <w:sz w:val="24"/>
          <w:szCs w:val="24"/>
        </w:rPr>
        <w:t>), heterozygote (green)</w:t>
      </w:r>
      <w:r>
        <w:rPr>
          <w:rFonts w:eastAsiaTheme="minorEastAsia" w:cs="Times New Roman" w:hint="eastAsia"/>
          <w:sz w:val="24"/>
          <w:szCs w:val="24"/>
        </w:rPr>
        <w:t>, and negative control (NTC) (yellow).</w:t>
      </w:r>
    </w:p>
    <w:p w14:paraId="02EE40EB" w14:textId="77777777" w:rsidR="0076620D" w:rsidRDefault="0076620D">
      <w:pPr>
        <w:rPr>
          <w:rFonts w:eastAsiaTheme="minorEastAsia"/>
        </w:rPr>
      </w:pPr>
    </w:p>
    <w:p w14:paraId="093D2D9F" w14:textId="77777777" w:rsidR="0076620D" w:rsidRDefault="00276743">
      <w:r>
        <w:rPr>
          <w:noProof/>
        </w:rPr>
        <w:lastRenderedPageBreak/>
        <w:drawing>
          <wp:inline distT="0" distB="0" distL="114300" distR="114300" wp14:anchorId="60D30AE2" wp14:editId="1B555825">
            <wp:extent cx="5267325" cy="5313680"/>
            <wp:effectExtent l="0" t="0" r="15875" b="203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5267325" cy="5313680"/>
                    </a:xfrm>
                    <a:prstGeom prst="rect">
                      <a:avLst/>
                    </a:prstGeom>
                    <a:noFill/>
                    <a:ln>
                      <a:noFill/>
                    </a:ln>
                  </pic:spPr>
                </pic:pic>
              </a:graphicData>
            </a:graphic>
          </wp:inline>
        </w:drawing>
      </w:r>
    </w:p>
    <w:p w14:paraId="0B0BF3BA" w14:textId="77777777" w:rsidR="0076620D" w:rsidRDefault="00276743">
      <w:pPr>
        <w:rPr>
          <w:rFonts w:eastAsiaTheme="minorEastAsia"/>
        </w:rPr>
      </w:pPr>
      <w:r>
        <w:rPr>
          <w:rFonts w:cs="Times New Roman"/>
          <w:b/>
          <w:sz w:val="24"/>
          <w:szCs w:val="24"/>
        </w:rPr>
        <w:t>Fig</w:t>
      </w:r>
      <w:r>
        <w:rPr>
          <w:rFonts w:eastAsiaTheme="minorEastAsia" w:cs="Times New Roman" w:hint="eastAsia"/>
          <w:b/>
          <w:sz w:val="24"/>
          <w:szCs w:val="24"/>
        </w:rPr>
        <w:t xml:space="preserve"> S9. </w:t>
      </w:r>
      <w:r>
        <w:rPr>
          <w:rFonts w:eastAsiaTheme="minorEastAsia" w:cs="Times New Roman" w:hint="eastAsia"/>
          <w:bCs/>
          <w:sz w:val="24"/>
          <w:szCs w:val="24"/>
        </w:rPr>
        <w:t>G</w:t>
      </w:r>
      <w:r>
        <w:rPr>
          <w:rFonts w:eastAsia="宋体" w:cs="Times New Roman"/>
          <w:sz w:val="24"/>
          <w:szCs w:val="24"/>
          <w:lang w:bidi="ar"/>
        </w:rPr>
        <w:t>enetic similarity network among cultivars</w:t>
      </w:r>
      <w:r>
        <w:rPr>
          <w:rFonts w:eastAsia="宋体" w:cs="Times New Roman" w:hint="eastAsia"/>
          <w:sz w:val="24"/>
          <w:szCs w:val="24"/>
          <w:lang w:bidi="ar"/>
        </w:rPr>
        <w:t xml:space="preserve"> with </w:t>
      </w:r>
      <w:r>
        <w:rPr>
          <w:rFonts w:eastAsia="宋体" w:cs="Times New Roman"/>
          <w:sz w:val="24"/>
          <w:szCs w:val="24"/>
          <w:lang w:bidi="ar"/>
        </w:rPr>
        <w:t>genetic similarity coefficients &gt; 0.9</w:t>
      </w:r>
      <w:r>
        <w:rPr>
          <w:rFonts w:eastAsia="宋体" w:cs="Times New Roman" w:hint="eastAsia"/>
          <w:sz w:val="24"/>
          <w:szCs w:val="24"/>
          <w:lang w:bidi="ar"/>
        </w:rPr>
        <w:t xml:space="preserve">. The </w:t>
      </w:r>
      <w:r>
        <w:rPr>
          <w:rFonts w:eastAsia="宋体" w:cs="Times New Roman"/>
          <w:sz w:val="24"/>
          <w:szCs w:val="24"/>
          <w:lang w:bidi="ar"/>
        </w:rPr>
        <w:t>genetic similarity coefficients</w:t>
      </w:r>
      <w:r>
        <w:rPr>
          <w:rFonts w:eastAsia="宋体" w:cs="Times New Roman" w:hint="eastAsia"/>
          <w:sz w:val="24"/>
          <w:szCs w:val="24"/>
          <w:lang w:bidi="ar"/>
        </w:rPr>
        <w:t xml:space="preserve"> were calculated based on core KASP markers. The color of circles marked different cultivar groups</w:t>
      </w:r>
      <w:r>
        <w:rPr>
          <w:rFonts w:eastAsia="等线" w:cs="Times New Roman"/>
          <w:sz w:val="24"/>
          <w:szCs w:val="24"/>
          <w:lang w:bidi="ar"/>
        </w:rPr>
        <w:t>: Albus (</w:t>
      </w:r>
      <w:r>
        <w:rPr>
          <w:rFonts w:eastAsia="等线" w:cs="Times New Roman" w:hint="eastAsia"/>
          <w:sz w:val="24"/>
          <w:szCs w:val="24"/>
          <w:lang w:bidi="ar"/>
        </w:rPr>
        <w:t>light yellow</w:t>
      </w:r>
      <w:r>
        <w:rPr>
          <w:rFonts w:eastAsia="等线" w:cs="Times New Roman"/>
          <w:sz w:val="24"/>
          <w:szCs w:val="24"/>
          <w:lang w:bidi="ar"/>
        </w:rPr>
        <w:t>), Asiaticus (</w:t>
      </w:r>
      <w:r>
        <w:rPr>
          <w:rFonts w:eastAsia="等线" w:cs="Times New Roman" w:hint="eastAsia"/>
          <w:sz w:val="24"/>
          <w:szCs w:val="24"/>
          <w:lang w:bidi="ar"/>
        </w:rPr>
        <w:t>blue</w:t>
      </w:r>
      <w:r>
        <w:rPr>
          <w:rFonts w:eastAsia="等线" w:cs="Times New Roman"/>
          <w:sz w:val="24"/>
          <w:szCs w:val="24"/>
          <w:lang w:bidi="ar"/>
        </w:rPr>
        <w:t>), Aurantiacus group (</w:t>
      </w:r>
      <w:r>
        <w:rPr>
          <w:rFonts w:eastAsia="等线" w:cs="Times New Roman" w:hint="eastAsia"/>
          <w:sz w:val="24"/>
          <w:szCs w:val="24"/>
          <w:lang w:bidi="ar"/>
        </w:rPr>
        <w:t>red</w:t>
      </w:r>
      <w:r>
        <w:rPr>
          <w:rFonts w:eastAsia="等线" w:cs="Times New Roman"/>
          <w:sz w:val="24"/>
          <w:szCs w:val="24"/>
          <w:lang w:bidi="ar"/>
        </w:rPr>
        <w:t>), Caiyegui group (</w:t>
      </w:r>
      <w:r>
        <w:rPr>
          <w:rFonts w:eastAsia="等线" w:cs="Times New Roman" w:hint="eastAsia"/>
          <w:sz w:val="24"/>
          <w:szCs w:val="24"/>
          <w:lang w:bidi="ar"/>
        </w:rPr>
        <w:t>yellow</w:t>
      </w:r>
      <w:r>
        <w:rPr>
          <w:rFonts w:eastAsia="等线" w:cs="Times New Roman"/>
          <w:sz w:val="24"/>
          <w:szCs w:val="24"/>
          <w:lang w:bidi="ar"/>
        </w:rPr>
        <w:t>) and Luteus group (</w:t>
      </w:r>
      <w:r>
        <w:rPr>
          <w:rFonts w:eastAsia="等线" w:cs="Times New Roman" w:hint="eastAsia"/>
          <w:sz w:val="24"/>
          <w:szCs w:val="24"/>
          <w:lang w:bidi="ar"/>
        </w:rPr>
        <w:t>yellow</w:t>
      </w:r>
      <w:r>
        <w:rPr>
          <w:rFonts w:eastAsia="等线" w:cs="Times New Roman"/>
          <w:sz w:val="24"/>
          <w:szCs w:val="24"/>
          <w:lang w:bidi="ar"/>
        </w:rPr>
        <w:t>).</w:t>
      </w:r>
    </w:p>
    <w:p w14:paraId="6491CB33" w14:textId="77777777" w:rsidR="0076620D" w:rsidRDefault="0076620D">
      <w:pPr>
        <w:rPr>
          <w:rFonts w:eastAsiaTheme="minorEastAsia"/>
        </w:rPr>
      </w:pPr>
    </w:p>
    <w:sectPr w:rsidR="007662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95D3" w14:textId="77777777" w:rsidR="00276743" w:rsidRDefault="00276743" w:rsidP="004F1FB6">
      <w:r>
        <w:separator/>
      </w:r>
    </w:p>
  </w:endnote>
  <w:endnote w:type="continuationSeparator" w:id="0">
    <w:p w14:paraId="2699127A" w14:textId="77777777" w:rsidR="00276743" w:rsidRDefault="00276743" w:rsidP="004F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5D4EC" w14:textId="77777777" w:rsidR="00276743" w:rsidRDefault="00276743" w:rsidP="004F1FB6">
      <w:r>
        <w:separator/>
      </w:r>
    </w:p>
  </w:footnote>
  <w:footnote w:type="continuationSeparator" w:id="0">
    <w:p w14:paraId="52B44E56" w14:textId="77777777" w:rsidR="00276743" w:rsidRDefault="00276743" w:rsidP="004F1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NkMGRkYjNkOWM2ZjQxYzAxNDU0ZmJkZGZlYjg3M2MifQ=="/>
  </w:docVars>
  <w:rsids>
    <w:rsidRoot w:val="00102DA8"/>
    <w:rsid w:val="00014D7A"/>
    <w:rsid w:val="000209AC"/>
    <w:rsid w:val="00024CCE"/>
    <w:rsid w:val="00031A0A"/>
    <w:rsid w:val="00034D89"/>
    <w:rsid w:val="00041946"/>
    <w:rsid w:val="00054373"/>
    <w:rsid w:val="00054DE5"/>
    <w:rsid w:val="000769F0"/>
    <w:rsid w:val="0008608B"/>
    <w:rsid w:val="00093E0C"/>
    <w:rsid w:val="000B0D2B"/>
    <w:rsid w:val="000B669D"/>
    <w:rsid w:val="000C0ABC"/>
    <w:rsid w:val="000C2BCD"/>
    <w:rsid w:val="000C3A07"/>
    <w:rsid w:val="000E46AB"/>
    <w:rsid w:val="000E7791"/>
    <w:rsid w:val="000F5097"/>
    <w:rsid w:val="00102DA8"/>
    <w:rsid w:val="00110307"/>
    <w:rsid w:val="00112C7E"/>
    <w:rsid w:val="001171EC"/>
    <w:rsid w:val="0012259B"/>
    <w:rsid w:val="00134DC1"/>
    <w:rsid w:val="001559B8"/>
    <w:rsid w:val="00165BF9"/>
    <w:rsid w:val="0016697D"/>
    <w:rsid w:val="001825C8"/>
    <w:rsid w:val="001A3B9C"/>
    <w:rsid w:val="001A5431"/>
    <w:rsid w:val="001B0882"/>
    <w:rsid w:val="001B7DD8"/>
    <w:rsid w:val="001C2043"/>
    <w:rsid w:val="001C42D6"/>
    <w:rsid w:val="001C6C91"/>
    <w:rsid w:val="001C6E1A"/>
    <w:rsid w:val="001D1CD8"/>
    <w:rsid w:val="001D7690"/>
    <w:rsid w:val="001E29ED"/>
    <w:rsid w:val="001F2307"/>
    <w:rsid w:val="001F2619"/>
    <w:rsid w:val="001F5422"/>
    <w:rsid w:val="00200CAA"/>
    <w:rsid w:val="0020169A"/>
    <w:rsid w:val="00206188"/>
    <w:rsid w:val="00216E95"/>
    <w:rsid w:val="002239CF"/>
    <w:rsid w:val="00223F7D"/>
    <w:rsid w:val="00233AA3"/>
    <w:rsid w:val="00235F15"/>
    <w:rsid w:val="0024283A"/>
    <w:rsid w:val="00252150"/>
    <w:rsid w:val="00253D42"/>
    <w:rsid w:val="002610E5"/>
    <w:rsid w:val="002618B9"/>
    <w:rsid w:val="00262569"/>
    <w:rsid w:val="002752C6"/>
    <w:rsid w:val="00276743"/>
    <w:rsid w:val="00286774"/>
    <w:rsid w:val="0029198E"/>
    <w:rsid w:val="002A1F67"/>
    <w:rsid w:val="002A24D2"/>
    <w:rsid w:val="002A2E88"/>
    <w:rsid w:val="002A452B"/>
    <w:rsid w:val="002A61E3"/>
    <w:rsid w:val="002B303F"/>
    <w:rsid w:val="002C34AA"/>
    <w:rsid w:val="002D307C"/>
    <w:rsid w:val="002E314E"/>
    <w:rsid w:val="002E422E"/>
    <w:rsid w:val="002F04B5"/>
    <w:rsid w:val="002F2930"/>
    <w:rsid w:val="003049FA"/>
    <w:rsid w:val="00307027"/>
    <w:rsid w:val="00315510"/>
    <w:rsid w:val="0032046A"/>
    <w:rsid w:val="00323E9D"/>
    <w:rsid w:val="003268E7"/>
    <w:rsid w:val="00330F82"/>
    <w:rsid w:val="003419B7"/>
    <w:rsid w:val="00347850"/>
    <w:rsid w:val="00353923"/>
    <w:rsid w:val="00367F39"/>
    <w:rsid w:val="0037360E"/>
    <w:rsid w:val="00384817"/>
    <w:rsid w:val="00385401"/>
    <w:rsid w:val="0039499B"/>
    <w:rsid w:val="003972F1"/>
    <w:rsid w:val="003B08CA"/>
    <w:rsid w:val="003B3A8D"/>
    <w:rsid w:val="003B6D14"/>
    <w:rsid w:val="003C0012"/>
    <w:rsid w:val="003D41F1"/>
    <w:rsid w:val="003D4397"/>
    <w:rsid w:val="003D789F"/>
    <w:rsid w:val="003F0D14"/>
    <w:rsid w:val="00417A16"/>
    <w:rsid w:val="00420539"/>
    <w:rsid w:val="004226B4"/>
    <w:rsid w:val="00427FDE"/>
    <w:rsid w:val="00430B42"/>
    <w:rsid w:val="00441882"/>
    <w:rsid w:val="004454AE"/>
    <w:rsid w:val="00450513"/>
    <w:rsid w:val="00455D17"/>
    <w:rsid w:val="004600DB"/>
    <w:rsid w:val="00465AE7"/>
    <w:rsid w:val="0046721B"/>
    <w:rsid w:val="004708BD"/>
    <w:rsid w:val="00473EFB"/>
    <w:rsid w:val="00475AB5"/>
    <w:rsid w:val="004766CF"/>
    <w:rsid w:val="0049088F"/>
    <w:rsid w:val="0049605F"/>
    <w:rsid w:val="004A70D8"/>
    <w:rsid w:val="004B04AE"/>
    <w:rsid w:val="004B3219"/>
    <w:rsid w:val="004D2FF2"/>
    <w:rsid w:val="004E1FAB"/>
    <w:rsid w:val="004F0C1B"/>
    <w:rsid w:val="004F1FB6"/>
    <w:rsid w:val="00503B81"/>
    <w:rsid w:val="00510FC8"/>
    <w:rsid w:val="00512CEB"/>
    <w:rsid w:val="00515EC7"/>
    <w:rsid w:val="005262AB"/>
    <w:rsid w:val="00530170"/>
    <w:rsid w:val="00534A93"/>
    <w:rsid w:val="00541873"/>
    <w:rsid w:val="00543739"/>
    <w:rsid w:val="005459FE"/>
    <w:rsid w:val="00546890"/>
    <w:rsid w:val="005534AE"/>
    <w:rsid w:val="00553DFF"/>
    <w:rsid w:val="00563B7D"/>
    <w:rsid w:val="00595D52"/>
    <w:rsid w:val="005B2210"/>
    <w:rsid w:val="005B342C"/>
    <w:rsid w:val="005C2FFE"/>
    <w:rsid w:val="005F285C"/>
    <w:rsid w:val="005F33D0"/>
    <w:rsid w:val="00605075"/>
    <w:rsid w:val="006160C5"/>
    <w:rsid w:val="00624961"/>
    <w:rsid w:val="00627EB5"/>
    <w:rsid w:val="00636F20"/>
    <w:rsid w:val="00643C64"/>
    <w:rsid w:val="00646FEB"/>
    <w:rsid w:val="00652EE0"/>
    <w:rsid w:val="00653C50"/>
    <w:rsid w:val="00655B5B"/>
    <w:rsid w:val="006643C6"/>
    <w:rsid w:val="00664C48"/>
    <w:rsid w:val="00690BB4"/>
    <w:rsid w:val="00691278"/>
    <w:rsid w:val="0069397C"/>
    <w:rsid w:val="006A0691"/>
    <w:rsid w:val="006A1730"/>
    <w:rsid w:val="006A4C6A"/>
    <w:rsid w:val="006B731B"/>
    <w:rsid w:val="006C0E86"/>
    <w:rsid w:val="006C3EDF"/>
    <w:rsid w:val="006C3FF1"/>
    <w:rsid w:val="006D2D2D"/>
    <w:rsid w:val="00725EAA"/>
    <w:rsid w:val="00743592"/>
    <w:rsid w:val="00744598"/>
    <w:rsid w:val="00747B96"/>
    <w:rsid w:val="007564F4"/>
    <w:rsid w:val="0076620D"/>
    <w:rsid w:val="00772971"/>
    <w:rsid w:val="00775D30"/>
    <w:rsid w:val="00787C14"/>
    <w:rsid w:val="00791DD5"/>
    <w:rsid w:val="007949F6"/>
    <w:rsid w:val="0079606D"/>
    <w:rsid w:val="00797772"/>
    <w:rsid w:val="007A3357"/>
    <w:rsid w:val="007A6800"/>
    <w:rsid w:val="007B188A"/>
    <w:rsid w:val="007C557F"/>
    <w:rsid w:val="007D0B82"/>
    <w:rsid w:val="007D26E9"/>
    <w:rsid w:val="007D6F24"/>
    <w:rsid w:val="007E6CF6"/>
    <w:rsid w:val="007F24B9"/>
    <w:rsid w:val="007F322E"/>
    <w:rsid w:val="0080259D"/>
    <w:rsid w:val="00810C04"/>
    <w:rsid w:val="00811D2D"/>
    <w:rsid w:val="00824971"/>
    <w:rsid w:val="0082769E"/>
    <w:rsid w:val="00830117"/>
    <w:rsid w:val="00832103"/>
    <w:rsid w:val="00852763"/>
    <w:rsid w:val="00854820"/>
    <w:rsid w:val="00855492"/>
    <w:rsid w:val="00870E22"/>
    <w:rsid w:val="0087275B"/>
    <w:rsid w:val="008A5034"/>
    <w:rsid w:val="008B0089"/>
    <w:rsid w:val="008B30BB"/>
    <w:rsid w:val="008B4344"/>
    <w:rsid w:val="008D05D9"/>
    <w:rsid w:val="008D5F09"/>
    <w:rsid w:val="008D62A0"/>
    <w:rsid w:val="008F4160"/>
    <w:rsid w:val="009103E5"/>
    <w:rsid w:val="00912532"/>
    <w:rsid w:val="00915A81"/>
    <w:rsid w:val="00916DC0"/>
    <w:rsid w:val="00930258"/>
    <w:rsid w:val="00931A29"/>
    <w:rsid w:val="009427A5"/>
    <w:rsid w:val="0095220B"/>
    <w:rsid w:val="00955052"/>
    <w:rsid w:val="0095509A"/>
    <w:rsid w:val="00963732"/>
    <w:rsid w:val="0098453C"/>
    <w:rsid w:val="00984B69"/>
    <w:rsid w:val="00991635"/>
    <w:rsid w:val="00994BF7"/>
    <w:rsid w:val="009970D5"/>
    <w:rsid w:val="009A007D"/>
    <w:rsid w:val="009A2669"/>
    <w:rsid w:val="009A3E8C"/>
    <w:rsid w:val="009B0A82"/>
    <w:rsid w:val="009B0D3E"/>
    <w:rsid w:val="009B5AE6"/>
    <w:rsid w:val="009B64CF"/>
    <w:rsid w:val="009D4D6D"/>
    <w:rsid w:val="009E3A50"/>
    <w:rsid w:val="009E5E6A"/>
    <w:rsid w:val="009F18A2"/>
    <w:rsid w:val="009F1EA4"/>
    <w:rsid w:val="009F4872"/>
    <w:rsid w:val="009F5F11"/>
    <w:rsid w:val="00A0692A"/>
    <w:rsid w:val="00A10DCB"/>
    <w:rsid w:val="00A176CC"/>
    <w:rsid w:val="00A22246"/>
    <w:rsid w:val="00A35F41"/>
    <w:rsid w:val="00A36B22"/>
    <w:rsid w:val="00A374AC"/>
    <w:rsid w:val="00A42A0D"/>
    <w:rsid w:val="00A465D7"/>
    <w:rsid w:val="00A46D13"/>
    <w:rsid w:val="00A54592"/>
    <w:rsid w:val="00A63163"/>
    <w:rsid w:val="00A91EFC"/>
    <w:rsid w:val="00A96079"/>
    <w:rsid w:val="00AA048F"/>
    <w:rsid w:val="00AA2B21"/>
    <w:rsid w:val="00AA4807"/>
    <w:rsid w:val="00AA6087"/>
    <w:rsid w:val="00AB0067"/>
    <w:rsid w:val="00AC5EEF"/>
    <w:rsid w:val="00AD1C3E"/>
    <w:rsid w:val="00AD25C1"/>
    <w:rsid w:val="00AD2B8B"/>
    <w:rsid w:val="00AD6AA4"/>
    <w:rsid w:val="00AE2A71"/>
    <w:rsid w:val="00AF2805"/>
    <w:rsid w:val="00B375D1"/>
    <w:rsid w:val="00B413F6"/>
    <w:rsid w:val="00B4272A"/>
    <w:rsid w:val="00B47F50"/>
    <w:rsid w:val="00B56FA9"/>
    <w:rsid w:val="00B57362"/>
    <w:rsid w:val="00B636AA"/>
    <w:rsid w:val="00B70660"/>
    <w:rsid w:val="00B71663"/>
    <w:rsid w:val="00B92861"/>
    <w:rsid w:val="00B932F3"/>
    <w:rsid w:val="00B9712B"/>
    <w:rsid w:val="00BA11BE"/>
    <w:rsid w:val="00BA3A35"/>
    <w:rsid w:val="00BA5E68"/>
    <w:rsid w:val="00BB110B"/>
    <w:rsid w:val="00BB7057"/>
    <w:rsid w:val="00BC65D9"/>
    <w:rsid w:val="00BD184B"/>
    <w:rsid w:val="00BD29AB"/>
    <w:rsid w:val="00BE4204"/>
    <w:rsid w:val="00BF60CC"/>
    <w:rsid w:val="00C00A51"/>
    <w:rsid w:val="00C02930"/>
    <w:rsid w:val="00C13D53"/>
    <w:rsid w:val="00C159BD"/>
    <w:rsid w:val="00C15A8E"/>
    <w:rsid w:val="00C33161"/>
    <w:rsid w:val="00C336B6"/>
    <w:rsid w:val="00C40883"/>
    <w:rsid w:val="00C43B24"/>
    <w:rsid w:val="00C51A20"/>
    <w:rsid w:val="00C55B3F"/>
    <w:rsid w:val="00C60370"/>
    <w:rsid w:val="00C60FE7"/>
    <w:rsid w:val="00C61C10"/>
    <w:rsid w:val="00C74486"/>
    <w:rsid w:val="00C7477D"/>
    <w:rsid w:val="00C90D23"/>
    <w:rsid w:val="00C91132"/>
    <w:rsid w:val="00C94DB8"/>
    <w:rsid w:val="00C95399"/>
    <w:rsid w:val="00C95A13"/>
    <w:rsid w:val="00CB2C7B"/>
    <w:rsid w:val="00CB7DB2"/>
    <w:rsid w:val="00CC486D"/>
    <w:rsid w:val="00CC7144"/>
    <w:rsid w:val="00CC7D2C"/>
    <w:rsid w:val="00CD40BB"/>
    <w:rsid w:val="00CD6B69"/>
    <w:rsid w:val="00CE5598"/>
    <w:rsid w:val="00D00A45"/>
    <w:rsid w:val="00D0384D"/>
    <w:rsid w:val="00D04F15"/>
    <w:rsid w:val="00D2375F"/>
    <w:rsid w:val="00D23B97"/>
    <w:rsid w:val="00D249D1"/>
    <w:rsid w:val="00D24C56"/>
    <w:rsid w:val="00D35F36"/>
    <w:rsid w:val="00D42D4B"/>
    <w:rsid w:val="00D4640C"/>
    <w:rsid w:val="00D656A8"/>
    <w:rsid w:val="00D7785B"/>
    <w:rsid w:val="00D81922"/>
    <w:rsid w:val="00DA1728"/>
    <w:rsid w:val="00DA5962"/>
    <w:rsid w:val="00DB35DE"/>
    <w:rsid w:val="00DB365A"/>
    <w:rsid w:val="00DC3A6C"/>
    <w:rsid w:val="00DD6530"/>
    <w:rsid w:val="00DE3FAA"/>
    <w:rsid w:val="00DF51A1"/>
    <w:rsid w:val="00E01C05"/>
    <w:rsid w:val="00E039CA"/>
    <w:rsid w:val="00E073B3"/>
    <w:rsid w:val="00E0758D"/>
    <w:rsid w:val="00E11497"/>
    <w:rsid w:val="00E12E57"/>
    <w:rsid w:val="00E215BA"/>
    <w:rsid w:val="00E238EF"/>
    <w:rsid w:val="00E23F1D"/>
    <w:rsid w:val="00E31998"/>
    <w:rsid w:val="00E33F33"/>
    <w:rsid w:val="00E4635E"/>
    <w:rsid w:val="00E50B27"/>
    <w:rsid w:val="00E52CA5"/>
    <w:rsid w:val="00E549FC"/>
    <w:rsid w:val="00E65A00"/>
    <w:rsid w:val="00E723D2"/>
    <w:rsid w:val="00E94C3D"/>
    <w:rsid w:val="00EA0C14"/>
    <w:rsid w:val="00EA1405"/>
    <w:rsid w:val="00EA29E2"/>
    <w:rsid w:val="00EA4926"/>
    <w:rsid w:val="00EA707C"/>
    <w:rsid w:val="00EB1BBC"/>
    <w:rsid w:val="00EB4A52"/>
    <w:rsid w:val="00ED3936"/>
    <w:rsid w:val="00EE6F6B"/>
    <w:rsid w:val="00F03B33"/>
    <w:rsid w:val="00F03C47"/>
    <w:rsid w:val="00F05857"/>
    <w:rsid w:val="00F06F15"/>
    <w:rsid w:val="00F327FC"/>
    <w:rsid w:val="00F36022"/>
    <w:rsid w:val="00F41082"/>
    <w:rsid w:val="00F503E5"/>
    <w:rsid w:val="00F61CB6"/>
    <w:rsid w:val="00F704A8"/>
    <w:rsid w:val="00F74B9D"/>
    <w:rsid w:val="00F956B3"/>
    <w:rsid w:val="00FC3365"/>
    <w:rsid w:val="00FD2E24"/>
    <w:rsid w:val="00FE03AB"/>
    <w:rsid w:val="00FE730A"/>
    <w:rsid w:val="1FEDF26A"/>
    <w:rsid w:val="3BFF5EDD"/>
    <w:rsid w:val="4D7321BA"/>
    <w:rsid w:val="6F570EAB"/>
    <w:rsid w:val="6FBF1811"/>
    <w:rsid w:val="6FFF9FF8"/>
    <w:rsid w:val="756BB9FF"/>
    <w:rsid w:val="75E36ABE"/>
    <w:rsid w:val="7BE3E382"/>
    <w:rsid w:val="7F7AE836"/>
    <w:rsid w:val="7F7F7EF9"/>
    <w:rsid w:val="7FFE7232"/>
    <w:rsid w:val="BE6714B1"/>
    <w:rsid w:val="DE6FA2BB"/>
    <w:rsid w:val="F1FD4D4B"/>
    <w:rsid w:val="F6FEBCEF"/>
    <w:rsid w:val="F7FFC220"/>
    <w:rsid w:val="FBFEEF94"/>
    <w:rsid w:val="FD73236F"/>
    <w:rsid w:val="FD7FD1C0"/>
    <w:rsid w:val="FFB34C3A"/>
    <w:rsid w:val="FFF1B094"/>
    <w:rsid w:val="FFF76CDE"/>
    <w:rsid w:val="FFFE9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F540D"/>
  <w14:defaultImageDpi w14:val="32767"/>
  <w15:docId w15:val="{D7350A78-E099-4BA0-90D0-79200CBF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Times New Roman"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Strong"/>
    <w:basedOn w:val="a0"/>
    <w:uiPriority w:val="22"/>
    <w:qFormat/>
    <w:rPr>
      <w:b/>
    </w:rPr>
  </w:style>
  <w:style w:type="character" w:styleId="ac">
    <w:name w:val="Hyperlink"/>
    <w:basedOn w:val="a0"/>
    <w:uiPriority w:val="99"/>
    <w:unhideWhenUsed/>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rFonts w:asciiTheme="minorHAnsi" w:eastAsiaTheme="minorEastAsia" w:hAnsiTheme="minorHAnsi"/>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rPr>
      <w:rFonts w:asciiTheme="minorHAnsi" w:eastAsiaTheme="minorEastAsia" w:hAnsiTheme="minorHAnsi"/>
    </w:r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rFonts w:ascii="Times New Roman" w:eastAsia="Times New Roman" w:hAnsi="Times New Roman"/>
      <w:sz w:val="18"/>
      <w:szCs w:val="18"/>
    </w:rPr>
  </w:style>
  <w:style w:type="character" w:customStyle="1" w:styleId="a4">
    <w:name w:val="页脚 字符"/>
    <w:basedOn w:val="a0"/>
    <w:link w:val="a3"/>
    <w:uiPriority w:val="99"/>
    <w:qFormat/>
    <w:rPr>
      <w:rFonts w:ascii="Times New Roman" w:eastAsia="Times New Roman" w:hAnsi="Times New Roman"/>
      <w:sz w:val="18"/>
      <w:szCs w:val="18"/>
    </w:rPr>
  </w:style>
  <w:style w:type="character" w:customStyle="1" w:styleId="HTML0">
    <w:name w:val="HTML 预设格式 字符"/>
    <w:basedOn w:val="a0"/>
    <w:link w:val="HTML"/>
    <w:uiPriority w:val="99"/>
    <w:semiHidden/>
    <w:qFormat/>
    <w:rPr>
      <w:rFonts w:ascii="Courier New" w:eastAsia="Times New Roman" w:hAnsi="Courier New" w:cs="Courier New"/>
      <w:sz w:val="20"/>
      <w:szCs w:val="20"/>
    </w:rPr>
  </w:style>
  <w:style w:type="paragraph" w:customStyle="1" w:styleId="13">
    <w:name w:val="修订1"/>
    <w:hidden/>
    <w:uiPriority w:val="99"/>
    <w:unhideWhenUsed/>
    <w:rPr>
      <w:rFonts w:eastAsia="Times New Roman" w:cstheme="minorBidi"/>
      <w:kern w:val="2"/>
      <w:sz w:val="21"/>
      <w:szCs w:val="22"/>
    </w:rPr>
  </w:style>
  <w:style w:type="character" w:customStyle="1" w:styleId="14">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 gao</dc:creator>
  <cp:lastModifiedBy>chen gao</cp:lastModifiedBy>
  <cp:revision>4</cp:revision>
  <dcterms:created xsi:type="dcterms:W3CDTF">2026-02-21T10:17:00Z</dcterms:created>
  <dcterms:modified xsi:type="dcterms:W3CDTF">2026-03-14T02:02:00Z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D9F589FFF45B271ECF6A736748CC5E8F_42</vt:lpwstr>
  </property>
</Properties>
</file>