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FF5DCB" w14:textId="724E9D15" w:rsidR="007C13F9" w:rsidRPr="00F401E6" w:rsidRDefault="00B06074" w:rsidP="00BE7A04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ko-KR"/>
        </w:rPr>
      </w:pPr>
      <w:r w:rsidRPr="00847468">
        <w:rPr>
          <w:rFonts w:ascii="Arial" w:hAnsi="Arial" w:cs="Arial"/>
          <w:b/>
          <w:sz w:val="24"/>
          <w:szCs w:val="24"/>
          <w:lang w:eastAsia="ko-KR"/>
        </w:rPr>
        <w:t xml:space="preserve">Supplementary </w:t>
      </w:r>
      <w:r w:rsidR="00E55128">
        <w:rPr>
          <w:rFonts w:ascii="Arial" w:hAnsi="Arial" w:cs="Arial"/>
          <w:b/>
          <w:sz w:val="24"/>
          <w:szCs w:val="24"/>
          <w:lang w:eastAsia="ko-KR"/>
        </w:rPr>
        <w:t>Information</w:t>
      </w:r>
    </w:p>
    <w:p w14:paraId="227527BC" w14:textId="7ED404DA" w:rsidR="00E54462" w:rsidRDefault="000A53FF" w:rsidP="00E54462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ko-KR"/>
        </w:rPr>
      </w:pPr>
      <w:r>
        <w:rPr>
          <w:rFonts w:ascii="Arial" w:hAnsi="Arial" w:cs="Arial"/>
          <w:b/>
          <w:noProof/>
          <w:sz w:val="24"/>
          <w:szCs w:val="24"/>
          <w:lang w:val="en-US" w:eastAsia="ko-KR"/>
        </w:rPr>
        <w:drawing>
          <wp:inline distT="0" distB="0" distL="0" distR="0" wp14:anchorId="0701E28F" wp14:editId="4796467A">
            <wp:extent cx="6559501" cy="1533237"/>
            <wp:effectExtent l="0" t="0" r="0" b="0"/>
            <wp:docPr id="3" name="그림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2451" cy="15456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89086AB" w14:textId="0725E0E8" w:rsidR="007C13F9" w:rsidRPr="005415DB" w:rsidRDefault="00C56573" w:rsidP="00E54462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  <w:r w:rsidRPr="005415DB">
        <w:rPr>
          <w:rFonts w:ascii="Arial" w:hAnsi="Arial" w:cs="Arial"/>
          <w:b/>
          <w:sz w:val="24"/>
          <w:szCs w:val="24"/>
          <w:lang w:eastAsia="ko-KR"/>
        </w:rPr>
        <w:t>F</w:t>
      </w:r>
      <w:r w:rsidR="005415DB">
        <w:rPr>
          <w:rFonts w:ascii="Arial" w:hAnsi="Arial" w:cs="Arial"/>
          <w:b/>
          <w:sz w:val="24"/>
          <w:szCs w:val="24"/>
          <w:lang w:eastAsia="ko-KR"/>
        </w:rPr>
        <w:t xml:space="preserve">ig. </w:t>
      </w:r>
      <w:r w:rsidR="007C13F9" w:rsidRPr="005415DB">
        <w:rPr>
          <w:rFonts w:ascii="Arial" w:hAnsi="Arial" w:cs="Arial"/>
          <w:b/>
          <w:sz w:val="24"/>
          <w:szCs w:val="24"/>
          <w:lang w:eastAsia="ko-KR"/>
        </w:rPr>
        <w:t>S1</w:t>
      </w:r>
      <w:r w:rsidR="00B17340">
        <w:rPr>
          <w:rFonts w:ascii="Arial" w:hAnsi="Arial" w:cs="Arial"/>
          <w:b/>
          <w:sz w:val="24"/>
          <w:szCs w:val="24"/>
          <w:lang w:eastAsia="ko-KR"/>
        </w:rPr>
        <w:t xml:space="preserve">. </w:t>
      </w:r>
      <w:r w:rsidR="00E54462" w:rsidRPr="005415DB">
        <w:rPr>
          <w:rFonts w:ascii="Arial" w:hAnsi="Arial" w:cs="Arial"/>
          <w:sz w:val="24"/>
          <w:szCs w:val="24"/>
          <w:lang w:eastAsia="ko-KR"/>
        </w:rPr>
        <w:t xml:space="preserve">Top-performing accessions for antioxidant indices. Bar plots showing the top 10 </w:t>
      </w:r>
      <w:r w:rsidR="00E54462" w:rsidRPr="005415DB">
        <w:rPr>
          <w:rFonts w:ascii="Arial" w:hAnsi="Arial" w:cs="Arial"/>
          <w:i/>
          <w:sz w:val="24"/>
          <w:szCs w:val="24"/>
          <w:lang w:eastAsia="ko-KR"/>
        </w:rPr>
        <w:t>Agastache</w:t>
      </w:r>
      <w:r w:rsidR="00E54462" w:rsidRPr="005415DB">
        <w:rPr>
          <w:rFonts w:ascii="Arial" w:hAnsi="Arial" w:cs="Arial"/>
          <w:sz w:val="24"/>
          <w:szCs w:val="24"/>
          <w:lang w:eastAsia="ko-KR"/>
        </w:rPr>
        <w:t xml:space="preserve"> accessions ranked for (</w:t>
      </w:r>
      <w:r w:rsidR="001D014F" w:rsidRPr="005415DB">
        <w:rPr>
          <w:rFonts w:ascii="Arial" w:hAnsi="Arial" w:cs="Arial"/>
          <w:b/>
          <w:sz w:val="24"/>
          <w:szCs w:val="24"/>
          <w:lang w:eastAsia="ko-KR"/>
        </w:rPr>
        <w:t>A</w:t>
      </w:r>
      <w:r w:rsidR="00E54462" w:rsidRPr="005415DB">
        <w:rPr>
          <w:rFonts w:ascii="Arial" w:hAnsi="Arial" w:cs="Arial"/>
          <w:sz w:val="24"/>
          <w:szCs w:val="24"/>
          <w:lang w:eastAsia="ko-KR"/>
        </w:rPr>
        <w:t>) total phenolic content (TPC), (</w:t>
      </w:r>
      <w:r w:rsidR="001D014F" w:rsidRPr="005415DB">
        <w:rPr>
          <w:rFonts w:ascii="Arial" w:hAnsi="Arial" w:cs="Arial"/>
          <w:b/>
          <w:sz w:val="24"/>
          <w:szCs w:val="24"/>
          <w:lang w:eastAsia="ko-KR"/>
        </w:rPr>
        <w:t>B</w:t>
      </w:r>
      <w:r w:rsidR="00E54462" w:rsidRPr="005415DB">
        <w:rPr>
          <w:rFonts w:ascii="Arial" w:hAnsi="Arial" w:cs="Arial"/>
          <w:sz w:val="24"/>
          <w:szCs w:val="24"/>
          <w:lang w:eastAsia="ko-KR"/>
        </w:rPr>
        <w:t>) DPPH scavenging activity, and (</w:t>
      </w:r>
      <w:r w:rsidR="001D014F" w:rsidRPr="005415DB">
        <w:rPr>
          <w:rFonts w:ascii="Arial" w:hAnsi="Arial" w:cs="Arial"/>
          <w:b/>
          <w:sz w:val="24"/>
          <w:szCs w:val="24"/>
          <w:lang w:eastAsia="ko-KR"/>
        </w:rPr>
        <w:t>C</w:t>
      </w:r>
      <w:r w:rsidR="00E54462" w:rsidRPr="005415DB">
        <w:rPr>
          <w:rFonts w:ascii="Arial" w:hAnsi="Arial" w:cs="Arial"/>
          <w:sz w:val="24"/>
          <w:szCs w:val="24"/>
          <w:lang w:eastAsia="ko-KR"/>
        </w:rPr>
        <w:t>) ABTS scavenging activity. Error bars represent standard deviations based on replicate measurements.</w:t>
      </w:r>
    </w:p>
    <w:p w14:paraId="038EC12E" w14:textId="1695A8AD" w:rsidR="00E54462" w:rsidRPr="00C56573" w:rsidRDefault="00E54462" w:rsidP="00E5446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</w:p>
    <w:p w14:paraId="0764F181" w14:textId="65594421" w:rsidR="00E54462" w:rsidRPr="00C56573" w:rsidRDefault="002E2E7E" w:rsidP="00E54462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  <w:lang w:eastAsia="ko-KR"/>
        </w:rPr>
      </w:pPr>
      <w:r>
        <w:rPr>
          <w:rFonts w:ascii="Times New Roman" w:hAnsi="Times New Roman" w:cs="Times New Roman"/>
          <w:noProof/>
          <w:sz w:val="24"/>
          <w:szCs w:val="24"/>
          <w:lang w:val="en-US" w:eastAsia="ko-KR"/>
        </w:rPr>
        <w:drawing>
          <wp:inline distT="0" distB="0" distL="0" distR="0" wp14:anchorId="1FDB1562" wp14:editId="3C4AB249">
            <wp:extent cx="6622912" cy="1570108"/>
            <wp:effectExtent l="0" t="0" r="6985" b="0"/>
            <wp:docPr id="4" name="그림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74238" cy="158227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B5FC53" w14:textId="0BF1887A" w:rsidR="00E54462" w:rsidRDefault="00B17340" w:rsidP="00E54462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  <w:r>
        <w:rPr>
          <w:rFonts w:ascii="Arial" w:hAnsi="Arial" w:cs="Arial"/>
          <w:b/>
          <w:sz w:val="24"/>
          <w:szCs w:val="24"/>
          <w:lang w:eastAsia="ko-KR"/>
        </w:rPr>
        <w:t xml:space="preserve">Fig. </w:t>
      </w:r>
      <w:r w:rsidR="00E54462" w:rsidRPr="00B17340">
        <w:rPr>
          <w:rFonts w:ascii="Arial" w:hAnsi="Arial" w:cs="Arial"/>
          <w:b/>
          <w:sz w:val="24"/>
          <w:szCs w:val="24"/>
          <w:lang w:eastAsia="ko-KR"/>
        </w:rPr>
        <w:t>S2</w:t>
      </w:r>
      <w:r>
        <w:rPr>
          <w:rFonts w:ascii="Arial" w:hAnsi="Arial" w:cs="Arial"/>
          <w:b/>
          <w:sz w:val="24"/>
          <w:szCs w:val="24"/>
          <w:lang w:eastAsia="ko-KR"/>
        </w:rPr>
        <w:t xml:space="preserve">. </w:t>
      </w:r>
      <w:r w:rsidR="00E54462" w:rsidRPr="00B17340">
        <w:rPr>
          <w:rFonts w:ascii="Arial" w:hAnsi="Arial" w:cs="Arial"/>
          <w:sz w:val="24"/>
          <w:szCs w:val="24"/>
          <w:lang w:eastAsia="ko-KR"/>
        </w:rPr>
        <w:t xml:space="preserve">Top-performing accessions for secondary metabolites. Bar plots showing the top 10 </w:t>
      </w:r>
      <w:r w:rsidR="00E54462" w:rsidRPr="00B17340">
        <w:rPr>
          <w:rFonts w:ascii="Arial" w:hAnsi="Arial" w:cs="Arial"/>
          <w:i/>
          <w:sz w:val="24"/>
          <w:szCs w:val="24"/>
          <w:lang w:eastAsia="ko-KR"/>
        </w:rPr>
        <w:t>Agastache</w:t>
      </w:r>
      <w:r w:rsidR="00E54462" w:rsidRPr="00B17340">
        <w:rPr>
          <w:rFonts w:ascii="Arial" w:hAnsi="Arial" w:cs="Arial"/>
          <w:sz w:val="24"/>
          <w:szCs w:val="24"/>
          <w:lang w:eastAsia="ko-KR"/>
        </w:rPr>
        <w:t xml:space="preserve"> accessions ranked by content of (</w:t>
      </w:r>
      <w:r w:rsidR="001D014F" w:rsidRPr="00B17340">
        <w:rPr>
          <w:rFonts w:ascii="Arial" w:hAnsi="Arial" w:cs="Arial"/>
          <w:b/>
          <w:sz w:val="24"/>
          <w:szCs w:val="24"/>
          <w:lang w:eastAsia="ko-KR"/>
        </w:rPr>
        <w:t>A</w:t>
      </w:r>
      <w:r w:rsidR="00E54462" w:rsidRPr="00B17340">
        <w:rPr>
          <w:rFonts w:ascii="Arial" w:hAnsi="Arial" w:cs="Arial"/>
          <w:sz w:val="24"/>
          <w:szCs w:val="24"/>
          <w:lang w:eastAsia="ko-KR"/>
        </w:rPr>
        <w:t xml:space="preserve">) </w:t>
      </w:r>
      <w:proofErr w:type="spellStart"/>
      <w:r w:rsidR="00E54462" w:rsidRPr="00B17340">
        <w:rPr>
          <w:rFonts w:ascii="Arial" w:hAnsi="Arial" w:cs="Arial"/>
          <w:sz w:val="24"/>
          <w:szCs w:val="24"/>
          <w:lang w:eastAsia="ko-KR"/>
        </w:rPr>
        <w:t>rosmarinic</w:t>
      </w:r>
      <w:proofErr w:type="spellEnd"/>
      <w:r w:rsidR="00E54462" w:rsidRPr="00B17340">
        <w:rPr>
          <w:rFonts w:ascii="Arial" w:hAnsi="Arial" w:cs="Arial"/>
          <w:sz w:val="24"/>
          <w:szCs w:val="24"/>
          <w:lang w:eastAsia="ko-KR"/>
        </w:rPr>
        <w:t xml:space="preserve"> acid (RA), (</w:t>
      </w:r>
      <w:r w:rsidR="001D014F" w:rsidRPr="00B17340">
        <w:rPr>
          <w:rFonts w:ascii="Arial" w:hAnsi="Arial" w:cs="Arial"/>
          <w:b/>
          <w:sz w:val="24"/>
          <w:szCs w:val="24"/>
          <w:lang w:eastAsia="ko-KR"/>
        </w:rPr>
        <w:t>B</w:t>
      </w:r>
      <w:r w:rsidR="00E54462" w:rsidRPr="00B17340">
        <w:rPr>
          <w:rFonts w:ascii="Arial" w:hAnsi="Arial" w:cs="Arial"/>
          <w:sz w:val="24"/>
          <w:szCs w:val="24"/>
          <w:lang w:eastAsia="ko-KR"/>
        </w:rPr>
        <w:t xml:space="preserve">) </w:t>
      </w:r>
      <w:proofErr w:type="spellStart"/>
      <w:r w:rsidR="00E54462" w:rsidRPr="00B17340">
        <w:rPr>
          <w:rFonts w:ascii="Arial" w:hAnsi="Arial" w:cs="Arial"/>
          <w:sz w:val="24"/>
          <w:szCs w:val="24"/>
          <w:lang w:eastAsia="ko-KR"/>
        </w:rPr>
        <w:t>tilianin</w:t>
      </w:r>
      <w:proofErr w:type="spellEnd"/>
      <w:r w:rsidR="00E54462" w:rsidRPr="00B17340">
        <w:rPr>
          <w:rFonts w:ascii="Arial" w:hAnsi="Arial" w:cs="Arial"/>
          <w:sz w:val="24"/>
          <w:szCs w:val="24"/>
          <w:lang w:eastAsia="ko-KR"/>
        </w:rPr>
        <w:t xml:space="preserve"> (Til), and (</w:t>
      </w:r>
      <w:r w:rsidR="001D014F" w:rsidRPr="00B17340">
        <w:rPr>
          <w:rFonts w:ascii="Arial" w:hAnsi="Arial" w:cs="Arial"/>
          <w:b/>
          <w:sz w:val="24"/>
          <w:szCs w:val="24"/>
          <w:lang w:eastAsia="ko-KR"/>
        </w:rPr>
        <w:t>C</w:t>
      </w:r>
      <w:r w:rsidR="00E54462" w:rsidRPr="00B17340">
        <w:rPr>
          <w:rFonts w:ascii="Arial" w:hAnsi="Arial" w:cs="Arial"/>
          <w:sz w:val="24"/>
          <w:szCs w:val="24"/>
          <w:lang w:eastAsia="ko-KR"/>
        </w:rPr>
        <w:t>) acacetin (AC). Error bars indicate standard deviations across replicates.</w:t>
      </w:r>
    </w:p>
    <w:p w14:paraId="4C0D5E7A" w14:textId="37EE43F7" w:rsidR="008C1508" w:rsidRDefault="008C1508" w:rsidP="00E54462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4AB225CF" w14:textId="579E2A93" w:rsidR="008C1508" w:rsidRPr="00D2704F" w:rsidRDefault="008C1508" w:rsidP="00E54462">
      <w:pPr>
        <w:spacing w:after="0" w:line="480" w:lineRule="auto"/>
        <w:jc w:val="both"/>
        <w:rPr>
          <w:rFonts w:ascii="Arial" w:hAnsi="Arial" w:cs="Arial"/>
          <w:b/>
          <w:sz w:val="24"/>
          <w:szCs w:val="24"/>
          <w:lang w:eastAsia="ko-KR"/>
        </w:rPr>
      </w:pPr>
      <w:r w:rsidRPr="00D2704F">
        <w:rPr>
          <w:rFonts w:ascii="Arial" w:hAnsi="Arial" w:cs="Arial"/>
          <w:b/>
          <w:sz w:val="24"/>
          <w:szCs w:val="24"/>
          <w:lang w:eastAsia="ko-KR"/>
        </w:rPr>
        <w:t>Table S1.</w:t>
      </w:r>
      <w:r w:rsidR="00D2704F" w:rsidRPr="00A043CB">
        <w:rPr>
          <w:rFonts w:ascii="Arial" w:hAnsi="Arial" w:cs="Arial"/>
          <w:sz w:val="24"/>
          <w:szCs w:val="24"/>
          <w:lang w:eastAsia="ko-KR"/>
        </w:rPr>
        <w:t xml:space="preserve"> </w:t>
      </w:r>
      <w:r w:rsidR="00A043CB" w:rsidRPr="00A043CB">
        <w:rPr>
          <w:rFonts w:ascii="Arial" w:hAnsi="Arial" w:cs="Arial"/>
          <w:sz w:val="24"/>
          <w:szCs w:val="24"/>
          <w:lang w:eastAsia="ko-KR"/>
        </w:rPr>
        <w:t xml:space="preserve">List of </w:t>
      </w:r>
      <w:r w:rsidR="00A043CB" w:rsidRPr="00A043CB">
        <w:rPr>
          <w:rFonts w:ascii="Arial" w:hAnsi="Arial" w:cs="Arial"/>
          <w:i/>
          <w:sz w:val="24"/>
          <w:szCs w:val="24"/>
          <w:lang w:eastAsia="ko-KR"/>
        </w:rPr>
        <w:t>Agastache</w:t>
      </w:r>
      <w:r w:rsidR="00A043CB" w:rsidRPr="00A043CB">
        <w:rPr>
          <w:rFonts w:ascii="Arial" w:hAnsi="Arial" w:cs="Arial"/>
          <w:sz w:val="24"/>
          <w:szCs w:val="24"/>
          <w:lang w:eastAsia="ko-KR"/>
        </w:rPr>
        <w:t xml:space="preserve"> accessions used in this study and their origin</w:t>
      </w:r>
    </w:p>
    <w:tbl>
      <w:tblPr>
        <w:tblW w:w="5000" w:type="pc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177"/>
        <w:gridCol w:w="2431"/>
        <w:gridCol w:w="3896"/>
        <w:gridCol w:w="2962"/>
      </w:tblGrid>
      <w:tr w:rsidR="008C1508" w:rsidRPr="008C1508" w14:paraId="039E8B16" w14:textId="77777777" w:rsidTr="008C1508">
        <w:trPr>
          <w:trHeight w:val="330"/>
        </w:trPr>
        <w:tc>
          <w:tcPr>
            <w:tcW w:w="56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13EFDE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  <w:t>No.</w:t>
            </w:r>
          </w:p>
        </w:tc>
        <w:tc>
          <w:tcPr>
            <w:tcW w:w="11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A0929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  <w:t>Accession</w:t>
            </w:r>
          </w:p>
        </w:tc>
        <w:tc>
          <w:tcPr>
            <w:tcW w:w="186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25743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  <w:t>Species</w:t>
            </w:r>
          </w:p>
        </w:tc>
        <w:tc>
          <w:tcPr>
            <w:tcW w:w="141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E934E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b/>
                <w:bCs/>
                <w:color w:val="000000"/>
                <w:sz w:val="20"/>
                <w:szCs w:val="20"/>
                <w:lang w:val="en-US" w:eastAsia="ko-KR"/>
              </w:rPr>
              <w:t>Origin</w:t>
            </w:r>
          </w:p>
        </w:tc>
      </w:tr>
      <w:tr w:rsidR="008C1508" w:rsidRPr="008C1508" w14:paraId="287303B1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4A7B7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6F987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175074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37E59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70AB9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E84BC1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61563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368A8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183182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6D162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7264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F133C8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30F56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4366F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195160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1861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1300D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2F1F481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06B2E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0A45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195226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1063D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D3585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3592B9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DB0F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BB8F4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196720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73BD6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5FDD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3687FF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EA99D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1BF63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209893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C074A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4886C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E04658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360D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A5B2C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209894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C7498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5C17A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BFBF6A7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B8535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24C9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246764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21B70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77E79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1B17F7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322EF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1CDA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246765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BFB9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F2A2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A90B02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7331B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762F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246766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ACAFF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86C5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117AD7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C38A2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9727C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807260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CABB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B489C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7D7187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67150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9DD8F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911019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98B95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B415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A8D2FE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D2C0B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lastRenderedPageBreak/>
              <w:t>13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36D49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K000899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87591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 xml:space="preserve">Agastache </w:t>
            </w:r>
            <w:proofErr w:type="spellStart"/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cana</w:t>
            </w:r>
            <w:proofErr w:type="spellEnd"/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26B5A" w14:textId="22BE8F39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Canada</w:t>
            </w:r>
          </w:p>
        </w:tc>
      </w:tr>
      <w:tr w:rsidR="008C1508" w:rsidRPr="008C1508" w14:paraId="2B8F86D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74042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CFB4A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K000909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51D01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 xml:space="preserve">Agastache </w:t>
            </w:r>
            <w:proofErr w:type="spellStart"/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foeniculum</w:t>
            </w:r>
            <w:proofErr w:type="spellEnd"/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A809DF" w14:textId="0C11FAC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Canada</w:t>
            </w:r>
          </w:p>
        </w:tc>
      </w:tr>
      <w:tr w:rsidR="008C1508" w:rsidRPr="008C1508" w14:paraId="56AC3791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5470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F32F6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K001011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6EB4C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18E8EB" w14:textId="4E3B036E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Canada</w:t>
            </w:r>
          </w:p>
        </w:tc>
      </w:tr>
      <w:tr w:rsidR="008C1508" w:rsidRPr="008C1508" w14:paraId="6207DFE8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C985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DCB0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K001475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1A71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3693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50E676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25B65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06F5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K001476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4C00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3429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DB8735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2D93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45FF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K001477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931F3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2049B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58593C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2E324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4C1E9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K001478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F762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9F7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7A36F4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24DE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4256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K001479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4BFC5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C959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647B53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03A0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EEEC7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F28DD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38274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762CAA3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00AE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ADEB9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3322B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C7CF2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0D770C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047CE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393BE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BCFD4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4CF17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429BCA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0ECF1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2ACFA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6C81D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BE2F5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0AB485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36E2B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A3E84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30AA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C126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FDC7FE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4328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12A8C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298D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0D435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38FBAD3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227B2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DC867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20C0D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2673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312673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FEE98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18E5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CECFE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0B06D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603D30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0E34D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29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0D2A9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27B59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6DB6A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92098A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C337D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4124F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K001489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401F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3CC36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08E5473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8C7FB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0CEC9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K001490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DD5DE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6778B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9E864D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AAF6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388E6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K001491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BD2E2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A1B6A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809023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70FC2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85FD3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K001492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4F34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94EB0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4C4A7B6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8063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03A2A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K001493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83DAE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70A70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BC066D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62C7B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5503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K001494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33FEF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821A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A641DE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369FD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9F1BD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K001495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B5F5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4956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62A7A7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C1B6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15361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K024673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C9A0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165793" w14:textId="48FF7FC2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China</w:t>
            </w:r>
          </w:p>
        </w:tc>
      </w:tr>
      <w:tr w:rsidR="008C1508" w:rsidRPr="008C1508" w14:paraId="2C7C3CA6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82B4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91F22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K026440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493F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AC7E7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201A1F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2F869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39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B4A5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K040600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6FAC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30A39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C8B57C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B04C9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7702F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K044870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BA7E5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DFF62" w14:textId="0CD5056E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Russia</w:t>
            </w:r>
          </w:p>
        </w:tc>
      </w:tr>
      <w:tr w:rsidR="008C1508" w:rsidRPr="008C1508" w14:paraId="5228FCE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B2320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6D3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K109330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53E0E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7A16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36B619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7B4B8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0DBF4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K109639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6EFD7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FE00A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6C789E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8B47F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551A2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K124859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D976A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A9C3C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7CD10A8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2EF2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DDC3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K124860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21658D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5BEE2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9B8479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04F4D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31C70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K124862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AD391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7460F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33DDF4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9E076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8EB4B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K124863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B7903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258A7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B4162E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C98A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68953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K124865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31E77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8A148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73E3063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7BB05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2939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K124866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86FE5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D7DCC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1E9D65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D31B3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49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C89B6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K124868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FE604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C0AE4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611734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1BD6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CB9F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K124869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626F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2D35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54C0B2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7FAAF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CE35C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K124870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F1AC5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C92E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801B49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546DE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07DF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K124871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0D636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AB8B0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786A2C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79899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9FB75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K134675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48CCC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E5089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4F0508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20838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6339A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K134676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A75A2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3AD45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75393F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4E968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F25F9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K134677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9D87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01C79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F6A080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608B4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CCECA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K136422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9EA67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64219B" w14:textId="633DF92B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East Asia</w:t>
            </w:r>
          </w:p>
        </w:tc>
      </w:tr>
      <w:tr w:rsidR="008C1508" w:rsidRPr="008C1508" w14:paraId="743DDAA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C2004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09B0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K144963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9089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EBF5B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FE93D9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FAE1F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58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BC50C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K144964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746A3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AA99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9078EC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EC3F4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lastRenderedPageBreak/>
              <w:t>59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44E2B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K144965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BA180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8184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5DF6B3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FCD98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2188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K144966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E5243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ABB4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60C5BB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0B6F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8962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K144967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44F70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C6F0B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9263BF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26614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6EC1A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K144968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8DE5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7A8D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A8C64E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D855F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66C4A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K146120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928E3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778A6" w14:textId="5B8CC6E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Russia</w:t>
            </w:r>
          </w:p>
        </w:tc>
      </w:tr>
      <w:tr w:rsidR="008C1508" w:rsidRPr="008C1508" w14:paraId="2B9A83D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6C6C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04C59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K146200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1D110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29427" w14:textId="42B7756B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Russia</w:t>
            </w:r>
          </w:p>
        </w:tc>
      </w:tr>
      <w:tr w:rsidR="008C1508" w:rsidRPr="008C1508" w14:paraId="3347068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C1C47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9B343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K153751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F0F2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5179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North</w:t>
            </w:r>
          </w:p>
        </w:tc>
      </w:tr>
      <w:tr w:rsidR="008C1508" w:rsidRPr="008C1508" w14:paraId="304CE9C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30B0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5A705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K160463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94BC4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07E79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80276B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B1EB5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19E0CD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K204298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609D8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8922A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1E3ACF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150D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6A2A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K209521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A4E4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0B19A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360B8E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FCB1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69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EE3C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K264504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0552D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8AEA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E34D536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A30C6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20918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K273577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7AEEE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B38F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17DAB7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E45A0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5E771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K274699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0C72B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98E45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North</w:t>
            </w:r>
          </w:p>
        </w:tc>
      </w:tr>
      <w:tr w:rsidR="008C1508" w:rsidRPr="008C1508" w14:paraId="23119BB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289CD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16F5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K276225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CC453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8901A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D600FC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8EB35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2CE0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K276577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260A3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6240E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5BF6EB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49C12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848F3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K277931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7665A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2788F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5161C2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0802C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070E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D72B9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B1625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490FCE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4437F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34F4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617B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E879A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E56578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1F01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A4B6F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70AF67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9D446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728D15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6962D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008DF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2423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C35F3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F2FC54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F4DDD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79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E462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06655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69A6C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936EC2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B1375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A52E6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1A31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0AB7B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73EA467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0F6E7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E79B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60463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7157B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B044AF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5E19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1CB72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AAFD5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C649A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DECE17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BD6BA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D8CCA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K280149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2FDF5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98AB3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BFD1ED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92DB4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F2804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3086C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AE54E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A47DB21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957CB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DE6B6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BDA2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7C4AA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664704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AE564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2FF09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2D260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17855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4EDB51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33C9F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D85D8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88D87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E6022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14F3CA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47FC4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71FD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D5D5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728B1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A009B4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60B1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89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751F7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50BE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7219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A6BA15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21BE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56BB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1726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8E414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46895C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19E1F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FC77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949D5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64DC6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37C05C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6502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7DBAB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71C51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A2FAC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771CA9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F585F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05DA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K280159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B651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58B05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363565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765D5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E7EC4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6074E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71876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7830461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38FE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59F5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1D919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6F2F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922D5F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BEE9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0D836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76F13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0FB86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2BB9971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77FAB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DA13F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3D1AF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40319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6E356C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FA5C6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B7481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55531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61040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1A002E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84136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99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E89EA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1C00E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C792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7BA250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9CA4A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44AE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99F29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C223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DDDB4A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2C219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7125F3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DBE9B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A213C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937D69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67373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BE11B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B9B5E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84297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62244F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0D57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7947C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K280169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C3CDE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BECF4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98255D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C345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31809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1F128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16673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6F150E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24D1A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lastRenderedPageBreak/>
              <w:t>105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AFF3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6E49E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724F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6FDF20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A54F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5B2CE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D750B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40A4C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46B5F7F8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3BF0C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90FF8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A698F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C47B9F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4FB966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F6CA9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C8145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C0707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A78DE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96D118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C501A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109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DDF5A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6F80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05893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B3C8E3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46B4D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93C66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2EA59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93AC0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ED3F14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29D5B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F8844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F682F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BE16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299258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DD2DF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38C3C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B96D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967F2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1A04E5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2945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42EDF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K280179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B09E8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BFAEC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D57836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EB830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0F835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12E262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7A6A9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B5FB869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583BB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7B1A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6702C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E33B1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2B9CBD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3299E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46A28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D5378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C0423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2617CF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CED5D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5EEA3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FA8C2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0426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CFC3685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048F2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F4F9E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23DCE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D471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ED1878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C47EA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119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3BD41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434C4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1C07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546342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47ED0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5DE45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0E990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127CB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C57976E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4C335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B0CE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0A50B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C70D5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613FFCF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58FBC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BED5B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195C3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F4880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A316AA1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49A50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4CEF0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K280189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7BF37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38982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DB2C3E8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D47C4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AF945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9C4F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64F90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1A711D38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127BD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26AC4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AC9F5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D6AEF7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6417BB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07AAC4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30362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9B250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E86A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ADA57B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2BF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0739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C014B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6E6AF2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154A68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64CF1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89E1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86775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CC59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69CBB6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85EBE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129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8BD3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409FD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B40F8F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487357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D5E5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AA05BA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AA98A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AED75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6087B35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1BC7E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D21FA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14041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ED73F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261C74A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0F8B36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074E3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51292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A41FB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C96718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7158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70FBD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K280199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7A11E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0D26C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558DFB8C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8ED0F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F45E8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K280200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DBABC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5A9EE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2B5EB310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F8139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14204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K280201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274C3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A4911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0DA729C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083DE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3AF57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K280202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E7EBD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04D0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EC50CE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9BDD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F483B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K280203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6E26E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7257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7BF99606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8C4551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4C212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K281783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A077C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2030B6" w14:textId="33E7AFB0" w:rsidR="008C1508" w:rsidRPr="008C1508" w:rsidRDefault="00A043CB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="008C1508"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United States</w:t>
            </w:r>
          </w:p>
        </w:tc>
      </w:tr>
      <w:tr w:rsidR="008C1508" w:rsidRPr="008C1508" w14:paraId="624BADE8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FD513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139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20F67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K281784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89BB3A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48F780" w14:textId="5A4BC236" w:rsidR="008C1508" w:rsidRPr="008C1508" w:rsidRDefault="00A043CB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="008C1508"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United States</w:t>
            </w:r>
          </w:p>
        </w:tc>
      </w:tr>
      <w:tr w:rsidR="008C1508" w:rsidRPr="008C1508" w14:paraId="7AD6F14D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5B97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140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0C6DA7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K281786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B76A4F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762E32" w14:textId="13205A1F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Canada</w:t>
            </w:r>
          </w:p>
        </w:tc>
      </w:tr>
      <w:tr w:rsidR="008C1508" w:rsidRPr="008C1508" w14:paraId="7CB8DEF7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2F41F9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141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A6BDC9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K281787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FB2BD4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D5814" w14:textId="5B2E1F5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Poland</w:t>
            </w:r>
          </w:p>
        </w:tc>
      </w:tr>
      <w:tr w:rsidR="008C1508" w:rsidRPr="008C1508" w14:paraId="5E97C8A3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4E928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142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92FE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K281788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903E8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BAF00C" w14:textId="137542C5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Netherlands</w:t>
            </w:r>
          </w:p>
        </w:tc>
      </w:tr>
      <w:tr w:rsidR="008C1508" w:rsidRPr="008C1508" w14:paraId="4A976827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F8EB9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143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7383B6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K281789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908DE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06D8B" w14:textId="148F4434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Netherlands</w:t>
            </w:r>
          </w:p>
        </w:tc>
      </w:tr>
      <w:tr w:rsidR="008C1508" w:rsidRPr="008C1508" w14:paraId="3536A0B8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83874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144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9E9398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K281790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50091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79A187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Korea, South</w:t>
            </w:r>
          </w:p>
        </w:tc>
      </w:tr>
      <w:tr w:rsidR="008C1508" w:rsidRPr="008C1508" w14:paraId="3CBC7A73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0832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145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4D7AB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K281791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82AD29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39E96C" w14:textId="5738410D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Finland</w:t>
            </w:r>
          </w:p>
        </w:tc>
      </w:tr>
      <w:tr w:rsidR="008C1508" w:rsidRPr="008C1508" w14:paraId="708EFE3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B259AE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146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27422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K281792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209E4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646BF8" w14:textId="24247879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Finland</w:t>
            </w:r>
          </w:p>
        </w:tc>
      </w:tr>
      <w:tr w:rsidR="008C1508" w:rsidRPr="008C1508" w14:paraId="65C3125B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BB0D6C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147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FEBDE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K281793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72BD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E8CB11" w14:textId="262E9140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Russia</w:t>
            </w:r>
          </w:p>
        </w:tc>
      </w:tr>
      <w:tr w:rsidR="008C1508" w:rsidRPr="008C1508" w14:paraId="23751602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7A41C5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148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DF923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K281794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FA1230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8A815" w14:textId="63870F2D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Russia</w:t>
            </w:r>
          </w:p>
        </w:tc>
      </w:tr>
      <w:tr w:rsidR="008C1508" w:rsidRPr="008C1508" w14:paraId="0B3EB2F4" w14:textId="77777777" w:rsidTr="008C1508">
        <w:trPr>
          <w:trHeight w:val="330"/>
        </w:trPr>
        <w:tc>
          <w:tcPr>
            <w:tcW w:w="562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DD9FF2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149</w:t>
            </w:r>
          </w:p>
        </w:tc>
        <w:tc>
          <w:tcPr>
            <w:tcW w:w="11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1F40E2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K281795</w:t>
            </w:r>
          </w:p>
        </w:tc>
        <w:tc>
          <w:tcPr>
            <w:tcW w:w="1861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08E848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C3E541" w14:textId="698ED7B0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Netherlands</w:t>
            </w:r>
          </w:p>
        </w:tc>
      </w:tr>
      <w:tr w:rsidR="008C1508" w:rsidRPr="008C1508" w14:paraId="46708A07" w14:textId="77777777" w:rsidTr="00A043CB">
        <w:trPr>
          <w:trHeight w:val="87"/>
        </w:trPr>
        <w:tc>
          <w:tcPr>
            <w:tcW w:w="562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F63E0ED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/>
                <w:sz w:val="20"/>
                <w:szCs w:val="20"/>
                <w:lang w:val="en-US" w:eastAsia="ko-KR"/>
              </w:rPr>
              <w:t>150</w:t>
            </w:r>
          </w:p>
        </w:tc>
        <w:tc>
          <w:tcPr>
            <w:tcW w:w="11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5B8DD55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K281796</w:t>
            </w:r>
          </w:p>
        </w:tc>
        <w:tc>
          <w:tcPr>
            <w:tcW w:w="1861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00FDBD3" w14:textId="77777777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</w:pPr>
            <w:r w:rsidRPr="008C1508">
              <w:rPr>
                <w:rFonts w:ascii="Arial" w:eastAsia="맑은 고딕" w:hAnsi="Arial" w:cs="Arial"/>
                <w:i/>
                <w:color w:val="000000" w:themeColor="text1"/>
                <w:sz w:val="20"/>
                <w:szCs w:val="20"/>
                <w:lang w:val="en-US" w:eastAsia="ko-KR"/>
              </w:rPr>
              <w:t>Agastache rugosa</w:t>
            </w:r>
          </w:p>
        </w:tc>
        <w:tc>
          <w:tcPr>
            <w:tcW w:w="1415" w:type="pct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B70EE3D" w14:textId="4F5E23C3" w:rsidR="008C1508" w:rsidRPr="008C1508" w:rsidRDefault="008C1508" w:rsidP="008C1508">
            <w:pPr>
              <w:spacing w:after="0" w:line="240" w:lineRule="auto"/>
              <w:jc w:val="center"/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</w:pPr>
            <w:r w:rsidRPr="00A043CB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 xml:space="preserve">Exotic, </w:t>
            </w:r>
            <w:r w:rsidRPr="008C1508">
              <w:rPr>
                <w:rFonts w:ascii="Arial" w:eastAsia="맑은 고딕" w:hAnsi="Arial" w:cs="Arial"/>
                <w:color w:val="000000" w:themeColor="text1"/>
                <w:sz w:val="20"/>
                <w:szCs w:val="20"/>
                <w:lang w:val="en-US" w:eastAsia="ko-KR"/>
              </w:rPr>
              <w:t>Russia</w:t>
            </w:r>
          </w:p>
        </w:tc>
      </w:tr>
    </w:tbl>
    <w:p w14:paraId="24E02ED3" w14:textId="22CB91F5" w:rsidR="008C1508" w:rsidRDefault="008C1508" w:rsidP="00A043CB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</w:p>
    <w:p w14:paraId="6A4BC25F" w14:textId="1F55ADA4" w:rsidR="00CA128D" w:rsidRPr="00A043CB" w:rsidRDefault="00CA128D" w:rsidP="00A043CB">
      <w:pPr>
        <w:spacing w:after="0" w:line="480" w:lineRule="auto"/>
        <w:jc w:val="both"/>
        <w:rPr>
          <w:rFonts w:ascii="Arial" w:hAnsi="Arial" w:cs="Arial"/>
          <w:sz w:val="24"/>
          <w:szCs w:val="24"/>
          <w:lang w:eastAsia="ko-KR"/>
        </w:rPr>
      </w:pPr>
      <w:r w:rsidRPr="00F718F5">
        <w:rPr>
          <w:rFonts w:ascii="Arial" w:hAnsi="Arial" w:cs="Arial" w:hint="eastAsia"/>
          <w:b/>
          <w:sz w:val="24"/>
          <w:szCs w:val="24"/>
          <w:lang w:eastAsia="ko-KR"/>
        </w:rPr>
        <w:lastRenderedPageBreak/>
        <w:t>Table S2.</w:t>
      </w:r>
      <w:r>
        <w:rPr>
          <w:rFonts w:ascii="Arial" w:hAnsi="Arial" w:cs="Arial" w:hint="eastAsia"/>
          <w:sz w:val="24"/>
          <w:szCs w:val="24"/>
          <w:lang w:eastAsia="ko-KR"/>
        </w:rPr>
        <w:t xml:space="preserve"> </w:t>
      </w:r>
      <w:r>
        <w:rPr>
          <w:rFonts w:ascii="Arial" w:hAnsi="Arial" w:cs="Arial"/>
          <w:sz w:val="24"/>
          <w:szCs w:val="24"/>
          <w:lang w:eastAsia="ko-KR"/>
        </w:rPr>
        <w:t xml:space="preserve">Variance inflation factor (VIF) </w:t>
      </w:r>
      <w:r w:rsidR="00D4115E">
        <w:rPr>
          <w:rFonts w:ascii="Arial" w:hAnsi="Arial" w:cs="Arial"/>
          <w:sz w:val="24"/>
          <w:szCs w:val="24"/>
          <w:lang w:eastAsia="ko-KR"/>
        </w:rPr>
        <w:t xml:space="preserve">diagnostics for the </w:t>
      </w:r>
      <w:r>
        <w:rPr>
          <w:rFonts w:ascii="Arial" w:hAnsi="Arial" w:cs="Arial"/>
          <w:sz w:val="24"/>
          <w:szCs w:val="24"/>
          <w:lang w:eastAsia="ko-KR"/>
        </w:rPr>
        <w:t xml:space="preserve">multiple regression model </w:t>
      </w:r>
      <w:r w:rsidR="00D4115E">
        <w:rPr>
          <w:rFonts w:ascii="Arial" w:hAnsi="Arial" w:cs="Arial"/>
          <w:sz w:val="24"/>
          <w:szCs w:val="24"/>
          <w:lang w:eastAsia="ko-KR"/>
        </w:rPr>
        <w:t>used to assess DTF-related trait associations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CA128D" w14:paraId="1EBD16D2" w14:textId="77777777" w:rsidTr="00EB6180">
        <w:trPr>
          <w:trHeight w:val="316"/>
        </w:trPr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C6FB86C" w14:textId="76F524AA" w:rsidR="00CA128D" w:rsidRDefault="00CA128D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Variable</w:t>
            </w:r>
          </w:p>
        </w:tc>
        <w:tc>
          <w:tcPr>
            <w:tcW w:w="522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502FD52" w14:textId="60CCDC68" w:rsidR="00CA128D" w:rsidRDefault="00CA128D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VIF</w:t>
            </w:r>
          </w:p>
        </w:tc>
      </w:tr>
      <w:tr w:rsidR="00CA128D" w14:paraId="5AFC3456" w14:textId="77777777" w:rsidTr="00EB6180">
        <w:trPr>
          <w:trHeight w:val="316"/>
        </w:trPr>
        <w:tc>
          <w:tcPr>
            <w:tcW w:w="5228" w:type="dxa"/>
            <w:tcBorders>
              <w:top w:val="single" w:sz="4" w:space="0" w:color="auto"/>
            </w:tcBorders>
            <w:vAlign w:val="center"/>
          </w:tcPr>
          <w:p w14:paraId="53A8B721" w14:textId="498851F2" w:rsidR="00CA128D" w:rsidRDefault="00CA128D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TPC</w:t>
            </w:r>
          </w:p>
        </w:tc>
        <w:tc>
          <w:tcPr>
            <w:tcW w:w="5228" w:type="dxa"/>
            <w:tcBorders>
              <w:top w:val="single" w:sz="4" w:space="0" w:color="auto"/>
            </w:tcBorders>
            <w:vAlign w:val="center"/>
          </w:tcPr>
          <w:p w14:paraId="0A863DC4" w14:textId="116B1636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2.72</w:t>
            </w:r>
          </w:p>
        </w:tc>
      </w:tr>
      <w:tr w:rsidR="00CA128D" w14:paraId="56F9DE52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57213C92" w14:textId="22CA1124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ABTS</w:t>
            </w:r>
          </w:p>
        </w:tc>
        <w:tc>
          <w:tcPr>
            <w:tcW w:w="5228" w:type="dxa"/>
            <w:vAlign w:val="center"/>
          </w:tcPr>
          <w:p w14:paraId="311D956A" w14:textId="550203C7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1.45</w:t>
            </w:r>
          </w:p>
        </w:tc>
      </w:tr>
      <w:tr w:rsidR="00CA128D" w14:paraId="053728FA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4AD2CF53" w14:textId="35ECC5D8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DPPH</w:t>
            </w:r>
          </w:p>
        </w:tc>
        <w:tc>
          <w:tcPr>
            <w:tcW w:w="5228" w:type="dxa"/>
            <w:vAlign w:val="center"/>
          </w:tcPr>
          <w:p w14:paraId="14686D56" w14:textId="37DD9182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2.14</w:t>
            </w:r>
          </w:p>
        </w:tc>
      </w:tr>
      <w:tr w:rsidR="00CA128D" w14:paraId="595CB7F2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302BC328" w14:textId="50CBC642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RA</w:t>
            </w:r>
          </w:p>
        </w:tc>
        <w:tc>
          <w:tcPr>
            <w:tcW w:w="5228" w:type="dxa"/>
            <w:vAlign w:val="center"/>
          </w:tcPr>
          <w:p w14:paraId="19EAA22F" w14:textId="49B1A491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1.64</w:t>
            </w:r>
          </w:p>
        </w:tc>
      </w:tr>
      <w:tr w:rsidR="00CA128D" w14:paraId="2A48A351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550994B5" w14:textId="3AB3B67D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Til</w:t>
            </w:r>
          </w:p>
        </w:tc>
        <w:tc>
          <w:tcPr>
            <w:tcW w:w="5228" w:type="dxa"/>
            <w:vAlign w:val="center"/>
          </w:tcPr>
          <w:p w14:paraId="6B9ABCC4" w14:textId="7C89CB8F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1.38</w:t>
            </w:r>
          </w:p>
        </w:tc>
      </w:tr>
      <w:tr w:rsidR="00CA128D" w14:paraId="204E68A0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3FAE147F" w14:textId="34BAE933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AC</w:t>
            </w:r>
          </w:p>
        </w:tc>
        <w:tc>
          <w:tcPr>
            <w:tcW w:w="5228" w:type="dxa"/>
            <w:vAlign w:val="center"/>
          </w:tcPr>
          <w:p w14:paraId="14551D36" w14:textId="5E985D74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2.10</w:t>
            </w:r>
          </w:p>
        </w:tc>
      </w:tr>
      <w:tr w:rsidR="00CA128D" w14:paraId="20DD77B4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7B108AF4" w14:textId="34970665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PH</w:t>
            </w:r>
          </w:p>
        </w:tc>
        <w:tc>
          <w:tcPr>
            <w:tcW w:w="5228" w:type="dxa"/>
            <w:vAlign w:val="center"/>
          </w:tcPr>
          <w:p w14:paraId="44AFA1C2" w14:textId="59253991" w:rsidR="00CA128D" w:rsidRDefault="00EB6180" w:rsidP="00EB6180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4.34</w:t>
            </w:r>
          </w:p>
        </w:tc>
      </w:tr>
      <w:tr w:rsidR="00CA128D" w14:paraId="07C6B931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6B460144" w14:textId="5EE689E4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NB</w:t>
            </w:r>
          </w:p>
        </w:tc>
        <w:tc>
          <w:tcPr>
            <w:tcW w:w="5228" w:type="dxa"/>
            <w:vAlign w:val="center"/>
          </w:tcPr>
          <w:p w14:paraId="77AB757A" w14:textId="725EF022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5.17</w:t>
            </w:r>
          </w:p>
        </w:tc>
      </w:tr>
      <w:tr w:rsidR="00CA128D" w14:paraId="4B3BF8E8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6DBB479E" w14:textId="63933FE9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LL</w:t>
            </w:r>
          </w:p>
        </w:tc>
        <w:tc>
          <w:tcPr>
            <w:tcW w:w="5228" w:type="dxa"/>
            <w:vAlign w:val="center"/>
          </w:tcPr>
          <w:p w14:paraId="44B768CA" w14:textId="5FD6D12F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2.20</w:t>
            </w:r>
          </w:p>
        </w:tc>
      </w:tr>
      <w:tr w:rsidR="00CA128D" w14:paraId="65523790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56C8A8DB" w14:textId="7999BBBB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LW</w:t>
            </w:r>
          </w:p>
        </w:tc>
        <w:tc>
          <w:tcPr>
            <w:tcW w:w="5228" w:type="dxa"/>
            <w:vAlign w:val="center"/>
          </w:tcPr>
          <w:p w14:paraId="6B02CBD2" w14:textId="46684333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2.68</w:t>
            </w:r>
          </w:p>
        </w:tc>
      </w:tr>
      <w:tr w:rsidR="00CA128D" w14:paraId="34491144" w14:textId="77777777" w:rsidTr="00EB6180">
        <w:trPr>
          <w:trHeight w:val="316"/>
        </w:trPr>
        <w:tc>
          <w:tcPr>
            <w:tcW w:w="5228" w:type="dxa"/>
            <w:vAlign w:val="center"/>
          </w:tcPr>
          <w:p w14:paraId="1E2A8E51" w14:textId="0C0DA392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IL</w:t>
            </w:r>
          </w:p>
        </w:tc>
        <w:tc>
          <w:tcPr>
            <w:tcW w:w="5228" w:type="dxa"/>
            <w:vAlign w:val="center"/>
          </w:tcPr>
          <w:p w14:paraId="61A28EB1" w14:textId="638DF125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1.51</w:t>
            </w:r>
          </w:p>
        </w:tc>
      </w:tr>
      <w:tr w:rsidR="00CA128D" w14:paraId="157B93C8" w14:textId="77777777" w:rsidTr="00EB6180">
        <w:trPr>
          <w:trHeight w:val="316"/>
        </w:trPr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p w14:paraId="722825EE" w14:textId="491C41A1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NI</w:t>
            </w:r>
          </w:p>
        </w:tc>
        <w:tc>
          <w:tcPr>
            <w:tcW w:w="5228" w:type="dxa"/>
            <w:tcBorders>
              <w:bottom w:val="single" w:sz="4" w:space="0" w:color="auto"/>
            </w:tcBorders>
            <w:vAlign w:val="center"/>
          </w:tcPr>
          <w:p w14:paraId="09441F90" w14:textId="6449C330" w:rsidR="00CA128D" w:rsidRDefault="00EB6180" w:rsidP="00CA128D">
            <w:pPr>
              <w:jc w:val="center"/>
              <w:rPr>
                <w:rFonts w:ascii="Arial" w:hAnsi="Arial" w:cs="Arial"/>
                <w:sz w:val="24"/>
                <w:szCs w:val="24"/>
                <w:lang w:eastAsia="ko-KR"/>
              </w:rPr>
            </w:pPr>
            <w:r>
              <w:rPr>
                <w:rFonts w:ascii="Arial" w:hAnsi="Arial" w:cs="Arial" w:hint="eastAsia"/>
                <w:sz w:val="24"/>
                <w:szCs w:val="24"/>
                <w:lang w:eastAsia="ko-KR"/>
              </w:rPr>
              <w:t>1.41</w:t>
            </w:r>
          </w:p>
        </w:tc>
      </w:tr>
    </w:tbl>
    <w:p w14:paraId="76AB22B7" w14:textId="15805111" w:rsidR="00CA128D" w:rsidRPr="00A043CB" w:rsidRDefault="00CA128D" w:rsidP="00CA444E">
      <w:pPr>
        <w:spacing w:after="0" w:line="240" w:lineRule="auto"/>
        <w:rPr>
          <w:rFonts w:ascii="Arial" w:hAnsi="Arial" w:cs="Arial"/>
          <w:sz w:val="24"/>
          <w:szCs w:val="24"/>
          <w:lang w:eastAsia="ko-KR"/>
        </w:rPr>
      </w:pPr>
    </w:p>
    <w:sectPr w:rsidR="00CA128D" w:rsidRPr="00A043CB" w:rsidSect="00E54462">
      <w:pgSz w:w="11906" w:h="16838"/>
      <w:pgMar w:top="720" w:right="720" w:bottom="720" w:left="72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223BEC" w14:textId="77777777" w:rsidR="006100F5" w:rsidRDefault="006100F5" w:rsidP="0028694E">
      <w:pPr>
        <w:spacing w:after="0" w:line="240" w:lineRule="auto"/>
      </w:pPr>
      <w:r>
        <w:separator/>
      </w:r>
    </w:p>
  </w:endnote>
  <w:endnote w:type="continuationSeparator" w:id="0">
    <w:p w14:paraId="43E3D445" w14:textId="77777777" w:rsidR="006100F5" w:rsidRDefault="006100F5" w:rsidP="002869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3B1712" w14:textId="77777777" w:rsidR="006100F5" w:rsidRDefault="006100F5" w:rsidP="0028694E">
      <w:pPr>
        <w:spacing w:after="0" w:line="240" w:lineRule="auto"/>
      </w:pPr>
      <w:r>
        <w:separator/>
      </w:r>
    </w:p>
  </w:footnote>
  <w:footnote w:type="continuationSeparator" w:id="0">
    <w:p w14:paraId="4D5C20B1" w14:textId="77777777" w:rsidR="006100F5" w:rsidRDefault="006100F5" w:rsidP="0028694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en-GB" w:vendorID="64" w:dllVersion="6" w:nlCheck="1" w:checkStyle="0"/>
  <w:activeWritingStyle w:appName="MSWord" w:lang="ko-KR" w:vendorID="64" w:dllVersion="5" w:nlCheck="1" w:checkStyle="1"/>
  <w:activeWritingStyle w:appName="MSWord" w:lang="en-US" w:vendorID="64" w:dllVersion="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06074"/>
    <w:rsid w:val="000323D3"/>
    <w:rsid w:val="00041730"/>
    <w:rsid w:val="00074F48"/>
    <w:rsid w:val="000A0939"/>
    <w:rsid w:val="000A53FF"/>
    <w:rsid w:val="000D31F0"/>
    <w:rsid w:val="000D5183"/>
    <w:rsid w:val="000D7C03"/>
    <w:rsid w:val="00103D0F"/>
    <w:rsid w:val="00134223"/>
    <w:rsid w:val="001443E3"/>
    <w:rsid w:val="00157081"/>
    <w:rsid w:val="001A7BB0"/>
    <w:rsid w:val="001C551E"/>
    <w:rsid w:val="001C7D3E"/>
    <w:rsid w:val="001D014F"/>
    <w:rsid w:val="001E075A"/>
    <w:rsid w:val="001E5532"/>
    <w:rsid w:val="002556B8"/>
    <w:rsid w:val="002713AF"/>
    <w:rsid w:val="0028694E"/>
    <w:rsid w:val="00295FC9"/>
    <w:rsid w:val="002E2E7E"/>
    <w:rsid w:val="0035434D"/>
    <w:rsid w:val="00356234"/>
    <w:rsid w:val="00370BF5"/>
    <w:rsid w:val="003B3A55"/>
    <w:rsid w:val="0042029C"/>
    <w:rsid w:val="00440A21"/>
    <w:rsid w:val="0048437D"/>
    <w:rsid w:val="004879EA"/>
    <w:rsid w:val="004E1E93"/>
    <w:rsid w:val="005315D8"/>
    <w:rsid w:val="005415DB"/>
    <w:rsid w:val="005578E1"/>
    <w:rsid w:val="005908A7"/>
    <w:rsid w:val="006100F5"/>
    <w:rsid w:val="00632D93"/>
    <w:rsid w:val="006C5D02"/>
    <w:rsid w:val="00700839"/>
    <w:rsid w:val="00766AD3"/>
    <w:rsid w:val="007853E4"/>
    <w:rsid w:val="007A5A12"/>
    <w:rsid w:val="007A6405"/>
    <w:rsid w:val="007C13F9"/>
    <w:rsid w:val="007F47DC"/>
    <w:rsid w:val="00832F20"/>
    <w:rsid w:val="00847468"/>
    <w:rsid w:val="00850E51"/>
    <w:rsid w:val="008C1508"/>
    <w:rsid w:val="008E792B"/>
    <w:rsid w:val="0091254A"/>
    <w:rsid w:val="0092354A"/>
    <w:rsid w:val="00926757"/>
    <w:rsid w:val="00944AA8"/>
    <w:rsid w:val="009650C2"/>
    <w:rsid w:val="00997734"/>
    <w:rsid w:val="00A043CB"/>
    <w:rsid w:val="00A32E40"/>
    <w:rsid w:val="00A33812"/>
    <w:rsid w:val="00A40CFE"/>
    <w:rsid w:val="00A801F7"/>
    <w:rsid w:val="00A84EEE"/>
    <w:rsid w:val="00A97A33"/>
    <w:rsid w:val="00A97A5B"/>
    <w:rsid w:val="00AA537C"/>
    <w:rsid w:val="00B02C26"/>
    <w:rsid w:val="00B06074"/>
    <w:rsid w:val="00B1321B"/>
    <w:rsid w:val="00B17340"/>
    <w:rsid w:val="00B301C9"/>
    <w:rsid w:val="00B3406C"/>
    <w:rsid w:val="00B512F1"/>
    <w:rsid w:val="00B92DBE"/>
    <w:rsid w:val="00BA3E5D"/>
    <w:rsid w:val="00BC0D00"/>
    <w:rsid w:val="00BE7A04"/>
    <w:rsid w:val="00C37898"/>
    <w:rsid w:val="00C44A47"/>
    <w:rsid w:val="00C56573"/>
    <w:rsid w:val="00C867EA"/>
    <w:rsid w:val="00CA128D"/>
    <w:rsid w:val="00CA444E"/>
    <w:rsid w:val="00CF3B2F"/>
    <w:rsid w:val="00D21D88"/>
    <w:rsid w:val="00D2704F"/>
    <w:rsid w:val="00D4115E"/>
    <w:rsid w:val="00D502AA"/>
    <w:rsid w:val="00D71809"/>
    <w:rsid w:val="00DB5DA6"/>
    <w:rsid w:val="00E24BF4"/>
    <w:rsid w:val="00E54462"/>
    <w:rsid w:val="00E55128"/>
    <w:rsid w:val="00E57BD8"/>
    <w:rsid w:val="00E76762"/>
    <w:rsid w:val="00EA0FF5"/>
    <w:rsid w:val="00EB6180"/>
    <w:rsid w:val="00F1585B"/>
    <w:rsid w:val="00F401E6"/>
    <w:rsid w:val="00F637CE"/>
    <w:rsid w:val="00F718F5"/>
    <w:rsid w:val="00FB7EC3"/>
    <w:rsid w:val="00FE4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EA774"/>
  <w15:chartTrackingRefBased/>
  <w15:docId w15:val="{2260EC73-745C-44FD-A762-309FAA01AF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06074"/>
    <w:pPr>
      <w:jc w:val="left"/>
    </w:pPr>
    <w:rPr>
      <w:kern w:val="0"/>
      <w:sz w:val="22"/>
      <w:lang w:val="en-GB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8694E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3"/>
    <w:uiPriority w:val="99"/>
    <w:rsid w:val="0028694E"/>
    <w:rPr>
      <w:kern w:val="0"/>
      <w:sz w:val="22"/>
      <w:lang w:val="en-GB" w:eastAsia="zh-CN"/>
    </w:rPr>
  </w:style>
  <w:style w:type="paragraph" w:styleId="a4">
    <w:name w:val="footer"/>
    <w:basedOn w:val="a"/>
    <w:link w:val="Char0"/>
    <w:uiPriority w:val="99"/>
    <w:unhideWhenUsed/>
    <w:rsid w:val="0028694E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4"/>
    <w:uiPriority w:val="99"/>
    <w:rsid w:val="0028694E"/>
    <w:rPr>
      <w:kern w:val="0"/>
      <w:sz w:val="22"/>
      <w:lang w:val="en-GB" w:eastAsia="zh-CN"/>
    </w:rPr>
  </w:style>
  <w:style w:type="character" w:styleId="a5">
    <w:name w:val="Hyperlink"/>
    <w:basedOn w:val="a0"/>
    <w:uiPriority w:val="99"/>
    <w:semiHidden/>
    <w:unhideWhenUsed/>
    <w:rsid w:val="00944AA8"/>
    <w:rPr>
      <w:color w:val="467886"/>
      <w:u w:val="single"/>
    </w:rPr>
  </w:style>
  <w:style w:type="character" w:styleId="a6">
    <w:name w:val="FollowedHyperlink"/>
    <w:basedOn w:val="a0"/>
    <w:uiPriority w:val="99"/>
    <w:semiHidden/>
    <w:unhideWhenUsed/>
    <w:rsid w:val="00944AA8"/>
    <w:rPr>
      <w:color w:val="96607D"/>
      <w:u w:val="single"/>
    </w:rPr>
  </w:style>
  <w:style w:type="paragraph" w:customStyle="1" w:styleId="msonormal0">
    <w:name w:val="msonormal"/>
    <w:basedOn w:val="a"/>
    <w:rsid w:val="00944AA8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font5">
    <w:name w:val="font5"/>
    <w:basedOn w:val="a"/>
    <w:rsid w:val="00944AA8"/>
    <w:pPr>
      <w:spacing w:before="100" w:beforeAutospacing="1" w:after="100" w:afterAutospacing="1" w:line="240" w:lineRule="auto"/>
    </w:pPr>
    <w:rPr>
      <w:rFonts w:ascii="맑은 고딕" w:eastAsia="맑은 고딕" w:hAnsi="맑은 고딕" w:cs="굴림"/>
      <w:sz w:val="16"/>
      <w:szCs w:val="16"/>
      <w:lang w:val="en-US" w:eastAsia="ko-KR"/>
    </w:rPr>
  </w:style>
  <w:style w:type="paragraph" w:customStyle="1" w:styleId="font6">
    <w:name w:val="font6"/>
    <w:basedOn w:val="a"/>
    <w:rsid w:val="00944AA8"/>
    <w:pPr>
      <w:spacing w:before="100" w:beforeAutospacing="1" w:after="100" w:afterAutospacing="1" w:line="240" w:lineRule="auto"/>
    </w:pPr>
    <w:rPr>
      <w:rFonts w:ascii="맑은 고딕" w:eastAsia="맑은 고딕" w:hAnsi="맑은 고딕" w:cs="굴림"/>
      <w:sz w:val="16"/>
      <w:szCs w:val="16"/>
      <w:lang w:val="en-US" w:eastAsia="ko-KR"/>
    </w:rPr>
  </w:style>
  <w:style w:type="paragraph" w:customStyle="1" w:styleId="xl65">
    <w:name w:val="xl65"/>
    <w:basedOn w:val="a"/>
    <w:rsid w:val="00944AA8"/>
    <w:pPr>
      <w:spacing w:before="100" w:beforeAutospacing="1" w:after="100" w:afterAutospacing="1" w:line="240" w:lineRule="auto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6">
    <w:name w:val="xl66"/>
    <w:basedOn w:val="a"/>
    <w:rsid w:val="00944AA8"/>
    <w:pPr>
      <w:spacing w:before="100" w:beforeAutospacing="1" w:after="100" w:afterAutospacing="1" w:line="240" w:lineRule="auto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7">
    <w:name w:val="xl67"/>
    <w:basedOn w:val="a"/>
    <w:rsid w:val="00944A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8">
    <w:name w:val="xl68"/>
    <w:basedOn w:val="a"/>
    <w:rsid w:val="00944AA8"/>
    <w:pP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69">
    <w:name w:val="xl69"/>
    <w:basedOn w:val="a"/>
    <w:rsid w:val="00944AA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70">
    <w:name w:val="xl70"/>
    <w:basedOn w:val="a"/>
    <w:rsid w:val="00944AA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xl71">
    <w:name w:val="xl71"/>
    <w:basedOn w:val="a"/>
    <w:rsid w:val="00944AA8"/>
    <w:pP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xl72">
    <w:name w:val="xl72"/>
    <w:basedOn w:val="a"/>
    <w:rsid w:val="00944AA8"/>
    <w:pP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paragraph" w:customStyle="1" w:styleId="xl73">
    <w:name w:val="xl73"/>
    <w:basedOn w:val="a"/>
    <w:rsid w:val="00944AA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4"/>
      <w:szCs w:val="24"/>
      <w:lang w:val="en-US" w:eastAsia="ko-KR"/>
    </w:rPr>
  </w:style>
  <w:style w:type="paragraph" w:customStyle="1" w:styleId="xl74">
    <w:name w:val="xl74"/>
    <w:basedOn w:val="a"/>
    <w:rsid w:val="00944AA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굴림" w:eastAsia="굴림" w:hAnsi="굴림" w:cs="굴림"/>
      <w:sz w:val="20"/>
      <w:szCs w:val="20"/>
      <w:lang w:val="en-US" w:eastAsia="ko-KR"/>
    </w:rPr>
  </w:style>
  <w:style w:type="table" w:styleId="a7">
    <w:name w:val="Table Grid"/>
    <w:basedOn w:val="a1"/>
    <w:uiPriority w:val="39"/>
    <w:rsid w:val="00CA12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06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98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35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9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48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20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0147AB-F5DD-4E82-8F91-0BD941112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5</Pages>
  <Words>1043</Words>
  <Characters>6145</Characters>
  <Application>Microsoft Office Word</Application>
  <DocSecurity>0</DocSecurity>
  <Lines>645</Lines>
  <Paragraphs>635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Ryan Thomas</cp:lastModifiedBy>
  <cp:revision>37</cp:revision>
  <dcterms:created xsi:type="dcterms:W3CDTF">2025-06-27T05:45:00Z</dcterms:created>
  <dcterms:modified xsi:type="dcterms:W3CDTF">2026-03-22T12:37:00Z</dcterms:modified>
</cp:coreProperties>
</file>