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8527B" w14:textId="77777777" w:rsidR="00001211" w:rsidRPr="00001211" w:rsidRDefault="00001211" w:rsidP="00001211">
      <w:pPr>
        <w:spacing w:after="0" w:line="480" w:lineRule="auto"/>
        <w:jc w:val="center"/>
        <w:rPr>
          <w:rStyle w:val="Hipercze"/>
          <w:rFonts w:ascii="Times New Roman" w:hAnsi="Times New Roman"/>
          <w:b/>
          <w:bCs/>
          <w:sz w:val="28"/>
          <w:szCs w:val="28"/>
          <w:u w:val="none"/>
          <w:shd w:val="clear" w:color="auto" w:fill="FFFFFF"/>
          <w:lang w:val="en-US"/>
        </w:rPr>
      </w:pPr>
      <w:r w:rsidRPr="00001211">
        <w:rPr>
          <w:rFonts w:ascii="Times New Roman" w:hAnsi="Times New Roman"/>
          <w:b/>
          <w:bCs/>
          <w:sz w:val="28"/>
          <w:szCs w:val="28"/>
          <w:lang w:val="en-US"/>
        </w:rPr>
        <w:t xml:space="preserve">SatRNA-mediated exacerbation of disease symptoms in plants reduces virus transmission potential by </w:t>
      </w:r>
      <w:r w:rsidRPr="00001211">
        <w:rPr>
          <w:rFonts w:ascii="Times New Roman" w:hAnsi="Times New Roman"/>
          <w:b/>
          <w:bCs/>
          <w:iCs/>
          <w:sz w:val="28"/>
          <w:szCs w:val="28"/>
          <w:lang w:val="en-US"/>
        </w:rPr>
        <w:t>aphids</w:t>
      </w:r>
      <w:r w:rsidRPr="00305E28">
        <w:rPr>
          <w:rFonts w:ascii="Times New Roman" w:hAnsi="Times New Roman"/>
          <w:b/>
          <w:bCs/>
          <w:sz w:val="28"/>
          <w:szCs w:val="28"/>
        </w:rPr>
        <w:fldChar w:fldCharType="begin"/>
      </w:r>
      <w:r w:rsidRPr="00001211">
        <w:rPr>
          <w:rFonts w:ascii="Times New Roman" w:hAnsi="Times New Roman"/>
          <w:b/>
          <w:bCs/>
          <w:sz w:val="28"/>
          <w:szCs w:val="28"/>
          <w:lang w:val="en-US"/>
        </w:rPr>
        <w:instrText>HYPERLINK "https://onlinelibrary.wiley.com/doi/10.1111/mec.70286" \o "Distinction in Symbiodiniaceae and Bacterial Communities and Symbiodiniaceae Lineage-Specific Transcriptome Underpinning the Superior Heat Tolerance of Intertidal &lt;i&gt;Acropora&lt;/i&gt; Corals"</w:instrText>
      </w:r>
      <w:r w:rsidRPr="00305E28">
        <w:rPr>
          <w:rFonts w:ascii="Times New Roman" w:hAnsi="Times New Roman"/>
          <w:b/>
          <w:bCs/>
          <w:sz w:val="28"/>
          <w:szCs w:val="28"/>
        </w:rPr>
      </w:r>
      <w:r w:rsidRPr="00305E28">
        <w:rPr>
          <w:rFonts w:ascii="Times New Roman" w:hAnsi="Times New Roman"/>
          <w:b/>
          <w:bCs/>
          <w:sz w:val="28"/>
          <w:szCs w:val="28"/>
        </w:rPr>
        <w:fldChar w:fldCharType="separate"/>
      </w:r>
    </w:p>
    <w:p w14:paraId="21E64429" w14:textId="5610F66C" w:rsidR="00DD76CA" w:rsidRPr="00DD76CA" w:rsidRDefault="00001211" w:rsidP="00001211">
      <w:pPr>
        <w:spacing w:after="0" w:line="360" w:lineRule="auto"/>
        <w:jc w:val="center"/>
        <w:rPr>
          <w:rStyle w:val="Hipercze"/>
          <w:b/>
          <w:bCs/>
          <w:sz w:val="24"/>
          <w:szCs w:val="24"/>
          <w:shd w:val="clear" w:color="auto" w:fill="FFFFFF"/>
          <w:lang w:val="en-US"/>
        </w:rPr>
      </w:pPr>
      <w:r w:rsidRPr="00305E28">
        <w:rPr>
          <w:rFonts w:ascii="Times New Roman" w:hAnsi="Times New Roman"/>
          <w:b/>
          <w:bCs/>
          <w:sz w:val="28"/>
          <w:szCs w:val="28"/>
        </w:rPr>
        <w:fldChar w:fldCharType="end"/>
      </w:r>
      <w:r w:rsidR="00DD76CA" w:rsidRPr="00101C91">
        <w:rPr>
          <w:rFonts w:ascii="Times New Roman" w:hAnsi="Times New Roman"/>
          <w:b/>
          <w:bCs/>
          <w:sz w:val="28"/>
          <w:szCs w:val="28"/>
        </w:rPr>
        <w:fldChar w:fldCharType="begin"/>
      </w:r>
      <w:r w:rsidR="00DD76CA" w:rsidRPr="00DD76CA">
        <w:rPr>
          <w:rFonts w:ascii="Times New Roman" w:hAnsi="Times New Roman"/>
          <w:b/>
          <w:bCs/>
          <w:sz w:val="28"/>
          <w:szCs w:val="28"/>
          <w:lang w:val="en-US"/>
        </w:rPr>
        <w:instrText>HYPERLINK "https://onlinelibrary.wiley.com/doi/10.1111/mec.70286" \o "Distinction in Symbiodiniaceae and Bacterial Communities and Symbiodiniaceae Lineage-Specific Transcriptome Underpinning the Superior Heat Tolerance of Intertidal &lt;i&gt;Acropora&lt;/i&gt; Corals"</w:instrText>
      </w:r>
      <w:r w:rsidR="00DD76CA" w:rsidRPr="00101C91">
        <w:rPr>
          <w:rFonts w:ascii="Times New Roman" w:hAnsi="Times New Roman"/>
          <w:b/>
          <w:bCs/>
          <w:sz w:val="28"/>
          <w:szCs w:val="28"/>
        </w:rPr>
      </w:r>
      <w:r w:rsidR="00DD76CA" w:rsidRPr="00101C91">
        <w:rPr>
          <w:rFonts w:ascii="Times New Roman" w:hAnsi="Times New Roman"/>
          <w:b/>
          <w:bCs/>
          <w:sz w:val="28"/>
          <w:szCs w:val="28"/>
        </w:rPr>
        <w:fldChar w:fldCharType="separate"/>
      </w:r>
    </w:p>
    <w:p w14:paraId="6E6D9056" w14:textId="1A84CC15" w:rsidR="005A5741" w:rsidRPr="00B22411" w:rsidRDefault="00DD76CA" w:rsidP="00C94573">
      <w:pPr>
        <w:spacing w:after="0" w:line="360" w:lineRule="auto"/>
        <w:jc w:val="center"/>
        <w:rPr>
          <w:rFonts w:ascii="Times New Roman" w:hAnsi="Times New Roman"/>
        </w:rPr>
      </w:pPr>
      <w:r w:rsidRPr="00101C91">
        <w:rPr>
          <w:rFonts w:ascii="Times New Roman" w:hAnsi="Times New Roman"/>
          <w:b/>
          <w:bCs/>
          <w:sz w:val="24"/>
          <w:szCs w:val="24"/>
        </w:rPr>
        <w:fldChar w:fldCharType="end"/>
      </w:r>
      <w:r w:rsidR="005A5741" w:rsidRPr="00B22411">
        <w:rPr>
          <w:rFonts w:ascii="Times New Roman" w:hAnsi="Times New Roman"/>
        </w:rPr>
        <w:t>Barbara Wrzesińska-Krupa</w:t>
      </w:r>
      <w:r w:rsidR="005A5741" w:rsidRPr="00B22411">
        <w:rPr>
          <w:rFonts w:ascii="Times New Roman" w:hAnsi="Times New Roman"/>
          <w:vertAlign w:val="superscript"/>
        </w:rPr>
        <w:t>1</w:t>
      </w:r>
      <w:r w:rsidR="005A5741" w:rsidRPr="00B22411">
        <w:rPr>
          <w:rFonts w:ascii="Times New Roman" w:hAnsi="Times New Roman"/>
        </w:rPr>
        <w:t xml:space="preserve">, </w:t>
      </w:r>
      <w:r w:rsidR="005665AB" w:rsidRPr="00B22411">
        <w:rPr>
          <w:rFonts w:ascii="Times New Roman" w:hAnsi="Times New Roman"/>
        </w:rPr>
        <w:t>Patryk Frąckowiak</w:t>
      </w:r>
      <w:r w:rsidR="005665AB" w:rsidRPr="00B22411">
        <w:rPr>
          <w:rFonts w:ascii="Times New Roman" w:hAnsi="Times New Roman"/>
          <w:vertAlign w:val="superscript"/>
        </w:rPr>
        <w:t>1</w:t>
      </w:r>
      <w:r w:rsidR="005665AB" w:rsidRPr="00B22411">
        <w:rPr>
          <w:rFonts w:ascii="Times New Roman" w:hAnsi="Times New Roman"/>
        </w:rPr>
        <w:t>, Marta Budziszewska</w:t>
      </w:r>
      <w:r w:rsidR="005665AB" w:rsidRPr="00B22411">
        <w:rPr>
          <w:rFonts w:ascii="Times New Roman" w:hAnsi="Times New Roman"/>
          <w:vertAlign w:val="superscript"/>
        </w:rPr>
        <w:t>1</w:t>
      </w:r>
      <w:r w:rsidR="005665AB" w:rsidRPr="00B22411">
        <w:rPr>
          <w:rFonts w:ascii="Times New Roman" w:hAnsi="Times New Roman"/>
        </w:rPr>
        <w:t>, Przemysław Strażyński</w:t>
      </w:r>
      <w:r w:rsidR="005665AB" w:rsidRPr="00B22411">
        <w:rPr>
          <w:rFonts w:ascii="Times New Roman" w:hAnsi="Times New Roman"/>
          <w:vertAlign w:val="superscript"/>
        </w:rPr>
        <w:t>2</w:t>
      </w:r>
      <w:r w:rsidR="00C2698B" w:rsidRPr="00B22411">
        <w:rPr>
          <w:rFonts w:ascii="Times New Roman" w:hAnsi="Times New Roman"/>
        </w:rPr>
        <w:t xml:space="preserve">, </w:t>
      </w:r>
      <w:r w:rsidR="005A5741" w:rsidRPr="00B22411">
        <w:rPr>
          <w:rFonts w:ascii="Times New Roman" w:hAnsi="Times New Roman"/>
        </w:rPr>
        <w:t>Aleksandra Obrępalska-Stęplowska</w:t>
      </w:r>
      <w:r w:rsidR="005A5741" w:rsidRPr="00B22411">
        <w:rPr>
          <w:rFonts w:ascii="Times New Roman" w:hAnsi="Times New Roman"/>
          <w:vertAlign w:val="superscript"/>
        </w:rPr>
        <w:t>1</w:t>
      </w:r>
    </w:p>
    <w:p w14:paraId="7C47340A" w14:textId="77777777" w:rsidR="005A5741" w:rsidRPr="00B22411" w:rsidRDefault="005A5741" w:rsidP="00CC144A">
      <w:pPr>
        <w:spacing w:after="0" w:line="360" w:lineRule="auto"/>
        <w:rPr>
          <w:rFonts w:ascii="Times New Roman" w:hAnsi="Times New Roman"/>
        </w:rPr>
      </w:pPr>
    </w:p>
    <w:p w14:paraId="52A46D20" w14:textId="77777777" w:rsidR="005A5741" w:rsidRPr="00795609" w:rsidRDefault="005A5741" w:rsidP="00CC144A">
      <w:pPr>
        <w:spacing w:after="0" w:line="360" w:lineRule="auto"/>
        <w:jc w:val="both"/>
        <w:rPr>
          <w:rFonts w:ascii="Times New Roman" w:hAnsi="Times New Roman"/>
          <w:lang w:val="en-GB"/>
        </w:rPr>
      </w:pPr>
      <w:r w:rsidRPr="00795609">
        <w:rPr>
          <w:rFonts w:ascii="Times New Roman" w:hAnsi="Times New Roman"/>
          <w:vertAlign w:val="superscript"/>
          <w:lang w:val="en-GB"/>
        </w:rPr>
        <w:t>1</w:t>
      </w:r>
      <w:r w:rsidRPr="00795609">
        <w:rPr>
          <w:rFonts w:ascii="Times New Roman" w:hAnsi="Times New Roman"/>
          <w:lang w:val="en-GB"/>
        </w:rPr>
        <w:t xml:space="preserve"> Institute of Plant Protection – National Research Institute, Department of Molecular Biology and Biotechnology, Władysława Węgorka 20, 60-318 Poznań, Poland</w:t>
      </w:r>
    </w:p>
    <w:p w14:paraId="08FB4A75" w14:textId="77777777" w:rsidR="005A5741" w:rsidRPr="00795609" w:rsidRDefault="005A5741" w:rsidP="00CC144A">
      <w:pPr>
        <w:spacing w:after="0" w:line="360" w:lineRule="auto"/>
        <w:jc w:val="both"/>
        <w:rPr>
          <w:rFonts w:ascii="Times New Roman" w:hAnsi="Times New Roman"/>
          <w:lang w:val="en-GB"/>
        </w:rPr>
      </w:pPr>
      <w:r w:rsidRPr="00795609">
        <w:rPr>
          <w:rFonts w:ascii="Times New Roman" w:hAnsi="Times New Roman"/>
          <w:vertAlign w:val="superscript"/>
          <w:lang w:val="en-GB"/>
        </w:rPr>
        <w:t>2</w:t>
      </w:r>
      <w:r w:rsidRPr="00795609">
        <w:rPr>
          <w:rFonts w:ascii="Times New Roman" w:hAnsi="Times New Roman"/>
          <w:lang w:val="en-GB"/>
        </w:rPr>
        <w:t xml:space="preserve"> Institute of Plant Protection – National Research Institute, Department of Entomology and Agricultural Pests, Władysława Węgorka 20, 60-318 Poznań, Poland</w:t>
      </w:r>
    </w:p>
    <w:p w14:paraId="2B641836" w14:textId="77777777" w:rsidR="005A5741" w:rsidRPr="00795609" w:rsidRDefault="005A5741" w:rsidP="00CC144A">
      <w:pPr>
        <w:spacing w:after="0" w:line="360" w:lineRule="auto"/>
        <w:jc w:val="both"/>
        <w:rPr>
          <w:rFonts w:ascii="Times New Roman" w:hAnsi="Times New Roman"/>
          <w:lang w:val="en-GB"/>
        </w:rPr>
      </w:pPr>
    </w:p>
    <w:p w14:paraId="3A01A1D0" w14:textId="77777777" w:rsidR="005A5741" w:rsidRPr="00795609" w:rsidRDefault="005A5741" w:rsidP="00CC144A">
      <w:pPr>
        <w:spacing w:after="0" w:line="360" w:lineRule="auto"/>
        <w:jc w:val="both"/>
        <w:rPr>
          <w:rFonts w:ascii="Times New Roman" w:hAnsi="Times New Roman"/>
          <w:lang w:val="en-GB"/>
        </w:rPr>
      </w:pPr>
    </w:p>
    <w:p w14:paraId="6BA98C5D" w14:textId="77777777" w:rsidR="005A5741" w:rsidRPr="00795609" w:rsidRDefault="005A5741" w:rsidP="00CC144A">
      <w:pPr>
        <w:spacing w:after="0" w:line="360" w:lineRule="auto"/>
        <w:jc w:val="both"/>
        <w:rPr>
          <w:rFonts w:ascii="Times New Roman" w:hAnsi="Times New Roman"/>
          <w:lang w:val="en-GB"/>
        </w:rPr>
      </w:pPr>
      <w:r w:rsidRPr="00795609">
        <w:rPr>
          <w:rFonts w:ascii="Times New Roman" w:hAnsi="Times New Roman"/>
          <w:lang w:val="en-GB"/>
        </w:rPr>
        <w:t>* Corresponding author: Aleksandra Obrępalska-Stęplowska, Władysława Węgorka 20 street, 60-318 Poznań (Poland), tel: (+48) 61 864 9145; e-mail: olaob@o2.pl or ao.steplowska@iorpib.poznan.pl</w:t>
      </w:r>
    </w:p>
    <w:p w14:paraId="5F4E5BBE" w14:textId="1430A6F7" w:rsidR="005A5741" w:rsidRPr="00795609" w:rsidRDefault="005A5741" w:rsidP="00CC144A">
      <w:pPr>
        <w:spacing w:after="120" w:line="360" w:lineRule="auto"/>
        <w:jc w:val="both"/>
        <w:rPr>
          <w:rFonts w:ascii="Times New Roman" w:hAnsi="Times New Roman"/>
          <w:b/>
          <w:lang w:val="en-GB"/>
        </w:rPr>
      </w:pPr>
    </w:p>
    <w:p w14:paraId="4311ECBE" w14:textId="77777777" w:rsidR="00C2698B" w:rsidRPr="00795609" w:rsidRDefault="00C2698B" w:rsidP="00CC144A">
      <w:pPr>
        <w:spacing w:after="120" w:line="360" w:lineRule="auto"/>
        <w:jc w:val="center"/>
        <w:rPr>
          <w:rFonts w:ascii="Times New Roman" w:hAnsi="Times New Roman"/>
          <w:b/>
          <w:sz w:val="28"/>
          <w:szCs w:val="28"/>
          <w:lang w:val="en-GB"/>
        </w:rPr>
      </w:pPr>
    </w:p>
    <w:p w14:paraId="72DB4224" w14:textId="77777777" w:rsidR="00C2698B" w:rsidRPr="00795609" w:rsidRDefault="00C2698B" w:rsidP="00CC144A">
      <w:pPr>
        <w:spacing w:after="120" w:line="360" w:lineRule="auto"/>
        <w:jc w:val="center"/>
        <w:rPr>
          <w:rFonts w:ascii="Times New Roman" w:hAnsi="Times New Roman"/>
          <w:b/>
          <w:sz w:val="28"/>
          <w:szCs w:val="28"/>
          <w:lang w:val="en-GB"/>
        </w:rPr>
      </w:pPr>
    </w:p>
    <w:p w14:paraId="2981FBB1" w14:textId="2B5B7B70" w:rsidR="005A5741" w:rsidRPr="00795609" w:rsidRDefault="0053793E" w:rsidP="00CC144A">
      <w:pPr>
        <w:spacing w:after="120" w:line="360" w:lineRule="auto"/>
        <w:jc w:val="center"/>
        <w:rPr>
          <w:rFonts w:ascii="Times New Roman" w:hAnsi="Times New Roman"/>
          <w:b/>
          <w:sz w:val="28"/>
          <w:szCs w:val="28"/>
          <w:lang w:val="en-GB"/>
        </w:rPr>
      </w:pPr>
      <w:r>
        <w:rPr>
          <w:rFonts w:ascii="Times New Roman" w:hAnsi="Times New Roman"/>
          <w:b/>
          <w:sz w:val="28"/>
          <w:szCs w:val="28"/>
          <w:lang w:val="en-GB"/>
        </w:rPr>
        <w:t>Additional File 1</w:t>
      </w:r>
    </w:p>
    <w:p w14:paraId="58D807FF" w14:textId="77777777" w:rsidR="005A5741" w:rsidRPr="00795609" w:rsidRDefault="005A5741" w:rsidP="00E271CA">
      <w:pPr>
        <w:spacing w:after="120" w:line="240" w:lineRule="auto"/>
        <w:jc w:val="both"/>
        <w:rPr>
          <w:rFonts w:ascii="Times New Roman" w:hAnsi="Times New Roman"/>
          <w:b/>
          <w:lang w:val="en-GB"/>
        </w:rPr>
        <w:sectPr w:rsidR="005A5741" w:rsidRPr="00795609" w:rsidSect="005A5741">
          <w:footerReference w:type="default" r:id="rId11"/>
          <w:pgSz w:w="11906" w:h="16838"/>
          <w:pgMar w:top="1417" w:right="1417" w:bottom="1417" w:left="1417" w:header="708" w:footer="708" w:gutter="0"/>
          <w:cols w:space="708"/>
          <w:docGrid w:linePitch="360"/>
        </w:sectPr>
      </w:pPr>
    </w:p>
    <w:p w14:paraId="38A76E41" w14:textId="01490A5C" w:rsidR="002E46B5" w:rsidRPr="00795609" w:rsidRDefault="00415217" w:rsidP="002E46B5">
      <w:pPr>
        <w:spacing w:after="0" w:line="360" w:lineRule="auto"/>
        <w:jc w:val="both"/>
        <w:rPr>
          <w:rFonts w:ascii="Times New Roman" w:hAnsi="Times New Roman"/>
          <w:bCs/>
          <w:lang w:val="en-GB"/>
        </w:rPr>
      </w:pPr>
      <w:r w:rsidRPr="00795609">
        <w:rPr>
          <w:rFonts w:ascii="Times New Roman" w:hAnsi="Times New Roman"/>
          <w:b/>
          <w:lang w:val="en-GB"/>
        </w:rPr>
        <w:lastRenderedPageBreak/>
        <w:t xml:space="preserve">Protocol S1 </w:t>
      </w:r>
      <w:r w:rsidR="002E46B5" w:rsidRPr="00795609">
        <w:rPr>
          <w:rFonts w:ascii="Times New Roman" w:hAnsi="Times New Roman"/>
          <w:bCs/>
          <w:lang w:val="en-GB"/>
        </w:rPr>
        <w:t>Virus and satRNA presence verification in the infected plants by reverse transcription polymerase chain reaction (RT-PCR)</w:t>
      </w:r>
      <w:r w:rsidR="002E46B5" w:rsidRPr="00795609">
        <w:rPr>
          <w:rFonts w:ascii="Times New Roman" w:hAnsi="Times New Roman"/>
          <w:bCs/>
          <w:lang w:val="en-GB"/>
        </w:rPr>
        <w:fldChar w:fldCharType="begin"/>
      </w:r>
      <w:r w:rsidR="002E46B5" w:rsidRPr="00795609">
        <w:rPr>
          <w:rFonts w:ascii="Times New Roman" w:hAnsi="Times New Roman"/>
          <w:bCs/>
          <w:lang w:val="en-GB"/>
        </w:rPr>
        <w:fldChar w:fldCharType="separate"/>
      </w:r>
      <w:r w:rsidR="002E46B5" w:rsidRPr="00795609">
        <w:rPr>
          <w:rFonts w:ascii="Times New Roman" w:hAnsi="Times New Roman"/>
          <w:bCs/>
          <w:lang w:val="en-GB"/>
        </w:rPr>
        <w:t>{Wrzesińska, 2016 #168}</w:t>
      </w:r>
      <w:r w:rsidR="002E46B5" w:rsidRPr="00795609">
        <w:rPr>
          <w:rFonts w:ascii="Times New Roman" w:hAnsi="Times New Roman"/>
          <w:bCs/>
          <w:lang w:val="en-GB"/>
        </w:rPr>
        <w:fldChar w:fldCharType="end"/>
      </w:r>
    </w:p>
    <w:p w14:paraId="0A3D982C" w14:textId="23E17A25" w:rsidR="002E46B5" w:rsidRPr="00795609" w:rsidRDefault="002E46B5" w:rsidP="002E46B5">
      <w:pPr>
        <w:spacing w:after="0" w:line="360" w:lineRule="auto"/>
        <w:jc w:val="both"/>
        <w:rPr>
          <w:rFonts w:ascii="Times New Roman" w:hAnsi="Times New Roman"/>
          <w:lang w:val="en-GB"/>
        </w:rPr>
      </w:pPr>
      <w:r w:rsidRPr="00795609">
        <w:rPr>
          <w:rFonts w:ascii="Times New Roman" w:hAnsi="Times New Roman"/>
          <w:lang w:val="en-GB"/>
        </w:rPr>
        <w:t>To verify the cucumoviruses and satRNAs presence in the agroinfiltrated plants at 9 dpi, 1 cm in diameter leaf fragments were collected for the analysis. Total RNA was extracted using 500 μL of TRI Reagent Solution (Thermo Fisher Scientific, Waltham, MA, USA) followed by precipitation with 2-propanol and washing with 70% ethanol. The air-dried precipitate was suspended in nuclease-free water. The quantity and quality of the RNA were estimated in a DS-11 Series Spectrophotometer (DeNovix, Wilmington, DE, USA). One μg of RNA was reverse transcribed using RevertAid Reverse Transcriptase (Thermo Fisher Scientific) with a random hexamer primer (EURx, Gdańsk, Poland) according to the manufacturer’s instructions. The PCR reaction mixture (10 μL) contained 1× DreamTaq Green PCR Master Mix (Thermo Fisher Scientific), 0.5 μM forward primer, 0.5 μM reverse primer, and 1 μL of cDNA. To verify PSV and satRNA-P presence, PSVCP1 and PSVCP2 primers, and PSVsat1 and PSVsat2 primers were used, respectively (</w:t>
      </w:r>
      <w:r w:rsidRPr="00795609">
        <w:rPr>
          <w:rFonts w:ascii="Times New Roman" w:hAnsi="Times New Roman"/>
          <w:b/>
          <w:lang w:val="en-GB"/>
        </w:rPr>
        <w:t>Table S</w:t>
      </w:r>
      <w:r w:rsidR="00415217" w:rsidRPr="00795609">
        <w:rPr>
          <w:rFonts w:ascii="Times New Roman" w:hAnsi="Times New Roman"/>
          <w:b/>
          <w:lang w:val="en-GB"/>
        </w:rPr>
        <w:t>1</w:t>
      </w:r>
      <w:r w:rsidRPr="00795609">
        <w:rPr>
          <w:rFonts w:ascii="Times New Roman" w:hAnsi="Times New Roman"/>
          <w:b/>
          <w:lang w:val="en-GB"/>
        </w:rPr>
        <w:t>)</w:t>
      </w:r>
      <w:r w:rsidRPr="00795609">
        <w:rPr>
          <w:rFonts w:ascii="Times New Roman" w:hAnsi="Times New Roman"/>
          <w:lang w:val="en-GB"/>
        </w:rPr>
        <w:t>. Whereas, for CMV as well as non-nc- and nc-satRNAs detection, CMVcpF and CMVcpR primers, and CMVsatF and CMVsatR primers were used, respectively (</w:t>
      </w:r>
      <w:r w:rsidRPr="00795609">
        <w:rPr>
          <w:rFonts w:ascii="Times New Roman" w:hAnsi="Times New Roman"/>
          <w:b/>
          <w:lang w:val="en-GB"/>
        </w:rPr>
        <w:t>Table S</w:t>
      </w:r>
      <w:r w:rsidR="00415217" w:rsidRPr="00795609">
        <w:rPr>
          <w:rFonts w:ascii="Times New Roman" w:hAnsi="Times New Roman"/>
          <w:b/>
          <w:lang w:val="en-GB"/>
        </w:rPr>
        <w:t>1</w:t>
      </w:r>
      <w:r w:rsidRPr="00795609">
        <w:rPr>
          <w:rFonts w:ascii="Times New Roman" w:hAnsi="Times New Roman"/>
          <w:b/>
          <w:lang w:val="en-GB"/>
        </w:rPr>
        <w:t>)</w:t>
      </w:r>
      <w:r w:rsidRPr="00795609">
        <w:rPr>
          <w:rFonts w:ascii="Times New Roman" w:hAnsi="Times New Roman"/>
          <w:lang w:val="en-GB"/>
        </w:rPr>
        <w:t>.</w:t>
      </w:r>
    </w:p>
    <w:p w14:paraId="1827882E" w14:textId="77777777" w:rsidR="002E46B5" w:rsidRPr="00795609" w:rsidRDefault="002E46B5">
      <w:pPr>
        <w:spacing w:after="0" w:line="240" w:lineRule="auto"/>
        <w:rPr>
          <w:rFonts w:ascii="Times New Roman" w:hAnsi="Times New Roman"/>
          <w:b/>
          <w:lang w:val="en-GB"/>
        </w:rPr>
        <w:sectPr w:rsidR="002E46B5" w:rsidRPr="00795609" w:rsidSect="005A5741">
          <w:pgSz w:w="11906" w:h="16838"/>
          <w:pgMar w:top="1417" w:right="1417" w:bottom="1417" w:left="1417" w:header="708" w:footer="708" w:gutter="0"/>
          <w:cols w:space="708"/>
          <w:docGrid w:linePitch="360"/>
        </w:sectPr>
      </w:pPr>
    </w:p>
    <w:p w14:paraId="5BE96B62" w14:textId="6A1F1036" w:rsidR="002E46B5" w:rsidRPr="00795609" w:rsidRDefault="002E46B5" w:rsidP="002E46B5">
      <w:pPr>
        <w:spacing w:after="120" w:line="360" w:lineRule="auto"/>
        <w:jc w:val="both"/>
        <w:rPr>
          <w:lang w:val="en-GB"/>
        </w:rPr>
      </w:pPr>
      <w:r w:rsidRPr="00795609">
        <w:rPr>
          <w:rFonts w:ascii="Times New Roman" w:hAnsi="Times New Roman"/>
          <w:b/>
          <w:lang w:val="en-GB"/>
        </w:rPr>
        <w:lastRenderedPageBreak/>
        <w:t>Table S</w:t>
      </w:r>
      <w:r w:rsidR="00415217" w:rsidRPr="00795609">
        <w:rPr>
          <w:rFonts w:ascii="Times New Roman" w:hAnsi="Times New Roman"/>
          <w:b/>
          <w:lang w:val="en-GB"/>
        </w:rPr>
        <w:t>1</w:t>
      </w:r>
      <w:r w:rsidRPr="00795609">
        <w:rPr>
          <w:rFonts w:ascii="Times New Roman" w:hAnsi="Times New Roman"/>
          <w:lang w:val="en-GB"/>
        </w:rPr>
        <w:t xml:space="preserve"> Primers used in this study for the detection of fragments corresponding to coat proteins (CPs) genes and the fragments of satRNAs (satRNAs) sequences of peanut stunt virus (PSV) and cucumber mosaic virus (CMV) using reverse transcription polymerase chain reaction (RT-PCR)</w:t>
      </w: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5"/>
        <w:gridCol w:w="4252"/>
        <w:gridCol w:w="1559"/>
        <w:gridCol w:w="6628"/>
      </w:tblGrid>
      <w:tr w:rsidR="002E46B5" w:rsidRPr="00795609" w14:paraId="5555380D" w14:textId="77777777" w:rsidTr="00292C33">
        <w:trPr>
          <w:trHeight w:val="567"/>
        </w:trPr>
        <w:tc>
          <w:tcPr>
            <w:tcW w:w="1555" w:type="dxa"/>
            <w:tcBorders>
              <w:top w:val="single" w:sz="4" w:space="0" w:color="auto"/>
            </w:tcBorders>
            <w:vAlign w:val="center"/>
          </w:tcPr>
          <w:p w14:paraId="24C98344" w14:textId="77777777" w:rsidR="002E46B5" w:rsidRPr="00795609" w:rsidRDefault="002E46B5" w:rsidP="00292C33">
            <w:pPr>
              <w:spacing w:after="0" w:line="240" w:lineRule="auto"/>
              <w:jc w:val="center"/>
              <w:rPr>
                <w:rFonts w:ascii="Times New Roman" w:hAnsi="Times New Roman"/>
                <w:b/>
                <w:lang w:val="en-GB"/>
              </w:rPr>
            </w:pPr>
            <w:r w:rsidRPr="00795609">
              <w:rPr>
                <w:rFonts w:ascii="Times New Roman" w:hAnsi="Times New Roman"/>
                <w:b/>
                <w:lang w:val="en-GB"/>
              </w:rPr>
              <w:t>Primer name</w:t>
            </w:r>
          </w:p>
        </w:tc>
        <w:tc>
          <w:tcPr>
            <w:tcW w:w="4252" w:type="dxa"/>
            <w:tcBorders>
              <w:top w:val="single" w:sz="4" w:space="0" w:color="auto"/>
            </w:tcBorders>
            <w:vAlign w:val="center"/>
          </w:tcPr>
          <w:p w14:paraId="61BD9A6C" w14:textId="77777777" w:rsidR="002E46B5" w:rsidRPr="00795609" w:rsidRDefault="002E46B5" w:rsidP="00292C33">
            <w:pPr>
              <w:spacing w:after="0" w:line="240" w:lineRule="auto"/>
              <w:jc w:val="center"/>
              <w:rPr>
                <w:rFonts w:ascii="Times New Roman" w:hAnsi="Times New Roman"/>
                <w:b/>
                <w:lang w:val="en-GB"/>
              </w:rPr>
            </w:pPr>
            <w:r w:rsidRPr="00795609">
              <w:rPr>
                <w:rFonts w:ascii="Times New Roman" w:hAnsi="Times New Roman"/>
                <w:b/>
                <w:lang w:val="en-GB"/>
              </w:rPr>
              <w:t>Primer sequence (5’→3’)</w:t>
            </w:r>
          </w:p>
        </w:tc>
        <w:tc>
          <w:tcPr>
            <w:tcW w:w="1559" w:type="dxa"/>
            <w:tcBorders>
              <w:top w:val="single" w:sz="4" w:space="0" w:color="auto"/>
            </w:tcBorders>
            <w:vAlign w:val="center"/>
          </w:tcPr>
          <w:p w14:paraId="41DA0F74" w14:textId="77777777" w:rsidR="002E46B5" w:rsidRPr="00795609" w:rsidRDefault="002E46B5" w:rsidP="00292C33">
            <w:pPr>
              <w:spacing w:after="0" w:line="240" w:lineRule="auto"/>
              <w:jc w:val="center"/>
              <w:rPr>
                <w:rFonts w:ascii="Times New Roman" w:hAnsi="Times New Roman"/>
                <w:b/>
                <w:lang w:val="en-GB"/>
              </w:rPr>
            </w:pPr>
            <w:r w:rsidRPr="00795609">
              <w:rPr>
                <w:rFonts w:ascii="Times New Roman" w:hAnsi="Times New Roman"/>
                <w:b/>
                <w:lang w:val="en-GB"/>
              </w:rPr>
              <w:t>Annealing temperature</w:t>
            </w:r>
          </w:p>
        </w:tc>
        <w:tc>
          <w:tcPr>
            <w:tcW w:w="6628" w:type="dxa"/>
            <w:tcBorders>
              <w:top w:val="single" w:sz="4" w:space="0" w:color="auto"/>
            </w:tcBorders>
            <w:vAlign w:val="center"/>
          </w:tcPr>
          <w:p w14:paraId="658FB665" w14:textId="77777777" w:rsidR="002E46B5" w:rsidRPr="00795609" w:rsidRDefault="002E46B5" w:rsidP="00292C33">
            <w:pPr>
              <w:spacing w:after="0" w:line="240" w:lineRule="auto"/>
              <w:jc w:val="center"/>
              <w:rPr>
                <w:rFonts w:ascii="Times New Roman" w:hAnsi="Times New Roman"/>
                <w:b/>
                <w:lang w:val="en-GB"/>
              </w:rPr>
            </w:pPr>
            <w:r w:rsidRPr="00795609">
              <w:rPr>
                <w:rFonts w:ascii="Times New Roman" w:hAnsi="Times New Roman"/>
                <w:b/>
                <w:lang w:val="en-GB"/>
              </w:rPr>
              <w:t>Function</w:t>
            </w:r>
          </w:p>
        </w:tc>
      </w:tr>
      <w:tr w:rsidR="002E46B5" w:rsidRPr="00385C6D" w14:paraId="5A745E0C" w14:textId="77777777" w:rsidTr="00292C33">
        <w:trPr>
          <w:trHeight w:val="397"/>
        </w:trPr>
        <w:tc>
          <w:tcPr>
            <w:tcW w:w="1555" w:type="dxa"/>
            <w:vMerge w:val="restart"/>
            <w:vAlign w:val="center"/>
          </w:tcPr>
          <w:p w14:paraId="41543220"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PSVCP</w:t>
            </w:r>
          </w:p>
        </w:tc>
        <w:tc>
          <w:tcPr>
            <w:tcW w:w="4252" w:type="dxa"/>
            <w:vAlign w:val="center"/>
          </w:tcPr>
          <w:p w14:paraId="5613C293"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1: TACCTTTTGGGTTCAATTCC</w:t>
            </w:r>
          </w:p>
        </w:tc>
        <w:tc>
          <w:tcPr>
            <w:tcW w:w="1559" w:type="dxa"/>
            <w:vMerge w:val="restart"/>
            <w:vAlign w:val="center"/>
          </w:tcPr>
          <w:p w14:paraId="4F1C7025" w14:textId="77777777" w:rsidR="002E46B5" w:rsidRPr="00795609" w:rsidRDefault="002E46B5" w:rsidP="00292C33">
            <w:pPr>
              <w:spacing w:after="0" w:line="240" w:lineRule="auto"/>
              <w:jc w:val="center"/>
              <w:rPr>
                <w:rFonts w:ascii="Times New Roman" w:hAnsi="Times New Roman"/>
                <w:lang w:val="en-GB"/>
              </w:rPr>
            </w:pPr>
            <w:r w:rsidRPr="00795609">
              <w:rPr>
                <w:rFonts w:ascii="Times New Roman" w:hAnsi="Times New Roman"/>
                <w:lang w:val="en-GB"/>
              </w:rPr>
              <w:t>45°C</w:t>
            </w:r>
          </w:p>
        </w:tc>
        <w:tc>
          <w:tcPr>
            <w:tcW w:w="6628" w:type="dxa"/>
            <w:vMerge w:val="restart"/>
            <w:vAlign w:val="center"/>
          </w:tcPr>
          <w:p w14:paraId="1107271E" w14:textId="79A94583"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 xml:space="preserve">Detection of PSV coat protein sequence </w:t>
            </w:r>
            <w:r w:rsidRPr="00795609">
              <w:rPr>
                <w:rFonts w:ascii="Times New Roman" w:hAnsi="Times New Roman"/>
                <w:lang w:val="en-GB"/>
              </w:rPr>
              <w:fldChar w:fldCharType="begin"/>
            </w:r>
            <w:r w:rsidR="0053793E">
              <w:rPr>
                <w:rFonts w:ascii="Times New Roman" w:hAnsi="Times New Roman"/>
                <w:lang w:val="en-GB"/>
              </w:rPr>
              <w:instrText xml:space="preserve"> ADDIN EN.CITE &lt;EndNote&gt;&lt;Cite&gt;&lt;Author&gt;Obrępalska-Stęplowska&lt;/Author&gt;&lt;Year&gt;2008&lt;/Year&gt;&lt;RecNum&gt;71&lt;/RecNum&gt;&lt;DisplayText&gt;[1]&lt;/DisplayText&gt;&lt;record&gt;&lt;rec-number&gt;71&lt;/rec-number&gt;&lt;foreign-keys&gt;&lt;key app="EN" db-id="2vevsarz9ppvrbedax8p0wfcsd9a2pw0vw22" timestamp="0"&gt;71&lt;/key&gt;&lt;/foreign-keys&gt;&lt;ref-type name="Journal Article"&gt;17&lt;/ref-type&gt;&lt;contributors&gt;&lt;authors&gt;&lt;author&gt;&lt;style face="normal" font="default" size="100%"&gt;Obr&lt;/style&gt;&lt;style face="normal" font="default" charset="238" size="100%"&gt;ę&lt;/style&gt;&lt;style face="normal" font="default" size="100%"&gt;palska-St&lt;/style&gt;&lt;style face="normal" font="default" charset="238" size="100%"&gt;ę&lt;/style&gt;&lt;style face="normal" font="default" size="100%"&gt;plowska, Aleksandra&lt;/style&gt;&lt;/author&gt;&lt;author&gt;Budziszewska, Marta&lt;/author&gt;&lt;author&gt;Pospieszny, Henryk&lt;/author&gt;&lt;/authors&gt;&lt;/contributors&gt;&lt;titles&gt;&lt;title&gt;&lt;style face="normal" font="default" size="100%"&gt;Complete nucleotide sequence of a Polish strain of &lt;/style&gt;&lt;style face="italic" font="default" size="100%"&gt;Peanut stunt virus&lt;/style&gt;&lt;style face="normal" font="default" size="100%"&gt; (PSV-P) that is related to but not a typical member of subgroup I&lt;/style&gt;&lt;/title&gt;&lt;secondary-title&gt;Acta Biochim Pol&lt;/secondary-title&gt;&lt;/titles&gt;&lt;periodical&gt;&lt;full-title&gt;Acta Biochimica Polonica&lt;/full-title&gt;&lt;abbr-1&gt;Acta Biochim. Pol.&lt;/abbr-1&gt;&lt;abbr-2&gt;Acta Biochim Pol&lt;/abbr-2&gt;&lt;/periodical&gt;&lt;pages&gt;731-739&lt;/pages&gt;&lt;volume&gt;55&lt;/volume&gt;&lt;dates&gt;&lt;year&gt;2008&lt;/year&gt;&lt;/dates&gt;&lt;urls&gt;&lt;/urls&gt;&lt;electronic-resource-num&gt;https://doi.org/10.18388/abp.2008_3034&lt;/electronic-resource-num&gt;&lt;/record&gt;&lt;/Cite&gt;&lt;/EndNote&gt;</w:instrText>
            </w:r>
            <w:r w:rsidRPr="00795609">
              <w:rPr>
                <w:rFonts w:ascii="Times New Roman" w:hAnsi="Times New Roman"/>
                <w:lang w:val="en-GB"/>
              </w:rPr>
              <w:fldChar w:fldCharType="separate"/>
            </w:r>
            <w:r w:rsidR="0053793E">
              <w:rPr>
                <w:rFonts w:ascii="Times New Roman" w:hAnsi="Times New Roman"/>
                <w:noProof/>
                <w:lang w:val="en-GB"/>
              </w:rPr>
              <w:t>[1]</w:t>
            </w:r>
            <w:r w:rsidRPr="00795609">
              <w:rPr>
                <w:rFonts w:ascii="Times New Roman" w:hAnsi="Times New Roman"/>
                <w:lang w:val="en-GB"/>
              </w:rPr>
              <w:fldChar w:fldCharType="end"/>
            </w:r>
          </w:p>
        </w:tc>
      </w:tr>
      <w:tr w:rsidR="002E46B5" w:rsidRPr="00795609" w14:paraId="72814109" w14:textId="77777777" w:rsidTr="00292C33">
        <w:trPr>
          <w:trHeight w:val="397"/>
        </w:trPr>
        <w:tc>
          <w:tcPr>
            <w:tcW w:w="1555" w:type="dxa"/>
            <w:vMerge/>
            <w:vAlign w:val="center"/>
          </w:tcPr>
          <w:p w14:paraId="3D48DC62" w14:textId="77777777" w:rsidR="002E46B5" w:rsidRPr="00795609" w:rsidRDefault="002E46B5" w:rsidP="00292C33">
            <w:pPr>
              <w:spacing w:after="0" w:line="240" w:lineRule="auto"/>
              <w:rPr>
                <w:rFonts w:ascii="Times New Roman" w:hAnsi="Times New Roman"/>
                <w:lang w:val="en-GB"/>
              </w:rPr>
            </w:pPr>
          </w:p>
        </w:tc>
        <w:tc>
          <w:tcPr>
            <w:tcW w:w="4252" w:type="dxa"/>
            <w:vAlign w:val="center"/>
          </w:tcPr>
          <w:p w14:paraId="2F3B7644"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2: GACTGACCATTTTAGCCG</w:t>
            </w:r>
          </w:p>
        </w:tc>
        <w:tc>
          <w:tcPr>
            <w:tcW w:w="1559" w:type="dxa"/>
            <w:vMerge/>
            <w:vAlign w:val="center"/>
          </w:tcPr>
          <w:p w14:paraId="1734E04E" w14:textId="77777777" w:rsidR="002E46B5" w:rsidRPr="00795609" w:rsidRDefault="002E46B5" w:rsidP="00292C33">
            <w:pPr>
              <w:spacing w:after="0" w:line="240" w:lineRule="auto"/>
              <w:jc w:val="center"/>
              <w:rPr>
                <w:rFonts w:ascii="Times New Roman" w:hAnsi="Times New Roman"/>
                <w:lang w:val="en-GB"/>
              </w:rPr>
            </w:pPr>
          </w:p>
        </w:tc>
        <w:tc>
          <w:tcPr>
            <w:tcW w:w="6628" w:type="dxa"/>
            <w:vMerge/>
            <w:vAlign w:val="center"/>
          </w:tcPr>
          <w:p w14:paraId="628DBC64" w14:textId="77777777" w:rsidR="002E46B5" w:rsidRPr="00795609" w:rsidRDefault="002E46B5" w:rsidP="00292C33">
            <w:pPr>
              <w:spacing w:after="0" w:line="240" w:lineRule="auto"/>
              <w:rPr>
                <w:rFonts w:ascii="Times New Roman" w:hAnsi="Times New Roman"/>
                <w:lang w:val="en-GB"/>
              </w:rPr>
            </w:pPr>
          </w:p>
        </w:tc>
      </w:tr>
      <w:tr w:rsidR="002E46B5" w:rsidRPr="00385C6D" w14:paraId="636678BF" w14:textId="77777777" w:rsidTr="00292C33">
        <w:trPr>
          <w:trHeight w:val="397"/>
        </w:trPr>
        <w:tc>
          <w:tcPr>
            <w:tcW w:w="1555" w:type="dxa"/>
            <w:vMerge w:val="restart"/>
            <w:vAlign w:val="center"/>
          </w:tcPr>
          <w:p w14:paraId="63A8E802"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PSVsat</w:t>
            </w:r>
          </w:p>
        </w:tc>
        <w:tc>
          <w:tcPr>
            <w:tcW w:w="4252" w:type="dxa"/>
            <w:vAlign w:val="center"/>
          </w:tcPr>
          <w:p w14:paraId="61D98ABD"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1: CACTGTAATGGTGATGCGACAG</w:t>
            </w:r>
          </w:p>
        </w:tc>
        <w:tc>
          <w:tcPr>
            <w:tcW w:w="1559" w:type="dxa"/>
            <w:vMerge w:val="restart"/>
            <w:vAlign w:val="center"/>
          </w:tcPr>
          <w:p w14:paraId="71AC51B8" w14:textId="77777777" w:rsidR="002E46B5" w:rsidRPr="00795609" w:rsidRDefault="002E46B5" w:rsidP="00292C33">
            <w:pPr>
              <w:spacing w:after="0" w:line="240" w:lineRule="auto"/>
              <w:jc w:val="center"/>
              <w:rPr>
                <w:rFonts w:ascii="Times New Roman" w:hAnsi="Times New Roman"/>
                <w:lang w:val="en-GB"/>
              </w:rPr>
            </w:pPr>
            <w:r w:rsidRPr="00795609">
              <w:rPr>
                <w:rFonts w:ascii="Times New Roman" w:hAnsi="Times New Roman"/>
                <w:lang w:val="en-GB"/>
              </w:rPr>
              <w:t>55°C</w:t>
            </w:r>
          </w:p>
        </w:tc>
        <w:tc>
          <w:tcPr>
            <w:tcW w:w="6628" w:type="dxa"/>
            <w:vMerge w:val="restart"/>
            <w:vAlign w:val="center"/>
          </w:tcPr>
          <w:p w14:paraId="7AC7F09C" w14:textId="06CC9AD8"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Detection of PSV satRNA</w:t>
            </w:r>
            <w:r w:rsidR="00795609">
              <w:rPr>
                <w:rFonts w:ascii="Times New Roman" w:hAnsi="Times New Roman"/>
                <w:lang w:val="en-GB"/>
              </w:rPr>
              <w:t>-P</w:t>
            </w:r>
            <w:r w:rsidRPr="00795609">
              <w:rPr>
                <w:rFonts w:ascii="Times New Roman" w:hAnsi="Times New Roman"/>
                <w:lang w:val="en-GB"/>
              </w:rPr>
              <w:t xml:space="preserve"> sequence </w:t>
            </w:r>
          </w:p>
        </w:tc>
      </w:tr>
      <w:tr w:rsidR="002E46B5" w:rsidRPr="00795609" w14:paraId="03F543E1" w14:textId="77777777" w:rsidTr="00292C33">
        <w:trPr>
          <w:trHeight w:val="397"/>
        </w:trPr>
        <w:tc>
          <w:tcPr>
            <w:tcW w:w="1555" w:type="dxa"/>
            <w:vMerge/>
            <w:vAlign w:val="center"/>
          </w:tcPr>
          <w:p w14:paraId="6D331CC3" w14:textId="77777777" w:rsidR="002E46B5" w:rsidRPr="00795609" w:rsidRDefault="002E46B5" w:rsidP="00292C33">
            <w:pPr>
              <w:spacing w:after="0" w:line="240" w:lineRule="auto"/>
              <w:rPr>
                <w:rFonts w:ascii="Times New Roman" w:hAnsi="Times New Roman"/>
                <w:lang w:val="en-GB"/>
              </w:rPr>
            </w:pPr>
          </w:p>
        </w:tc>
        <w:tc>
          <w:tcPr>
            <w:tcW w:w="4252" w:type="dxa"/>
            <w:vAlign w:val="center"/>
          </w:tcPr>
          <w:p w14:paraId="5CE35BD3"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2: CGGTACAGCAGTCCTGATAG</w:t>
            </w:r>
          </w:p>
        </w:tc>
        <w:tc>
          <w:tcPr>
            <w:tcW w:w="1559" w:type="dxa"/>
            <w:vMerge/>
            <w:vAlign w:val="center"/>
          </w:tcPr>
          <w:p w14:paraId="19469894" w14:textId="77777777" w:rsidR="002E46B5" w:rsidRPr="00795609" w:rsidRDefault="002E46B5" w:rsidP="00292C33">
            <w:pPr>
              <w:spacing w:after="0" w:line="240" w:lineRule="auto"/>
              <w:jc w:val="center"/>
              <w:rPr>
                <w:rFonts w:ascii="Times New Roman" w:hAnsi="Times New Roman"/>
                <w:lang w:val="en-GB"/>
              </w:rPr>
            </w:pPr>
          </w:p>
        </w:tc>
        <w:tc>
          <w:tcPr>
            <w:tcW w:w="6628" w:type="dxa"/>
            <w:vMerge/>
            <w:vAlign w:val="center"/>
          </w:tcPr>
          <w:p w14:paraId="445820F6" w14:textId="77777777" w:rsidR="002E46B5" w:rsidRPr="00795609" w:rsidRDefault="002E46B5" w:rsidP="00292C33">
            <w:pPr>
              <w:spacing w:after="0" w:line="240" w:lineRule="auto"/>
              <w:rPr>
                <w:rFonts w:ascii="Times New Roman" w:hAnsi="Times New Roman"/>
                <w:lang w:val="en-GB"/>
              </w:rPr>
            </w:pPr>
          </w:p>
        </w:tc>
      </w:tr>
      <w:tr w:rsidR="002E46B5" w:rsidRPr="00385C6D" w14:paraId="65C59919" w14:textId="77777777" w:rsidTr="00292C33">
        <w:trPr>
          <w:trHeight w:val="397"/>
        </w:trPr>
        <w:tc>
          <w:tcPr>
            <w:tcW w:w="1555" w:type="dxa"/>
            <w:vMerge w:val="restart"/>
            <w:vAlign w:val="center"/>
          </w:tcPr>
          <w:p w14:paraId="7339BF4A"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CMVcp</w:t>
            </w:r>
          </w:p>
        </w:tc>
        <w:tc>
          <w:tcPr>
            <w:tcW w:w="4252" w:type="dxa"/>
            <w:vAlign w:val="center"/>
          </w:tcPr>
          <w:p w14:paraId="096C6EB3"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F: ATGGACAAATCTGAATCAACCAGT</w:t>
            </w:r>
          </w:p>
        </w:tc>
        <w:tc>
          <w:tcPr>
            <w:tcW w:w="1559" w:type="dxa"/>
            <w:vMerge w:val="restart"/>
            <w:vAlign w:val="center"/>
          </w:tcPr>
          <w:p w14:paraId="1FDF8366" w14:textId="77777777" w:rsidR="002E46B5" w:rsidRPr="00795609" w:rsidRDefault="002E46B5" w:rsidP="00292C33">
            <w:pPr>
              <w:spacing w:after="0" w:line="240" w:lineRule="auto"/>
              <w:jc w:val="center"/>
              <w:rPr>
                <w:rFonts w:ascii="Times New Roman" w:hAnsi="Times New Roman"/>
                <w:lang w:val="en-GB"/>
              </w:rPr>
            </w:pPr>
            <w:r w:rsidRPr="00795609">
              <w:rPr>
                <w:rFonts w:ascii="Times New Roman" w:hAnsi="Times New Roman"/>
                <w:lang w:val="en-GB"/>
              </w:rPr>
              <w:t>60°C</w:t>
            </w:r>
          </w:p>
        </w:tc>
        <w:tc>
          <w:tcPr>
            <w:tcW w:w="6628" w:type="dxa"/>
            <w:vMerge w:val="restart"/>
            <w:vAlign w:val="center"/>
          </w:tcPr>
          <w:p w14:paraId="5CC0A6A3"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 xml:space="preserve">Detection of CMV coat protein sequence </w:t>
            </w:r>
          </w:p>
        </w:tc>
      </w:tr>
      <w:tr w:rsidR="002E46B5" w:rsidRPr="00795609" w14:paraId="51D357EA" w14:textId="77777777" w:rsidTr="00292C33">
        <w:trPr>
          <w:trHeight w:val="397"/>
        </w:trPr>
        <w:tc>
          <w:tcPr>
            <w:tcW w:w="1555" w:type="dxa"/>
            <w:vMerge/>
            <w:vAlign w:val="center"/>
          </w:tcPr>
          <w:p w14:paraId="688F44C6" w14:textId="77777777" w:rsidR="002E46B5" w:rsidRPr="00795609" w:rsidRDefault="002E46B5" w:rsidP="00292C33">
            <w:pPr>
              <w:spacing w:after="0" w:line="240" w:lineRule="auto"/>
              <w:rPr>
                <w:rFonts w:ascii="Times New Roman" w:hAnsi="Times New Roman"/>
                <w:lang w:val="en-GB"/>
              </w:rPr>
            </w:pPr>
          </w:p>
        </w:tc>
        <w:tc>
          <w:tcPr>
            <w:tcW w:w="4252" w:type="dxa"/>
            <w:vAlign w:val="center"/>
          </w:tcPr>
          <w:p w14:paraId="5B4E40F6"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R: TCAGACTGGGAGCACTCCA</w:t>
            </w:r>
          </w:p>
        </w:tc>
        <w:tc>
          <w:tcPr>
            <w:tcW w:w="1559" w:type="dxa"/>
            <w:vMerge/>
            <w:vAlign w:val="center"/>
          </w:tcPr>
          <w:p w14:paraId="641EFFD2" w14:textId="77777777" w:rsidR="002E46B5" w:rsidRPr="00795609" w:rsidRDefault="002E46B5" w:rsidP="00292C33">
            <w:pPr>
              <w:spacing w:after="0" w:line="240" w:lineRule="auto"/>
              <w:jc w:val="center"/>
              <w:rPr>
                <w:rFonts w:ascii="Times New Roman" w:hAnsi="Times New Roman"/>
                <w:lang w:val="en-GB"/>
              </w:rPr>
            </w:pPr>
          </w:p>
        </w:tc>
        <w:tc>
          <w:tcPr>
            <w:tcW w:w="6628" w:type="dxa"/>
            <w:vMerge/>
            <w:vAlign w:val="center"/>
          </w:tcPr>
          <w:p w14:paraId="14490F0E" w14:textId="77777777" w:rsidR="002E46B5" w:rsidRPr="00795609" w:rsidRDefault="002E46B5" w:rsidP="00292C33">
            <w:pPr>
              <w:spacing w:after="0" w:line="240" w:lineRule="auto"/>
              <w:rPr>
                <w:rFonts w:ascii="Times New Roman" w:hAnsi="Times New Roman"/>
                <w:lang w:val="en-GB"/>
              </w:rPr>
            </w:pPr>
          </w:p>
        </w:tc>
      </w:tr>
      <w:tr w:rsidR="002E46B5" w:rsidRPr="00385C6D" w14:paraId="6E4E7DE8" w14:textId="77777777" w:rsidTr="00292C33">
        <w:trPr>
          <w:trHeight w:val="397"/>
        </w:trPr>
        <w:tc>
          <w:tcPr>
            <w:tcW w:w="1555" w:type="dxa"/>
            <w:vMerge w:val="restart"/>
            <w:vAlign w:val="center"/>
          </w:tcPr>
          <w:p w14:paraId="33E07EF4"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CMVsat</w:t>
            </w:r>
          </w:p>
        </w:tc>
        <w:tc>
          <w:tcPr>
            <w:tcW w:w="4252" w:type="dxa"/>
            <w:vAlign w:val="center"/>
          </w:tcPr>
          <w:p w14:paraId="46733367"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F: GTTTTGTTTGATGGAGAATT</w:t>
            </w:r>
          </w:p>
        </w:tc>
        <w:tc>
          <w:tcPr>
            <w:tcW w:w="1559" w:type="dxa"/>
            <w:vMerge w:val="restart"/>
            <w:vAlign w:val="center"/>
          </w:tcPr>
          <w:p w14:paraId="4C87CB50" w14:textId="77777777" w:rsidR="002E46B5" w:rsidRPr="00795609" w:rsidRDefault="002E46B5" w:rsidP="00292C33">
            <w:pPr>
              <w:spacing w:after="0" w:line="240" w:lineRule="auto"/>
              <w:jc w:val="center"/>
              <w:rPr>
                <w:rFonts w:ascii="Times New Roman" w:hAnsi="Times New Roman"/>
                <w:lang w:val="en-GB"/>
              </w:rPr>
            </w:pPr>
            <w:r w:rsidRPr="00795609">
              <w:rPr>
                <w:rFonts w:ascii="Times New Roman" w:hAnsi="Times New Roman"/>
                <w:lang w:val="en-GB"/>
              </w:rPr>
              <w:t>52.7°C</w:t>
            </w:r>
          </w:p>
        </w:tc>
        <w:tc>
          <w:tcPr>
            <w:tcW w:w="6628" w:type="dxa"/>
            <w:vMerge w:val="restart"/>
            <w:vAlign w:val="center"/>
          </w:tcPr>
          <w:p w14:paraId="108F8E30"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 xml:space="preserve">Detection of CMV non-nc- and nc-satRNAs sequences </w:t>
            </w:r>
          </w:p>
        </w:tc>
      </w:tr>
      <w:tr w:rsidR="002E46B5" w:rsidRPr="00795609" w14:paraId="69E6AC4C" w14:textId="77777777" w:rsidTr="00292C33">
        <w:trPr>
          <w:trHeight w:val="397"/>
        </w:trPr>
        <w:tc>
          <w:tcPr>
            <w:tcW w:w="1555" w:type="dxa"/>
            <w:vMerge/>
            <w:vAlign w:val="center"/>
          </w:tcPr>
          <w:p w14:paraId="54412F81" w14:textId="77777777" w:rsidR="002E46B5" w:rsidRPr="00795609" w:rsidRDefault="002E46B5" w:rsidP="00292C33">
            <w:pPr>
              <w:spacing w:after="0" w:line="240" w:lineRule="auto"/>
              <w:rPr>
                <w:rFonts w:ascii="Times New Roman" w:hAnsi="Times New Roman"/>
                <w:lang w:val="en-GB"/>
              </w:rPr>
            </w:pPr>
          </w:p>
        </w:tc>
        <w:tc>
          <w:tcPr>
            <w:tcW w:w="4252" w:type="dxa"/>
            <w:vAlign w:val="center"/>
          </w:tcPr>
          <w:p w14:paraId="63C85C60" w14:textId="77777777" w:rsidR="002E46B5" w:rsidRPr="00795609" w:rsidRDefault="002E46B5" w:rsidP="00292C33">
            <w:pPr>
              <w:spacing w:after="0" w:line="240" w:lineRule="auto"/>
              <w:rPr>
                <w:rFonts w:ascii="Times New Roman" w:hAnsi="Times New Roman"/>
                <w:lang w:val="en-GB"/>
              </w:rPr>
            </w:pPr>
            <w:r w:rsidRPr="00795609">
              <w:rPr>
                <w:rFonts w:ascii="Times New Roman" w:hAnsi="Times New Roman"/>
                <w:lang w:val="en-GB"/>
              </w:rPr>
              <w:t>R: GGGTCCTGTAGAGGAATGATAG</w:t>
            </w:r>
          </w:p>
        </w:tc>
        <w:tc>
          <w:tcPr>
            <w:tcW w:w="1559" w:type="dxa"/>
            <w:vMerge/>
            <w:vAlign w:val="center"/>
          </w:tcPr>
          <w:p w14:paraId="188CBA06" w14:textId="77777777" w:rsidR="002E46B5" w:rsidRPr="00795609" w:rsidRDefault="002E46B5" w:rsidP="00292C33">
            <w:pPr>
              <w:spacing w:after="0" w:line="240" w:lineRule="auto"/>
              <w:jc w:val="center"/>
              <w:rPr>
                <w:rFonts w:ascii="Times New Roman" w:hAnsi="Times New Roman"/>
                <w:lang w:val="en-GB"/>
              </w:rPr>
            </w:pPr>
          </w:p>
        </w:tc>
        <w:tc>
          <w:tcPr>
            <w:tcW w:w="6628" w:type="dxa"/>
            <w:vMerge/>
            <w:vAlign w:val="center"/>
          </w:tcPr>
          <w:p w14:paraId="69C94847" w14:textId="77777777" w:rsidR="002E46B5" w:rsidRPr="00795609" w:rsidRDefault="002E46B5" w:rsidP="00292C33">
            <w:pPr>
              <w:spacing w:after="0" w:line="240" w:lineRule="auto"/>
              <w:rPr>
                <w:rFonts w:ascii="Times New Roman" w:hAnsi="Times New Roman"/>
                <w:lang w:val="en-GB"/>
              </w:rPr>
            </w:pPr>
          </w:p>
        </w:tc>
      </w:tr>
    </w:tbl>
    <w:p w14:paraId="4849FF3A" w14:textId="77777777" w:rsidR="002E46B5" w:rsidRPr="00795609" w:rsidRDefault="002E46B5" w:rsidP="004D6DC4">
      <w:pPr>
        <w:spacing w:after="120" w:line="360" w:lineRule="auto"/>
        <w:jc w:val="both"/>
        <w:rPr>
          <w:rFonts w:ascii="Times New Roman" w:hAnsi="Times New Roman"/>
          <w:b/>
          <w:lang w:val="en-GB"/>
        </w:rPr>
      </w:pPr>
    </w:p>
    <w:p w14:paraId="607BFA94" w14:textId="77777777" w:rsidR="002E46B5" w:rsidRPr="00795609" w:rsidRDefault="002E46B5" w:rsidP="004D6DC4">
      <w:pPr>
        <w:spacing w:after="120" w:line="360" w:lineRule="auto"/>
        <w:jc w:val="both"/>
        <w:rPr>
          <w:rFonts w:ascii="Times New Roman" w:hAnsi="Times New Roman"/>
          <w:b/>
          <w:lang w:val="en-GB"/>
        </w:rPr>
        <w:sectPr w:rsidR="002E46B5" w:rsidRPr="00795609" w:rsidSect="002E46B5">
          <w:pgSz w:w="16838" w:h="11906" w:orient="landscape"/>
          <w:pgMar w:top="1417" w:right="1417" w:bottom="1417" w:left="1417" w:header="708" w:footer="708" w:gutter="0"/>
          <w:cols w:space="708"/>
          <w:docGrid w:linePitch="360"/>
        </w:sectPr>
      </w:pPr>
    </w:p>
    <w:p w14:paraId="224405B4" w14:textId="44BDC893" w:rsidR="00B00E49" w:rsidRPr="00795609" w:rsidRDefault="00B00E49" w:rsidP="004D6DC4">
      <w:pPr>
        <w:spacing w:after="120" w:line="360" w:lineRule="auto"/>
        <w:jc w:val="both"/>
        <w:rPr>
          <w:rFonts w:ascii="Times New Roman" w:hAnsi="Times New Roman"/>
          <w:lang w:val="en-GB"/>
        </w:rPr>
      </w:pPr>
      <w:r w:rsidRPr="00795609">
        <w:rPr>
          <w:rFonts w:ascii="Times New Roman" w:hAnsi="Times New Roman"/>
          <w:b/>
          <w:lang w:val="en-GB"/>
        </w:rPr>
        <w:lastRenderedPageBreak/>
        <w:t>Table S</w:t>
      </w:r>
      <w:r w:rsidR="00613DBA" w:rsidRPr="00795609">
        <w:rPr>
          <w:rFonts w:ascii="Times New Roman" w:hAnsi="Times New Roman"/>
          <w:b/>
          <w:lang w:val="en-GB"/>
        </w:rPr>
        <w:t>2</w:t>
      </w:r>
      <w:r w:rsidR="00AD35E6" w:rsidRPr="00795609">
        <w:rPr>
          <w:rFonts w:ascii="Times New Roman" w:hAnsi="Times New Roman"/>
          <w:lang w:val="en-GB"/>
        </w:rPr>
        <w:t xml:space="preserve"> Primers used in this study</w:t>
      </w:r>
      <w:r w:rsidR="002904E9" w:rsidRPr="00795609">
        <w:rPr>
          <w:rFonts w:ascii="Times New Roman" w:hAnsi="Times New Roman"/>
          <w:lang w:val="en-GB"/>
        </w:rPr>
        <w:t xml:space="preserve"> for the synthesis of agroinfectious clones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4"/>
        <w:gridCol w:w="5973"/>
        <w:gridCol w:w="6277"/>
      </w:tblGrid>
      <w:tr w:rsidR="0016795C" w:rsidRPr="00795609" w14:paraId="224405B9" w14:textId="77777777" w:rsidTr="002F49C2">
        <w:trPr>
          <w:trHeight w:val="397"/>
        </w:trPr>
        <w:tc>
          <w:tcPr>
            <w:tcW w:w="0" w:type="auto"/>
            <w:vAlign w:val="center"/>
          </w:tcPr>
          <w:p w14:paraId="224405B5" w14:textId="77777777" w:rsidR="00AD35E6" w:rsidRPr="00795609" w:rsidRDefault="00AD35E6" w:rsidP="00AD35E6">
            <w:pPr>
              <w:spacing w:after="0" w:line="240" w:lineRule="auto"/>
              <w:rPr>
                <w:rFonts w:ascii="Times New Roman" w:hAnsi="Times New Roman"/>
                <w:b/>
                <w:lang w:val="en-GB"/>
              </w:rPr>
            </w:pPr>
            <w:r w:rsidRPr="00795609">
              <w:rPr>
                <w:rFonts w:ascii="Times New Roman" w:hAnsi="Times New Roman"/>
                <w:b/>
                <w:lang w:val="en-GB"/>
              </w:rPr>
              <w:t>Primer name</w:t>
            </w:r>
          </w:p>
        </w:tc>
        <w:tc>
          <w:tcPr>
            <w:tcW w:w="0" w:type="auto"/>
            <w:vAlign w:val="center"/>
          </w:tcPr>
          <w:p w14:paraId="224405B6" w14:textId="3614963B" w:rsidR="00AD35E6" w:rsidRPr="00795609" w:rsidRDefault="00AD35E6" w:rsidP="00AD35E6">
            <w:pPr>
              <w:spacing w:after="0" w:line="240" w:lineRule="auto"/>
              <w:rPr>
                <w:rFonts w:ascii="Times New Roman" w:hAnsi="Times New Roman"/>
                <w:b/>
                <w:lang w:val="en-GB"/>
              </w:rPr>
            </w:pPr>
            <w:r w:rsidRPr="00795609">
              <w:rPr>
                <w:rFonts w:ascii="Times New Roman" w:hAnsi="Times New Roman"/>
                <w:b/>
                <w:lang w:val="en-GB"/>
              </w:rPr>
              <w:t>Primer sequence (5’→</w:t>
            </w:r>
            <w:smartTag w:uri="urn:schemas-microsoft-com:office:smarttags" w:element="metricconverter">
              <w:smartTagPr>
                <w:attr w:name="ProductID" w:val="3’"/>
              </w:smartTagPr>
              <w:r w:rsidRPr="00795609">
                <w:rPr>
                  <w:rFonts w:ascii="Times New Roman" w:hAnsi="Times New Roman"/>
                  <w:b/>
                  <w:lang w:val="en-GB"/>
                </w:rPr>
                <w:t>3’</w:t>
              </w:r>
            </w:smartTag>
            <w:r w:rsidRPr="00795609">
              <w:rPr>
                <w:rFonts w:ascii="Times New Roman" w:hAnsi="Times New Roman"/>
                <w:b/>
                <w:lang w:val="en-GB"/>
              </w:rPr>
              <w:t>)</w:t>
            </w:r>
          </w:p>
        </w:tc>
        <w:tc>
          <w:tcPr>
            <w:tcW w:w="0" w:type="auto"/>
            <w:vAlign w:val="center"/>
          </w:tcPr>
          <w:p w14:paraId="224405B8" w14:textId="77777777" w:rsidR="00AD35E6" w:rsidRPr="00795609" w:rsidRDefault="00AD35E6" w:rsidP="00AD35E6">
            <w:pPr>
              <w:spacing w:after="0" w:line="240" w:lineRule="auto"/>
              <w:rPr>
                <w:rFonts w:ascii="Times New Roman" w:hAnsi="Times New Roman"/>
                <w:b/>
                <w:lang w:val="en-GB"/>
              </w:rPr>
            </w:pPr>
            <w:r w:rsidRPr="00795609">
              <w:rPr>
                <w:rFonts w:ascii="Times New Roman" w:hAnsi="Times New Roman"/>
                <w:b/>
                <w:lang w:val="en-GB"/>
              </w:rPr>
              <w:t>Function</w:t>
            </w:r>
          </w:p>
        </w:tc>
      </w:tr>
      <w:tr w:rsidR="0016795C" w:rsidRPr="00385C6D" w14:paraId="224405BF" w14:textId="77777777" w:rsidTr="002F49C2">
        <w:trPr>
          <w:trHeight w:val="397"/>
        </w:trPr>
        <w:tc>
          <w:tcPr>
            <w:tcW w:w="0" w:type="auto"/>
            <w:vAlign w:val="center"/>
          </w:tcPr>
          <w:p w14:paraId="224405BA" w14:textId="3B392C81" w:rsidR="00AD35E6" w:rsidRPr="00795609" w:rsidRDefault="00847F45" w:rsidP="00AD35E6">
            <w:pPr>
              <w:spacing w:after="0" w:line="240" w:lineRule="auto"/>
              <w:rPr>
                <w:rFonts w:ascii="Times New Roman" w:hAnsi="Times New Roman"/>
                <w:lang w:val="en-GB"/>
              </w:rPr>
            </w:pPr>
            <w:r w:rsidRPr="00795609">
              <w:rPr>
                <w:rFonts w:ascii="Times New Roman" w:hAnsi="Times New Roman"/>
                <w:lang w:val="en-GB"/>
              </w:rPr>
              <w:t>PSVg1F</w:t>
            </w:r>
          </w:p>
        </w:tc>
        <w:tc>
          <w:tcPr>
            <w:tcW w:w="0" w:type="auto"/>
            <w:vAlign w:val="center"/>
          </w:tcPr>
          <w:p w14:paraId="224405BC" w14:textId="4B7D3E9E" w:rsidR="00AD35E6" w:rsidRPr="00795609" w:rsidRDefault="00847F45" w:rsidP="00AD35E6">
            <w:pPr>
              <w:spacing w:after="0" w:line="240" w:lineRule="auto"/>
              <w:rPr>
                <w:rFonts w:ascii="Times New Roman" w:hAnsi="Times New Roman"/>
                <w:lang w:val="en-GB"/>
              </w:rPr>
            </w:pPr>
            <w:r w:rsidRPr="00795609">
              <w:rPr>
                <w:rFonts w:ascii="Times New Roman" w:hAnsi="Times New Roman"/>
                <w:u w:val="single"/>
                <w:lang w:val="en-GB"/>
              </w:rPr>
              <w:t>ATTTCATTTGGAGAG</w:t>
            </w:r>
            <w:r w:rsidRPr="00795609">
              <w:rPr>
                <w:rFonts w:ascii="Times New Roman" w:hAnsi="Times New Roman"/>
                <w:lang w:val="en-GB"/>
              </w:rPr>
              <w:t>GGTTTTATCACGAGCGTACGG</w:t>
            </w:r>
          </w:p>
        </w:tc>
        <w:tc>
          <w:tcPr>
            <w:tcW w:w="0" w:type="auto"/>
            <w:vAlign w:val="center"/>
          </w:tcPr>
          <w:p w14:paraId="224405BE" w14:textId="5C3E02B4" w:rsidR="00AD35E6" w:rsidRPr="00795609" w:rsidRDefault="00AD35E6" w:rsidP="00847F45">
            <w:pPr>
              <w:spacing w:after="0" w:line="240" w:lineRule="auto"/>
              <w:rPr>
                <w:rFonts w:ascii="Times New Roman" w:hAnsi="Times New Roman"/>
                <w:lang w:val="en-GB"/>
              </w:rPr>
            </w:pPr>
            <w:r w:rsidRPr="00795609">
              <w:rPr>
                <w:rFonts w:ascii="Times New Roman" w:hAnsi="Times New Roman"/>
                <w:lang w:val="en-GB"/>
              </w:rPr>
              <w:t>Forward primer, for amplification of PSV-</w:t>
            </w:r>
            <w:r w:rsidR="00847F45" w:rsidRPr="00795609">
              <w:rPr>
                <w:rFonts w:ascii="Times New Roman" w:hAnsi="Times New Roman"/>
                <w:lang w:val="en-GB"/>
              </w:rPr>
              <w:t>G</w:t>
            </w:r>
            <w:r w:rsidRPr="00795609">
              <w:rPr>
                <w:rFonts w:ascii="Times New Roman" w:hAnsi="Times New Roman"/>
                <w:lang w:val="en-GB"/>
              </w:rPr>
              <w:t xml:space="preserve"> RNA1; sequence essential for recombination with 5</w:t>
            </w:r>
            <w:r w:rsidR="00847F45" w:rsidRPr="00795609">
              <w:rPr>
                <w:rFonts w:ascii="Times New Roman" w:hAnsi="Times New Roman"/>
                <w:lang w:val="en-GB"/>
              </w:rPr>
              <w:t>´</w:t>
            </w:r>
            <w:r w:rsidRPr="00795609">
              <w:rPr>
                <w:rFonts w:ascii="Times New Roman" w:hAnsi="Times New Roman"/>
                <w:lang w:val="en-GB"/>
              </w:rPr>
              <w:t xml:space="preserve"> end of binary vector is underlined</w:t>
            </w:r>
          </w:p>
        </w:tc>
      </w:tr>
      <w:tr w:rsidR="0016795C" w:rsidRPr="00385C6D" w14:paraId="224405C9" w14:textId="77777777" w:rsidTr="002F49C2">
        <w:trPr>
          <w:trHeight w:val="551"/>
        </w:trPr>
        <w:tc>
          <w:tcPr>
            <w:tcW w:w="0" w:type="auto"/>
            <w:vAlign w:val="center"/>
          </w:tcPr>
          <w:p w14:paraId="224405C5" w14:textId="41465327" w:rsidR="00AD35E6" w:rsidRPr="00795609" w:rsidRDefault="00847F45" w:rsidP="00AD35E6">
            <w:pPr>
              <w:spacing w:after="0" w:line="240" w:lineRule="auto"/>
              <w:rPr>
                <w:rFonts w:ascii="Times New Roman" w:hAnsi="Times New Roman"/>
                <w:lang w:val="en-GB"/>
              </w:rPr>
            </w:pPr>
            <w:r w:rsidRPr="00795609">
              <w:rPr>
                <w:rFonts w:ascii="Times New Roman" w:hAnsi="Times New Roman"/>
                <w:lang w:val="en-GB"/>
              </w:rPr>
              <w:t>PSVp2F</w:t>
            </w:r>
          </w:p>
        </w:tc>
        <w:tc>
          <w:tcPr>
            <w:tcW w:w="0" w:type="auto"/>
            <w:vAlign w:val="center"/>
          </w:tcPr>
          <w:p w14:paraId="224405C6" w14:textId="06930A66" w:rsidR="00AD35E6" w:rsidRPr="00795609" w:rsidRDefault="00847F45" w:rsidP="00AD35E6">
            <w:pPr>
              <w:spacing w:after="0" w:line="240" w:lineRule="auto"/>
              <w:rPr>
                <w:rFonts w:ascii="Times New Roman" w:hAnsi="Times New Roman"/>
                <w:lang w:val="en-GB"/>
              </w:rPr>
            </w:pPr>
            <w:r w:rsidRPr="00795609">
              <w:rPr>
                <w:rFonts w:ascii="Times New Roman" w:hAnsi="Times New Roman"/>
                <w:u w:val="single"/>
                <w:lang w:val="en-GB"/>
              </w:rPr>
              <w:t>ATTTCATTTGGAGAG</w:t>
            </w:r>
            <w:r w:rsidRPr="00795609">
              <w:rPr>
                <w:rFonts w:ascii="Times New Roman" w:hAnsi="Times New Roman"/>
                <w:lang w:val="en-GB"/>
              </w:rPr>
              <w:t>GGTTTTATCAAGAGCGTACGG</w:t>
            </w:r>
          </w:p>
        </w:tc>
        <w:tc>
          <w:tcPr>
            <w:tcW w:w="0" w:type="auto"/>
            <w:vAlign w:val="center"/>
          </w:tcPr>
          <w:p w14:paraId="224405C8" w14:textId="7F14186B" w:rsidR="00AD35E6" w:rsidRPr="00795609" w:rsidRDefault="00847F45" w:rsidP="00C2698B">
            <w:pPr>
              <w:spacing w:after="0" w:line="240" w:lineRule="auto"/>
              <w:rPr>
                <w:rFonts w:ascii="Times New Roman" w:hAnsi="Times New Roman"/>
                <w:lang w:val="en-GB"/>
              </w:rPr>
            </w:pPr>
            <w:r w:rsidRPr="00795609">
              <w:rPr>
                <w:rFonts w:ascii="Times New Roman" w:hAnsi="Times New Roman"/>
                <w:lang w:val="en-GB"/>
              </w:rPr>
              <w:t xml:space="preserve">Forward primer, for amplification of PSV-G RNA2; sequence essential for recombination with 5´ end of binary vector is underlined </w:t>
            </w:r>
            <w:r w:rsidRPr="00795609">
              <w:rPr>
                <w:rFonts w:ascii="Times New Roman" w:hAnsi="Times New Roman"/>
                <w:lang w:val="en-GB"/>
              </w:rPr>
              <w:fldChar w:fldCharType="begin"/>
            </w:r>
            <w:r w:rsidR="0053793E">
              <w:rPr>
                <w:rFonts w:ascii="Times New Roman" w:hAnsi="Times New Roman"/>
                <w:lang w:val="en-GB"/>
              </w:rPr>
              <w:instrText xml:space="preserve"> ADDIN EN.CITE &lt;EndNote&gt;&lt;Cite&gt;&lt;Author&gt;Wrzesińska&lt;/Author&gt;&lt;Year&gt;2016&lt;/Year&gt;&lt;RecNum&gt;168&lt;/RecNum&gt;&lt;DisplayText&gt;[2]&lt;/DisplayText&gt;&lt;record&gt;&lt;rec-number&gt;168&lt;/rec-number&gt;&lt;foreign-keys&gt;&lt;key app="EN" db-id="2vevsarz9ppvrbedax8p0wfcsd9a2pw0vw22" timestamp="0"&gt;168&lt;/key&gt;&lt;/foreign-keys&gt;&lt;ref-type name="Journal Article"&gt;17&lt;/ref-type&gt;&lt;contributors&gt;&lt;authors&gt;&lt;author&gt;Wrzesińska, Barbara&lt;/author&gt;&lt;author&gt;Wieczorek, Przemysław&lt;/author&gt;&lt;author&gt;Obrępalska-Stęplowska, Aleksandra&lt;/author&gt;&lt;/authors&gt;&lt;/contributors&gt;&lt;titles&gt;&lt;title&gt;&lt;style face="normal" font="default" size="100%"&gt;Recombination-based generation of the agroinfectious clones of &lt;/style&gt;&lt;style face="italic" font="default" size="100%"&gt;Peanut stunt virus&lt;/style&gt;&lt;/title&gt;&lt;secondary-title&gt;&lt;style face="normal" font="default" size="100%"&gt;Journal of &lt;/style&gt;&lt;style face="normal" font="default" charset="238" size="100%"&gt;V&lt;/style&gt;&lt;style face="normal" font="default" size="100%"&gt;irological &lt;/style&gt;&lt;style face="normal" font="default" charset="238" size="100%"&gt;M&lt;/style&gt;&lt;style face="normal" font="default" size="100%"&gt;ethods&lt;/style&gt;&lt;/secondary-title&gt;&lt;/titles&gt;&lt;periodical&gt;&lt;full-title&gt;Journal of Virological Methods&lt;/full-title&gt;&lt;abbr-1&gt;J. Virol. Methods&lt;/abbr-1&gt;&lt;abbr-2&gt;J Virol Methods&lt;/abbr-2&gt;&lt;/periodical&gt;&lt;pages&gt;179-186&lt;/pages&gt;&lt;volume&gt;237&lt;/volume&gt;&lt;dates&gt;&lt;year&gt;2016&lt;/year&gt;&lt;/dates&gt;&lt;isbn&gt;0166-0934&lt;/isbn&gt;&lt;urls&gt;&lt;/urls&gt;&lt;electronic-resource-num&gt;https://doi.org/10.1016/j.jviromet.2016.09.011&lt;/electronic-resource-num&gt;&lt;/record&gt;&lt;/Cite&gt;&lt;/EndNote&gt;</w:instrText>
            </w:r>
            <w:r w:rsidRPr="00795609">
              <w:rPr>
                <w:rFonts w:ascii="Times New Roman" w:hAnsi="Times New Roman"/>
                <w:lang w:val="en-GB"/>
              </w:rPr>
              <w:fldChar w:fldCharType="separate"/>
            </w:r>
            <w:r w:rsidR="0053793E">
              <w:rPr>
                <w:rFonts w:ascii="Times New Roman" w:hAnsi="Times New Roman"/>
                <w:noProof/>
                <w:lang w:val="en-GB"/>
              </w:rPr>
              <w:t>[2]</w:t>
            </w:r>
            <w:r w:rsidRPr="00795609">
              <w:rPr>
                <w:rFonts w:ascii="Times New Roman" w:hAnsi="Times New Roman"/>
                <w:lang w:val="en-GB"/>
              </w:rPr>
              <w:fldChar w:fldCharType="end"/>
            </w:r>
          </w:p>
        </w:tc>
      </w:tr>
      <w:tr w:rsidR="0016795C" w:rsidRPr="00385C6D" w14:paraId="224405D3" w14:textId="77777777" w:rsidTr="002F49C2">
        <w:trPr>
          <w:trHeight w:val="551"/>
        </w:trPr>
        <w:tc>
          <w:tcPr>
            <w:tcW w:w="0" w:type="auto"/>
            <w:vAlign w:val="center"/>
          </w:tcPr>
          <w:p w14:paraId="224405CF" w14:textId="48166A44" w:rsidR="00AD35E6" w:rsidRPr="00795609" w:rsidRDefault="00847F45" w:rsidP="00AD35E6">
            <w:pPr>
              <w:spacing w:after="0" w:line="240" w:lineRule="auto"/>
              <w:rPr>
                <w:rFonts w:ascii="Times New Roman" w:hAnsi="Times New Roman"/>
                <w:lang w:val="en-GB"/>
              </w:rPr>
            </w:pPr>
            <w:r w:rsidRPr="00795609">
              <w:rPr>
                <w:rFonts w:ascii="Times New Roman" w:hAnsi="Times New Roman"/>
                <w:lang w:val="en-GB"/>
              </w:rPr>
              <w:t>PSVp3F</w:t>
            </w:r>
          </w:p>
        </w:tc>
        <w:tc>
          <w:tcPr>
            <w:tcW w:w="0" w:type="auto"/>
            <w:vAlign w:val="center"/>
          </w:tcPr>
          <w:p w14:paraId="224405D0" w14:textId="6F368A8B" w:rsidR="00AD35E6" w:rsidRPr="00795609" w:rsidRDefault="00847F45" w:rsidP="00AD35E6">
            <w:pPr>
              <w:spacing w:after="0" w:line="240" w:lineRule="auto"/>
              <w:rPr>
                <w:rFonts w:ascii="Times New Roman" w:hAnsi="Times New Roman"/>
                <w:lang w:val="en-GB"/>
              </w:rPr>
            </w:pPr>
            <w:r w:rsidRPr="00795609">
              <w:rPr>
                <w:rFonts w:ascii="Times New Roman" w:hAnsi="Times New Roman"/>
                <w:u w:val="single"/>
                <w:lang w:val="en-GB"/>
              </w:rPr>
              <w:t>ATTTCATTTGGAG</w:t>
            </w:r>
            <w:r w:rsidRPr="00795609">
              <w:rPr>
                <w:rFonts w:ascii="Times New Roman" w:hAnsi="Times New Roman"/>
                <w:lang w:val="en-GB"/>
              </w:rPr>
              <w:t>AGGGTTTTACCAACCAGGAATCTG</w:t>
            </w:r>
          </w:p>
        </w:tc>
        <w:tc>
          <w:tcPr>
            <w:tcW w:w="0" w:type="auto"/>
            <w:vAlign w:val="center"/>
          </w:tcPr>
          <w:p w14:paraId="224405D2" w14:textId="1E56B85A" w:rsidR="00AD35E6" w:rsidRPr="00795609" w:rsidRDefault="00847F45" w:rsidP="00C2698B">
            <w:pPr>
              <w:spacing w:after="0" w:line="240" w:lineRule="auto"/>
              <w:rPr>
                <w:rFonts w:ascii="Times New Roman" w:hAnsi="Times New Roman"/>
                <w:lang w:val="en-GB"/>
              </w:rPr>
            </w:pPr>
            <w:r w:rsidRPr="00795609">
              <w:rPr>
                <w:rFonts w:ascii="Times New Roman" w:hAnsi="Times New Roman"/>
                <w:lang w:val="en-GB"/>
              </w:rPr>
              <w:t xml:space="preserve">Forward primer, for amplification of PSV-G RNA3; sequence essential for recombination with 5´ end of binary vector is underlined </w:t>
            </w:r>
            <w:r w:rsidRPr="00795609">
              <w:rPr>
                <w:rFonts w:ascii="Times New Roman" w:hAnsi="Times New Roman"/>
                <w:lang w:val="en-GB"/>
              </w:rPr>
              <w:fldChar w:fldCharType="begin"/>
            </w:r>
            <w:r w:rsidR="0053793E">
              <w:rPr>
                <w:rFonts w:ascii="Times New Roman" w:hAnsi="Times New Roman"/>
                <w:lang w:val="en-GB"/>
              </w:rPr>
              <w:instrText xml:space="preserve"> ADDIN EN.CITE &lt;EndNote&gt;&lt;Cite&gt;&lt;Author&gt;Wrzesińska&lt;/Author&gt;&lt;Year&gt;2016&lt;/Year&gt;&lt;RecNum&gt;168&lt;/RecNum&gt;&lt;DisplayText&gt;[2]&lt;/DisplayText&gt;&lt;record&gt;&lt;rec-number&gt;168&lt;/rec-number&gt;&lt;foreign-keys&gt;&lt;key app="EN" db-id="2vevsarz9ppvrbedax8p0wfcsd9a2pw0vw22" timestamp="0"&gt;168&lt;/key&gt;&lt;/foreign-keys&gt;&lt;ref-type name="Journal Article"&gt;17&lt;/ref-type&gt;&lt;contributors&gt;&lt;authors&gt;&lt;author&gt;Wrzesińska, Barbara&lt;/author&gt;&lt;author&gt;Wieczorek, Przemysław&lt;/author&gt;&lt;author&gt;Obrępalska-Stęplowska, Aleksandra&lt;/author&gt;&lt;/authors&gt;&lt;/contributors&gt;&lt;titles&gt;&lt;title&gt;&lt;style face="normal" font="default" size="100%"&gt;Recombination-based generation of the agroinfectious clones of &lt;/style&gt;&lt;style face="italic" font="default" size="100%"&gt;Peanut stunt virus&lt;/style&gt;&lt;/title&gt;&lt;secondary-title&gt;&lt;style face="normal" font="default" size="100%"&gt;Journal of &lt;/style&gt;&lt;style face="normal" font="default" charset="238" size="100%"&gt;V&lt;/style&gt;&lt;style face="normal" font="default" size="100%"&gt;irological &lt;/style&gt;&lt;style face="normal" font="default" charset="238" size="100%"&gt;M&lt;/style&gt;&lt;style face="normal" font="default" size="100%"&gt;ethods&lt;/style&gt;&lt;/secondary-title&gt;&lt;/titles&gt;&lt;periodical&gt;&lt;full-title&gt;Journal of Virological Methods&lt;/full-title&gt;&lt;abbr-1&gt;J. Virol. Methods&lt;/abbr-1&gt;&lt;abbr-2&gt;J Virol Methods&lt;/abbr-2&gt;&lt;/periodical&gt;&lt;pages&gt;179-186&lt;/pages&gt;&lt;volume&gt;237&lt;/volume&gt;&lt;dates&gt;&lt;year&gt;2016&lt;/year&gt;&lt;/dates&gt;&lt;isbn&gt;0166-0934&lt;/isbn&gt;&lt;urls&gt;&lt;/urls&gt;&lt;electronic-resource-num&gt;https://doi.org/10.1016/j.jviromet.2016.09.011&lt;/electronic-resource-num&gt;&lt;/record&gt;&lt;/Cite&gt;&lt;/EndNote&gt;</w:instrText>
            </w:r>
            <w:r w:rsidRPr="00795609">
              <w:rPr>
                <w:rFonts w:ascii="Times New Roman" w:hAnsi="Times New Roman"/>
                <w:lang w:val="en-GB"/>
              </w:rPr>
              <w:fldChar w:fldCharType="separate"/>
            </w:r>
            <w:r w:rsidR="0053793E">
              <w:rPr>
                <w:rFonts w:ascii="Times New Roman" w:hAnsi="Times New Roman"/>
                <w:noProof/>
                <w:lang w:val="en-GB"/>
              </w:rPr>
              <w:t>[2]</w:t>
            </w:r>
            <w:r w:rsidRPr="00795609">
              <w:rPr>
                <w:rFonts w:ascii="Times New Roman" w:hAnsi="Times New Roman"/>
                <w:lang w:val="en-GB"/>
              </w:rPr>
              <w:fldChar w:fldCharType="end"/>
            </w:r>
          </w:p>
        </w:tc>
      </w:tr>
      <w:tr w:rsidR="0016795C" w:rsidRPr="00385C6D" w14:paraId="224405DD" w14:textId="77777777" w:rsidTr="002F49C2">
        <w:trPr>
          <w:trHeight w:val="551"/>
        </w:trPr>
        <w:tc>
          <w:tcPr>
            <w:tcW w:w="0" w:type="auto"/>
            <w:vAlign w:val="center"/>
          </w:tcPr>
          <w:p w14:paraId="224405D9" w14:textId="7FACCDD3" w:rsidR="00AD35E6" w:rsidRPr="00795609" w:rsidRDefault="00847F45" w:rsidP="00AD35E6">
            <w:pPr>
              <w:spacing w:after="0" w:line="240" w:lineRule="auto"/>
              <w:rPr>
                <w:rFonts w:ascii="Times New Roman" w:hAnsi="Times New Roman"/>
                <w:lang w:val="en-GB"/>
              </w:rPr>
            </w:pPr>
            <w:r w:rsidRPr="00795609">
              <w:rPr>
                <w:rFonts w:ascii="Times New Roman" w:hAnsi="Times New Roman"/>
                <w:lang w:val="en-GB"/>
              </w:rPr>
              <w:t>PSVp123R</w:t>
            </w:r>
          </w:p>
        </w:tc>
        <w:tc>
          <w:tcPr>
            <w:tcW w:w="0" w:type="auto"/>
            <w:vAlign w:val="center"/>
          </w:tcPr>
          <w:p w14:paraId="224405DA" w14:textId="4295A83D" w:rsidR="00AD35E6" w:rsidRPr="00795609" w:rsidRDefault="00847F45" w:rsidP="00AD35E6">
            <w:pPr>
              <w:spacing w:after="0" w:line="240" w:lineRule="auto"/>
              <w:rPr>
                <w:rFonts w:ascii="Times New Roman" w:hAnsi="Times New Roman"/>
                <w:lang w:val="en-GB"/>
              </w:rPr>
            </w:pPr>
            <w:r w:rsidRPr="00795609">
              <w:rPr>
                <w:rFonts w:ascii="Times New Roman" w:hAnsi="Times New Roman"/>
                <w:u w:val="single"/>
                <w:lang w:val="en-GB"/>
              </w:rPr>
              <w:t>GATGCCATGCCGACCC</w:t>
            </w:r>
            <w:r w:rsidRPr="00795609">
              <w:rPr>
                <w:rFonts w:ascii="Times New Roman" w:hAnsi="Times New Roman"/>
                <w:lang w:val="en-GB"/>
              </w:rPr>
              <w:t>TGGTCTCCTTATGGAACCCTC</w:t>
            </w:r>
          </w:p>
        </w:tc>
        <w:tc>
          <w:tcPr>
            <w:tcW w:w="0" w:type="auto"/>
            <w:vAlign w:val="center"/>
          </w:tcPr>
          <w:p w14:paraId="224405DC" w14:textId="4761C1C8" w:rsidR="00AD35E6" w:rsidRPr="00795609" w:rsidRDefault="00847F45" w:rsidP="00C2698B">
            <w:pPr>
              <w:spacing w:after="0" w:line="240" w:lineRule="auto"/>
              <w:rPr>
                <w:rFonts w:ascii="Times New Roman" w:hAnsi="Times New Roman"/>
                <w:lang w:val="en-GB"/>
              </w:rPr>
            </w:pPr>
            <w:r w:rsidRPr="00795609">
              <w:rPr>
                <w:rFonts w:ascii="Times New Roman" w:hAnsi="Times New Roman"/>
                <w:lang w:val="en-GB"/>
              </w:rPr>
              <w:t>Common reverse primer, for cDNA synthesis and</w:t>
            </w:r>
            <w:r w:rsidR="0016795C" w:rsidRPr="00795609">
              <w:rPr>
                <w:rFonts w:ascii="Times New Roman" w:hAnsi="Times New Roman"/>
                <w:lang w:val="en-GB"/>
              </w:rPr>
              <w:t xml:space="preserve"> </w:t>
            </w:r>
            <w:r w:rsidRPr="00795609">
              <w:rPr>
                <w:rFonts w:ascii="Times New Roman" w:hAnsi="Times New Roman"/>
                <w:lang w:val="en-GB"/>
              </w:rPr>
              <w:t>amplification of PSV-G RNA1 and RNA3; sequence</w:t>
            </w:r>
            <w:r w:rsidR="0016795C" w:rsidRPr="00795609">
              <w:rPr>
                <w:rFonts w:ascii="Times New Roman" w:hAnsi="Times New Roman"/>
                <w:lang w:val="en-GB"/>
              </w:rPr>
              <w:t xml:space="preserve"> </w:t>
            </w:r>
            <w:r w:rsidRPr="00795609">
              <w:rPr>
                <w:rFonts w:ascii="Times New Roman" w:hAnsi="Times New Roman"/>
                <w:lang w:val="en-GB"/>
              </w:rPr>
              <w:t>essential for recombination with 3´ end of binary vector is</w:t>
            </w:r>
            <w:r w:rsidR="0016795C" w:rsidRPr="00795609">
              <w:rPr>
                <w:rFonts w:ascii="Times New Roman" w:hAnsi="Times New Roman"/>
                <w:lang w:val="en-GB"/>
              </w:rPr>
              <w:t xml:space="preserve"> </w:t>
            </w:r>
            <w:r w:rsidRPr="00795609">
              <w:rPr>
                <w:rFonts w:ascii="Times New Roman" w:hAnsi="Times New Roman"/>
                <w:lang w:val="en-GB"/>
              </w:rPr>
              <w:t xml:space="preserve">underlined </w:t>
            </w:r>
            <w:r w:rsidRPr="00795609">
              <w:rPr>
                <w:rFonts w:ascii="Times New Roman" w:hAnsi="Times New Roman"/>
                <w:lang w:val="en-GB"/>
              </w:rPr>
              <w:fldChar w:fldCharType="begin"/>
            </w:r>
            <w:r w:rsidR="0053793E">
              <w:rPr>
                <w:rFonts w:ascii="Times New Roman" w:hAnsi="Times New Roman"/>
                <w:lang w:val="en-GB"/>
              </w:rPr>
              <w:instrText xml:space="preserve"> ADDIN EN.CITE &lt;EndNote&gt;&lt;Cite&gt;&lt;Author&gt;Wrzesińska&lt;/Author&gt;&lt;Year&gt;2016&lt;/Year&gt;&lt;RecNum&gt;168&lt;/RecNum&gt;&lt;DisplayText&gt;[2]&lt;/DisplayText&gt;&lt;record&gt;&lt;rec-number&gt;168&lt;/rec-number&gt;&lt;foreign-keys&gt;&lt;key app="EN" db-id="2vevsarz9ppvrbedax8p0wfcsd9a2pw0vw22" timestamp="0"&gt;168&lt;/key&gt;&lt;/foreign-keys&gt;&lt;ref-type name="Journal Article"&gt;17&lt;/ref-type&gt;&lt;contributors&gt;&lt;authors&gt;&lt;author&gt;Wrzesińska, Barbara&lt;/author&gt;&lt;author&gt;Wieczorek, Przemysław&lt;/author&gt;&lt;author&gt;Obrępalska-Stęplowska, Aleksandra&lt;/author&gt;&lt;/authors&gt;&lt;/contributors&gt;&lt;titles&gt;&lt;title&gt;&lt;style face="normal" font="default" size="100%"&gt;Recombination-based generation of the agroinfectious clones of &lt;/style&gt;&lt;style face="italic" font="default" size="100%"&gt;Peanut stunt virus&lt;/style&gt;&lt;/title&gt;&lt;secondary-title&gt;&lt;style face="normal" font="default" size="100%"&gt;Journal of &lt;/style&gt;&lt;style face="normal" font="default" charset="238" size="100%"&gt;V&lt;/style&gt;&lt;style face="normal" font="default" size="100%"&gt;irological &lt;/style&gt;&lt;style face="normal" font="default" charset="238" size="100%"&gt;M&lt;/style&gt;&lt;style face="normal" font="default" size="100%"&gt;ethods&lt;/style&gt;&lt;/secondary-title&gt;&lt;/titles&gt;&lt;periodical&gt;&lt;full-title&gt;Journal of Virological Methods&lt;/full-title&gt;&lt;abbr-1&gt;J. Virol. Methods&lt;/abbr-1&gt;&lt;abbr-2&gt;J Virol Methods&lt;/abbr-2&gt;&lt;/periodical&gt;&lt;pages&gt;179-186&lt;/pages&gt;&lt;volume&gt;237&lt;/volume&gt;&lt;dates&gt;&lt;year&gt;2016&lt;/year&gt;&lt;/dates&gt;&lt;isbn&gt;0166-0934&lt;/isbn&gt;&lt;urls&gt;&lt;/urls&gt;&lt;electronic-resource-num&gt;https://doi.org/10.1016/j.jviromet.2016.09.011&lt;/electronic-resource-num&gt;&lt;/record&gt;&lt;/Cite&gt;&lt;/EndNote&gt;</w:instrText>
            </w:r>
            <w:r w:rsidRPr="00795609">
              <w:rPr>
                <w:rFonts w:ascii="Times New Roman" w:hAnsi="Times New Roman"/>
                <w:lang w:val="en-GB"/>
              </w:rPr>
              <w:fldChar w:fldCharType="separate"/>
            </w:r>
            <w:r w:rsidR="0053793E">
              <w:rPr>
                <w:rFonts w:ascii="Times New Roman" w:hAnsi="Times New Roman"/>
                <w:noProof/>
                <w:lang w:val="en-GB"/>
              </w:rPr>
              <w:t>[2]</w:t>
            </w:r>
            <w:r w:rsidRPr="00795609">
              <w:rPr>
                <w:rFonts w:ascii="Times New Roman" w:hAnsi="Times New Roman"/>
                <w:lang w:val="en-GB"/>
              </w:rPr>
              <w:fldChar w:fldCharType="end"/>
            </w:r>
          </w:p>
        </w:tc>
      </w:tr>
      <w:tr w:rsidR="00847F45" w:rsidRPr="00385C6D" w14:paraId="1C3D5721" w14:textId="77777777" w:rsidTr="002F49C2">
        <w:trPr>
          <w:trHeight w:val="551"/>
        </w:trPr>
        <w:tc>
          <w:tcPr>
            <w:tcW w:w="0" w:type="auto"/>
            <w:vAlign w:val="center"/>
          </w:tcPr>
          <w:p w14:paraId="643250BA" w14:textId="21376188" w:rsidR="00847F45" w:rsidRPr="00795609" w:rsidRDefault="00847F45" w:rsidP="00AD35E6">
            <w:pPr>
              <w:spacing w:after="0" w:line="240" w:lineRule="auto"/>
              <w:rPr>
                <w:rFonts w:ascii="Times New Roman" w:hAnsi="Times New Roman"/>
                <w:lang w:val="en-GB"/>
              </w:rPr>
            </w:pPr>
            <w:r w:rsidRPr="00795609">
              <w:rPr>
                <w:rFonts w:ascii="Times New Roman" w:hAnsi="Times New Roman"/>
                <w:lang w:val="en-GB"/>
              </w:rPr>
              <w:t>PSVg2R</w:t>
            </w:r>
          </w:p>
        </w:tc>
        <w:tc>
          <w:tcPr>
            <w:tcW w:w="0" w:type="auto"/>
            <w:vAlign w:val="center"/>
          </w:tcPr>
          <w:p w14:paraId="794FCC54" w14:textId="26E72BB6" w:rsidR="00847F45" w:rsidRPr="00795609" w:rsidRDefault="00847F45" w:rsidP="00AD35E6">
            <w:pPr>
              <w:spacing w:after="0" w:line="240" w:lineRule="auto"/>
              <w:rPr>
                <w:rFonts w:ascii="Times New Roman" w:hAnsi="Times New Roman"/>
                <w:lang w:val="en-GB"/>
              </w:rPr>
            </w:pPr>
            <w:r w:rsidRPr="00795609">
              <w:rPr>
                <w:rFonts w:ascii="Times New Roman" w:hAnsi="Times New Roman"/>
                <w:u w:val="single"/>
                <w:lang w:val="en-GB"/>
              </w:rPr>
              <w:t>GATGCCATGCCGACCC</w:t>
            </w:r>
            <w:r w:rsidRPr="00795609">
              <w:rPr>
                <w:rFonts w:ascii="Times New Roman" w:hAnsi="Times New Roman"/>
                <w:lang w:val="en-GB"/>
              </w:rPr>
              <w:t>TGGTCTCCTATGGAAACCCTC</w:t>
            </w:r>
          </w:p>
        </w:tc>
        <w:tc>
          <w:tcPr>
            <w:tcW w:w="0" w:type="auto"/>
            <w:vAlign w:val="center"/>
          </w:tcPr>
          <w:p w14:paraId="055EADC7" w14:textId="4444CFE9" w:rsidR="00847F45" w:rsidRPr="00795609" w:rsidRDefault="00847F45" w:rsidP="0016795C">
            <w:pPr>
              <w:spacing w:after="0" w:line="240" w:lineRule="auto"/>
              <w:rPr>
                <w:rFonts w:ascii="Times New Roman" w:hAnsi="Times New Roman"/>
                <w:lang w:val="en-GB"/>
              </w:rPr>
            </w:pPr>
            <w:r w:rsidRPr="00795609">
              <w:rPr>
                <w:rFonts w:ascii="Times New Roman" w:hAnsi="Times New Roman"/>
                <w:lang w:val="en-GB"/>
              </w:rPr>
              <w:t>Reverse primer, for cDNA synthesis and</w:t>
            </w:r>
            <w:r w:rsidR="0016795C" w:rsidRPr="00795609">
              <w:rPr>
                <w:rFonts w:ascii="Times New Roman" w:hAnsi="Times New Roman"/>
                <w:lang w:val="en-GB"/>
              </w:rPr>
              <w:t xml:space="preserve"> </w:t>
            </w:r>
            <w:r w:rsidRPr="00795609">
              <w:rPr>
                <w:rFonts w:ascii="Times New Roman" w:hAnsi="Times New Roman"/>
                <w:lang w:val="en-GB"/>
              </w:rPr>
              <w:t xml:space="preserve">amplification of PSV-G </w:t>
            </w:r>
            <w:r w:rsidR="0016795C" w:rsidRPr="00795609">
              <w:rPr>
                <w:rFonts w:ascii="Times New Roman" w:hAnsi="Times New Roman"/>
                <w:lang w:val="en-GB"/>
              </w:rPr>
              <w:t>RNA</w:t>
            </w:r>
            <w:r w:rsidRPr="00795609">
              <w:rPr>
                <w:rFonts w:ascii="Times New Roman" w:hAnsi="Times New Roman"/>
                <w:lang w:val="en-GB"/>
              </w:rPr>
              <w:t>2; sequence</w:t>
            </w:r>
            <w:r w:rsidR="0016795C" w:rsidRPr="00795609">
              <w:rPr>
                <w:rFonts w:ascii="Times New Roman" w:hAnsi="Times New Roman"/>
                <w:lang w:val="en-GB"/>
              </w:rPr>
              <w:t xml:space="preserve"> </w:t>
            </w:r>
            <w:r w:rsidRPr="00795609">
              <w:rPr>
                <w:rFonts w:ascii="Times New Roman" w:hAnsi="Times New Roman"/>
                <w:lang w:val="en-GB"/>
              </w:rPr>
              <w:t>essential for recombination with 3´ end of binary vector is</w:t>
            </w:r>
            <w:r w:rsidR="0016795C" w:rsidRPr="00795609">
              <w:rPr>
                <w:rFonts w:ascii="Times New Roman" w:hAnsi="Times New Roman"/>
                <w:lang w:val="en-GB"/>
              </w:rPr>
              <w:t xml:space="preserve"> </w:t>
            </w:r>
            <w:r w:rsidRPr="00795609">
              <w:rPr>
                <w:rFonts w:ascii="Times New Roman" w:hAnsi="Times New Roman"/>
                <w:lang w:val="en-GB"/>
              </w:rPr>
              <w:t>underlined</w:t>
            </w:r>
          </w:p>
        </w:tc>
      </w:tr>
      <w:tr w:rsidR="002F49C2" w:rsidRPr="00385C6D" w14:paraId="6A90D57C" w14:textId="77777777" w:rsidTr="002F49C2">
        <w:trPr>
          <w:trHeight w:val="551"/>
        </w:trPr>
        <w:tc>
          <w:tcPr>
            <w:tcW w:w="0" w:type="auto"/>
            <w:vAlign w:val="center"/>
          </w:tcPr>
          <w:p w14:paraId="13CDB3F9" w14:textId="10F27059" w:rsidR="002F49C2" w:rsidRPr="00795609" w:rsidRDefault="002F49C2" w:rsidP="002F49C2">
            <w:pPr>
              <w:spacing w:after="0" w:line="240" w:lineRule="auto"/>
              <w:rPr>
                <w:rFonts w:ascii="Times New Roman" w:hAnsi="Times New Roman"/>
                <w:lang w:val="en-GB"/>
              </w:rPr>
            </w:pPr>
            <w:r w:rsidRPr="00795609">
              <w:rPr>
                <w:rFonts w:ascii="Times New Roman" w:hAnsi="Times New Roman"/>
                <w:lang w:val="en-GB"/>
              </w:rPr>
              <w:t>CMVnonNCsatF</w:t>
            </w:r>
          </w:p>
        </w:tc>
        <w:tc>
          <w:tcPr>
            <w:tcW w:w="0" w:type="auto"/>
            <w:vAlign w:val="center"/>
          </w:tcPr>
          <w:p w14:paraId="557E174C" w14:textId="08E52055" w:rsidR="002F49C2" w:rsidRPr="00795609" w:rsidRDefault="002F49C2" w:rsidP="002F49C2">
            <w:pPr>
              <w:spacing w:after="0" w:line="240" w:lineRule="auto"/>
              <w:rPr>
                <w:rFonts w:ascii="Times New Roman" w:hAnsi="Times New Roman"/>
                <w:u w:val="single"/>
                <w:lang w:val="en-GB"/>
              </w:rPr>
            </w:pPr>
            <w:r w:rsidRPr="00795609">
              <w:rPr>
                <w:rFonts w:ascii="Times New Roman" w:hAnsi="Times New Roman"/>
                <w:u w:val="single"/>
                <w:lang w:val="en-GB"/>
              </w:rPr>
              <w:t>ATTTCATTTGGAGAGG</w:t>
            </w:r>
            <w:r w:rsidRPr="00795609">
              <w:rPr>
                <w:rFonts w:ascii="Times New Roman" w:hAnsi="Times New Roman"/>
                <w:lang w:val="en-GB"/>
              </w:rPr>
              <w:t>GTTTTGTTTGTTAGAGAATT</w:t>
            </w:r>
          </w:p>
        </w:tc>
        <w:tc>
          <w:tcPr>
            <w:tcW w:w="0" w:type="auto"/>
            <w:vAlign w:val="center"/>
          </w:tcPr>
          <w:p w14:paraId="61508F28" w14:textId="60B4206C" w:rsidR="002F49C2" w:rsidRPr="00795609" w:rsidRDefault="002F49C2" w:rsidP="002F49C2">
            <w:pPr>
              <w:spacing w:after="0" w:line="240" w:lineRule="auto"/>
              <w:rPr>
                <w:rFonts w:ascii="Times New Roman" w:hAnsi="Times New Roman"/>
                <w:lang w:val="en-GB"/>
              </w:rPr>
            </w:pPr>
            <w:r w:rsidRPr="00795609">
              <w:rPr>
                <w:rFonts w:ascii="Times New Roman" w:hAnsi="Times New Roman"/>
                <w:lang w:val="en-GB"/>
              </w:rPr>
              <w:t>Forward primer, for amplification of CMV non-necrogenic satRNA; sequence essential for recombination with 5´ end of binary vector is underlined</w:t>
            </w:r>
          </w:p>
        </w:tc>
      </w:tr>
      <w:tr w:rsidR="002F49C2" w:rsidRPr="00385C6D" w14:paraId="6C794203" w14:textId="77777777" w:rsidTr="002F49C2">
        <w:trPr>
          <w:trHeight w:val="551"/>
        </w:trPr>
        <w:tc>
          <w:tcPr>
            <w:tcW w:w="0" w:type="auto"/>
            <w:vAlign w:val="center"/>
          </w:tcPr>
          <w:p w14:paraId="2EE1B9FD" w14:textId="5672C07D" w:rsidR="002F49C2" w:rsidRPr="00795609" w:rsidRDefault="002F49C2" w:rsidP="002F49C2">
            <w:pPr>
              <w:spacing w:after="0" w:line="240" w:lineRule="auto"/>
              <w:rPr>
                <w:rFonts w:ascii="Times New Roman" w:hAnsi="Times New Roman"/>
                <w:lang w:val="en-GB"/>
              </w:rPr>
            </w:pPr>
            <w:r w:rsidRPr="00795609">
              <w:rPr>
                <w:rFonts w:ascii="Times New Roman" w:hAnsi="Times New Roman"/>
                <w:lang w:val="en-GB"/>
              </w:rPr>
              <w:t>CMVnonNCsatR</w:t>
            </w:r>
          </w:p>
        </w:tc>
        <w:tc>
          <w:tcPr>
            <w:tcW w:w="0" w:type="auto"/>
            <w:vAlign w:val="center"/>
          </w:tcPr>
          <w:p w14:paraId="24A8FB39" w14:textId="72558E20" w:rsidR="002F49C2" w:rsidRPr="00795609" w:rsidRDefault="002F49C2" w:rsidP="002F49C2">
            <w:pPr>
              <w:spacing w:after="0" w:line="240" w:lineRule="auto"/>
              <w:rPr>
                <w:rFonts w:ascii="Times New Roman" w:hAnsi="Times New Roman"/>
                <w:u w:val="single"/>
                <w:lang w:val="en-GB"/>
              </w:rPr>
            </w:pPr>
            <w:r w:rsidRPr="00795609">
              <w:rPr>
                <w:rFonts w:ascii="Times New Roman" w:hAnsi="Times New Roman"/>
                <w:u w:val="single"/>
                <w:lang w:val="en-GB"/>
              </w:rPr>
              <w:t>GATGCCATGCCGACCC</w:t>
            </w:r>
            <w:r w:rsidRPr="00795609">
              <w:rPr>
                <w:rFonts w:ascii="Times New Roman" w:hAnsi="Times New Roman"/>
                <w:lang w:val="en-GB"/>
              </w:rPr>
              <w:t>GGGTCCTGTAGAGGAATGTGTA</w:t>
            </w:r>
          </w:p>
        </w:tc>
        <w:tc>
          <w:tcPr>
            <w:tcW w:w="0" w:type="auto"/>
            <w:vAlign w:val="center"/>
          </w:tcPr>
          <w:p w14:paraId="01BA8B29" w14:textId="192C5E10" w:rsidR="002F49C2" w:rsidRPr="00795609" w:rsidRDefault="002F49C2" w:rsidP="002F49C2">
            <w:pPr>
              <w:spacing w:after="0" w:line="240" w:lineRule="auto"/>
              <w:rPr>
                <w:rFonts w:ascii="Times New Roman" w:hAnsi="Times New Roman"/>
                <w:lang w:val="en-GB"/>
              </w:rPr>
            </w:pPr>
            <w:r w:rsidRPr="00795609">
              <w:rPr>
                <w:rFonts w:ascii="Times New Roman" w:hAnsi="Times New Roman"/>
                <w:lang w:val="en-GB"/>
              </w:rPr>
              <w:t>Reverse primer, for amplification of CMV non-necrogenic satRNA; sequence essential for recombination with 3´ end of binary vector is underlined</w:t>
            </w:r>
          </w:p>
        </w:tc>
      </w:tr>
      <w:tr w:rsidR="002F49C2" w:rsidRPr="00385C6D" w14:paraId="03D2BE1E" w14:textId="77777777" w:rsidTr="002F49C2">
        <w:trPr>
          <w:trHeight w:val="551"/>
        </w:trPr>
        <w:tc>
          <w:tcPr>
            <w:tcW w:w="0" w:type="auto"/>
            <w:vAlign w:val="center"/>
          </w:tcPr>
          <w:p w14:paraId="7D80695F" w14:textId="7D08198F" w:rsidR="002F49C2" w:rsidRPr="00795609" w:rsidRDefault="002F49C2" w:rsidP="002F49C2">
            <w:pPr>
              <w:spacing w:after="0" w:line="240" w:lineRule="auto"/>
              <w:rPr>
                <w:rFonts w:ascii="Times New Roman" w:hAnsi="Times New Roman"/>
                <w:lang w:val="en-GB"/>
              </w:rPr>
            </w:pPr>
            <w:r w:rsidRPr="00795609">
              <w:rPr>
                <w:rFonts w:ascii="Times New Roman" w:hAnsi="Times New Roman"/>
                <w:lang w:val="en-GB"/>
              </w:rPr>
              <w:t>CMVNCsatF</w:t>
            </w:r>
          </w:p>
        </w:tc>
        <w:tc>
          <w:tcPr>
            <w:tcW w:w="0" w:type="auto"/>
            <w:vAlign w:val="center"/>
          </w:tcPr>
          <w:p w14:paraId="42575DD1" w14:textId="052590AD" w:rsidR="002F49C2" w:rsidRPr="00795609" w:rsidRDefault="002F49C2" w:rsidP="002F49C2">
            <w:pPr>
              <w:spacing w:after="0" w:line="240" w:lineRule="auto"/>
              <w:rPr>
                <w:rFonts w:ascii="Times New Roman" w:hAnsi="Times New Roman"/>
                <w:lang w:val="en-GB"/>
              </w:rPr>
            </w:pPr>
            <w:r w:rsidRPr="00795609">
              <w:rPr>
                <w:rFonts w:ascii="Times New Roman" w:hAnsi="Times New Roman"/>
                <w:u w:val="single"/>
                <w:lang w:val="en-GB"/>
              </w:rPr>
              <w:t>ATTTCATTTGGAGAGG</w:t>
            </w:r>
            <w:r w:rsidRPr="00795609">
              <w:rPr>
                <w:rFonts w:ascii="Times New Roman" w:hAnsi="Times New Roman"/>
                <w:lang w:val="en-GB"/>
              </w:rPr>
              <w:t>GTTTTGTTTGATGGAGAATT</w:t>
            </w:r>
          </w:p>
        </w:tc>
        <w:tc>
          <w:tcPr>
            <w:tcW w:w="0" w:type="auto"/>
            <w:vAlign w:val="center"/>
          </w:tcPr>
          <w:p w14:paraId="2CB701F4" w14:textId="79505CBB" w:rsidR="002F49C2" w:rsidRPr="00795609" w:rsidRDefault="002F49C2" w:rsidP="002F49C2">
            <w:pPr>
              <w:spacing w:after="0" w:line="240" w:lineRule="auto"/>
              <w:rPr>
                <w:rFonts w:ascii="Times New Roman" w:hAnsi="Times New Roman"/>
                <w:lang w:val="en-GB"/>
              </w:rPr>
            </w:pPr>
            <w:r w:rsidRPr="00795609">
              <w:rPr>
                <w:rFonts w:ascii="Times New Roman" w:hAnsi="Times New Roman"/>
                <w:lang w:val="en-GB"/>
              </w:rPr>
              <w:t>Forward primer, for amplification of CMV necrogenic satRNA; sequence essential for recombination with 5´ end of binary vector is underlined</w:t>
            </w:r>
          </w:p>
        </w:tc>
      </w:tr>
      <w:tr w:rsidR="002F49C2" w:rsidRPr="00385C6D" w14:paraId="01B117F5" w14:textId="77777777" w:rsidTr="00DB2B13">
        <w:trPr>
          <w:trHeight w:val="551"/>
        </w:trPr>
        <w:tc>
          <w:tcPr>
            <w:tcW w:w="0" w:type="auto"/>
            <w:tcBorders>
              <w:bottom w:val="single" w:sz="4" w:space="0" w:color="auto"/>
            </w:tcBorders>
            <w:vAlign w:val="center"/>
          </w:tcPr>
          <w:p w14:paraId="73583D4A" w14:textId="42ADACFA" w:rsidR="002F49C2" w:rsidRPr="00795609" w:rsidRDefault="002F49C2" w:rsidP="002F49C2">
            <w:pPr>
              <w:spacing w:after="0" w:line="240" w:lineRule="auto"/>
              <w:rPr>
                <w:rFonts w:ascii="Times New Roman" w:hAnsi="Times New Roman"/>
                <w:lang w:val="en-GB"/>
              </w:rPr>
            </w:pPr>
            <w:r w:rsidRPr="00795609">
              <w:rPr>
                <w:rFonts w:ascii="Times New Roman" w:hAnsi="Times New Roman"/>
                <w:lang w:val="en-GB"/>
              </w:rPr>
              <w:t>CMVNCsatR</w:t>
            </w:r>
          </w:p>
        </w:tc>
        <w:tc>
          <w:tcPr>
            <w:tcW w:w="0" w:type="auto"/>
            <w:tcBorders>
              <w:bottom w:val="single" w:sz="4" w:space="0" w:color="auto"/>
            </w:tcBorders>
            <w:vAlign w:val="center"/>
          </w:tcPr>
          <w:p w14:paraId="1B343D64" w14:textId="3A2ECD62" w:rsidR="002F49C2" w:rsidRPr="00795609" w:rsidRDefault="002F49C2" w:rsidP="002F49C2">
            <w:pPr>
              <w:spacing w:after="0" w:line="240" w:lineRule="auto"/>
              <w:rPr>
                <w:rFonts w:ascii="Times New Roman" w:hAnsi="Times New Roman"/>
                <w:u w:val="single"/>
                <w:lang w:val="en-GB"/>
              </w:rPr>
            </w:pPr>
            <w:r w:rsidRPr="00795609">
              <w:rPr>
                <w:rFonts w:ascii="Times New Roman" w:hAnsi="Times New Roman"/>
                <w:u w:val="single"/>
                <w:lang w:val="en-GB"/>
              </w:rPr>
              <w:t>GATGCCATGCCGACCC</w:t>
            </w:r>
            <w:r w:rsidRPr="00795609">
              <w:rPr>
                <w:rFonts w:ascii="Times New Roman" w:hAnsi="Times New Roman"/>
                <w:lang w:val="en-GB"/>
              </w:rPr>
              <w:t>GGGTCCTGTAGAGGAATGATAG</w:t>
            </w:r>
          </w:p>
        </w:tc>
        <w:tc>
          <w:tcPr>
            <w:tcW w:w="0" w:type="auto"/>
            <w:tcBorders>
              <w:bottom w:val="single" w:sz="4" w:space="0" w:color="auto"/>
            </w:tcBorders>
            <w:vAlign w:val="center"/>
          </w:tcPr>
          <w:p w14:paraId="3E23E265" w14:textId="5C80579B" w:rsidR="002F49C2" w:rsidRPr="00795609" w:rsidRDefault="002F49C2" w:rsidP="002F49C2">
            <w:pPr>
              <w:spacing w:after="0" w:line="240" w:lineRule="auto"/>
              <w:rPr>
                <w:rFonts w:ascii="Times New Roman" w:hAnsi="Times New Roman"/>
                <w:lang w:val="en-GB"/>
              </w:rPr>
            </w:pPr>
            <w:r w:rsidRPr="00795609">
              <w:rPr>
                <w:rFonts w:ascii="Times New Roman" w:hAnsi="Times New Roman"/>
                <w:lang w:val="en-GB"/>
              </w:rPr>
              <w:t>Reverse primer, for amplification of CMV necrogenic satRNA; sequence essential for recombination with 3´ end of binary vector is underlined</w:t>
            </w:r>
          </w:p>
        </w:tc>
      </w:tr>
    </w:tbl>
    <w:p w14:paraId="35712A4E" w14:textId="77777777" w:rsidR="00613DBA" w:rsidRPr="00795609" w:rsidRDefault="00613DBA">
      <w:pPr>
        <w:rPr>
          <w:lang w:val="en-GB"/>
        </w:rPr>
        <w:sectPr w:rsidR="00613DBA" w:rsidRPr="00795609" w:rsidSect="002F49C2">
          <w:pgSz w:w="16838" w:h="11906" w:orient="landscape"/>
          <w:pgMar w:top="1417" w:right="1417" w:bottom="1417" w:left="1417" w:header="708" w:footer="708" w:gutter="0"/>
          <w:cols w:space="708"/>
          <w:docGrid w:linePitch="360"/>
        </w:sectPr>
      </w:pPr>
    </w:p>
    <w:p w14:paraId="7F162018" w14:textId="77777777" w:rsidR="00613DBA" w:rsidRPr="00795609" w:rsidRDefault="00613DBA" w:rsidP="00613DBA">
      <w:pPr>
        <w:spacing w:after="120" w:line="360" w:lineRule="auto"/>
        <w:jc w:val="both"/>
        <w:rPr>
          <w:rFonts w:ascii="Times New Roman" w:hAnsi="Times New Roman"/>
          <w:b/>
          <w:lang w:val="en-GB"/>
        </w:rPr>
      </w:pPr>
      <w:r w:rsidRPr="00795609">
        <w:rPr>
          <w:noProof/>
          <w:lang w:val="en-GB" w:eastAsia="pl-PL"/>
        </w:rPr>
        <w:lastRenderedPageBreak/>
        <w:drawing>
          <wp:inline distT="0" distB="0" distL="0" distR="0" wp14:anchorId="621A6642" wp14:editId="29D1E811">
            <wp:extent cx="5760720" cy="4002405"/>
            <wp:effectExtent l="0" t="0" r="0" b="0"/>
            <wp:docPr id="1938150568" name="Obraz 1" descr="Obraz zawierający clipart, ilustracj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50568" name="Obraz 1" descr="Obraz zawierający clipart, ilustracja&#10;&#10;Opis wygenerowany automatycznie"/>
                    <pic:cNvPicPr/>
                  </pic:nvPicPr>
                  <pic:blipFill>
                    <a:blip r:embed="rId12"/>
                    <a:stretch>
                      <a:fillRect/>
                    </a:stretch>
                  </pic:blipFill>
                  <pic:spPr>
                    <a:xfrm>
                      <a:off x="0" y="0"/>
                      <a:ext cx="5760720" cy="4002405"/>
                    </a:xfrm>
                    <a:prstGeom prst="rect">
                      <a:avLst/>
                    </a:prstGeom>
                  </pic:spPr>
                </pic:pic>
              </a:graphicData>
            </a:graphic>
          </wp:inline>
        </w:drawing>
      </w:r>
    </w:p>
    <w:p w14:paraId="0EDA2717" w14:textId="54628F88" w:rsidR="00613DBA" w:rsidRPr="00795609" w:rsidRDefault="00613DBA" w:rsidP="00613DBA">
      <w:pPr>
        <w:spacing w:after="120" w:line="360" w:lineRule="auto"/>
        <w:jc w:val="both"/>
        <w:rPr>
          <w:rFonts w:ascii="Times New Roman" w:hAnsi="Times New Roman"/>
          <w:lang w:val="en-GB"/>
        </w:rPr>
      </w:pPr>
      <w:r w:rsidRPr="00795609">
        <w:rPr>
          <w:rFonts w:ascii="Times New Roman" w:hAnsi="Times New Roman"/>
          <w:b/>
          <w:lang w:val="en-GB"/>
        </w:rPr>
        <w:t>Fig</w:t>
      </w:r>
      <w:r w:rsidR="00A10E02">
        <w:rPr>
          <w:rFonts w:ascii="Times New Roman" w:hAnsi="Times New Roman"/>
          <w:b/>
          <w:lang w:val="en-GB"/>
        </w:rPr>
        <w:t>ure</w:t>
      </w:r>
      <w:r w:rsidRPr="00795609">
        <w:rPr>
          <w:rFonts w:ascii="Times New Roman" w:hAnsi="Times New Roman"/>
          <w:b/>
          <w:lang w:val="en-GB"/>
        </w:rPr>
        <w:t xml:space="preserve"> S1 </w:t>
      </w:r>
      <w:r w:rsidRPr="00795609">
        <w:rPr>
          <w:rFonts w:ascii="Times New Roman" w:hAnsi="Times New Roman"/>
          <w:lang w:val="en-GB"/>
        </w:rPr>
        <w:t xml:space="preserve">Schematic representation of the olfactometer. The arrows indicate the direction of the rotation of side jars. The </w:t>
      </w:r>
      <w:r w:rsidRPr="00795609">
        <w:rPr>
          <w:rFonts w:ascii="Times New Roman" w:hAnsi="Times New Roman"/>
          <w:noProof/>
          <w:lang w:val="en-GB" w:eastAsia="pl-PL"/>
        </w:rPr>
        <w:drawing>
          <wp:inline distT="0" distB="0" distL="0" distR="0" wp14:anchorId="74C091D7" wp14:editId="33269B47">
            <wp:extent cx="103536" cy="104775"/>
            <wp:effectExtent l="0" t="0" r="0" b="0"/>
            <wp:docPr id="3" name="Obraz 3" descr="Obraz zawierający Grafika, symbol, krąg,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braz zawierający Grafika, symbol, krąg, Czcionka&#10;&#10;Zawartość wygenerowana przez AI może być niepoprawn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V="1">
                      <a:off x="0" y="0"/>
                      <a:ext cx="115498" cy="116880"/>
                    </a:xfrm>
                    <a:prstGeom prst="rect">
                      <a:avLst/>
                    </a:prstGeom>
                    <a:noFill/>
                  </pic:spPr>
                </pic:pic>
              </a:graphicData>
            </a:graphic>
          </wp:inline>
        </w:drawing>
      </w:r>
      <w:r w:rsidRPr="00795609">
        <w:rPr>
          <w:rFonts w:ascii="Times New Roman" w:hAnsi="Times New Roman"/>
          <w:lang w:val="en-GB"/>
        </w:rPr>
        <w:t xml:space="preserve"> sign stands for the air pump. Aphid image was obtained from TogoTV</w:t>
      </w:r>
    </w:p>
    <w:p w14:paraId="6250CC5F" w14:textId="77777777" w:rsidR="00613DBA" w:rsidRPr="00795609" w:rsidRDefault="00613DBA" w:rsidP="004D6DC4">
      <w:pPr>
        <w:spacing w:after="120" w:line="360" w:lineRule="auto"/>
        <w:rPr>
          <w:rFonts w:ascii="Times New Roman" w:hAnsi="Times New Roman"/>
          <w:b/>
          <w:lang w:val="en-GB"/>
        </w:rPr>
      </w:pPr>
    </w:p>
    <w:p w14:paraId="50C477D5" w14:textId="77777777" w:rsidR="00613DBA" w:rsidRPr="00795609" w:rsidRDefault="00613DBA" w:rsidP="004D6DC4">
      <w:pPr>
        <w:spacing w:after="120" w:line="360" w:lineRule="auto"/>
        <w:rPr>
          <w:rFonts w:ascii="Times New Roman" w:hAnsi="Times New Roman"/>
          <w:b/>
          <w:lang w:val="en-GB"/>
        </w:rPr>
        <w:sectPr w:rsidR="00613DBA" w:rsidRPr="00795609" w:rsidSect="00613DBA">
          <w:pgSz w:w="11906" w:h="16838"/>
          <w:pgMar w:top="1417" w:right="1417" w:bottom="1417" w:left="1417" w:header="708" w:footer="708" w:gutter="0"/>
          <w:cols w:space="708"/>
          <w:docGrid w:linePitch="360"/>
        </w:sectPr>
      </w:pPr>
    </w:p>
    <w:p w14:paraId="0612AEBB" w14:textId="57C9B8E4" w:rsidR="00F92751" w:rsidRPr="00795609" w:rsidRDefault="00F92751" w:rsidP="004D6DC4">
      <w:pPr>
        <w:spacing w:after="120" w:line="360" w:lineRule="auto"/>
        <w:rPr>
          <w:lang w:val="en-GB"/>
        </w:rPr>
      </w:pPr>
      <w:r w:rsidRPr="00795609">
        <w:rPr>
          <w:rFonts w:ascii="Times New Roman" w:hAnsi="Times New Roman"/>
          <w:b/>
          <w:lang w:val="en-GB"/>
        </w:rPr>
        <w:lastRenderedPageBreak/>
        <w:t>Table S3</w:t>
      </w:r>
      <w:r w:rsidRPr="00795609">
        <w:rPr>
          <w:rFonts w:ascii="Times New Roman" w:hAnsi="Times New Roman"/>
          <w:lang w:val="en-GB"/>
        </w:rPr>
        <w:t xml:space="preserve"> Primers used in this study for the quantification of </w:t>
      </w:r>
      <w:r w:rsidR="00201A8D" w:rsidRPr="00795609">
        <w:rPr>
          <w:rFonts w:ascii="Times New Roman" w:hAnsi="Times New Roman"/>
          <w:lang w:val="en-GB"/>
        </w:rPr>
        <w:t>peanut stunt virus (</w:t>
      </w:r>
      <w:r w:rsidRPr="00795609">
        <w:rPr>
          <w:rFonts w:ascii="Times New Roman" w:hAnsi="Times New Roman"/>
          <w:lang w:val="en-GB"/>
        </w:rPr>
        <w:t>PSV</w:t>
      </w:r>
      <w:r w:rsidR="00201A8D" w:rsidRPr="00795609">
        <w:rPr>
          <w:rFonts w:ascii="Times New Roman" w:hAnsi="Times New Roman"/>
          <w:lang w:val="en-GB"/>
        </w:rPr>
        <w:t>)</w:t>
      </w:r>
      <w:r w:rsidRPr="00795609">
        <w:rPr>
          <w:rFonts w:ascii="Times New Roman" w:hAnsi="Times New Roman"/>
          <w:lang w:val="en-GB"/>
        </w:rPr>
        <w:t xml:space="preserve"> and </w:t>
      </w:r>
      <w:r w:rsidR="000429CF" w:rsidRPr="00795609">
        <w:rPr>
          <w:rFonts w:ascii="Times New Roman" w:hAnsi="Times New Roman"/>
          <w:lang w:val="en-GB"/>
        </w:rPr>
        <w:t>cucumber mosaic virus (</w:t>
      </w:r>
      <w:r w:rsidRPr="00795609">
        <w:rPr>
          <w:rFonts w:ascii="Times New Roman" w:hAnsi="Times New Roman"/>
          <w:lang w:val="en-GB"/>
        </w:rPr>
        <w:t>CMV</w:t>
      </w:r>
      <w:r w:rsidR="000429CF" w:rsidRPr="00795609">
        <w:rPr>
          <w:rFonts w:ascii="Times New Roman" w:hAnsi="Times New Roman"/>
          <w:lang w:val="en-GB"/>
        </w:rPr>
        <w:t>)</w:t>
      </w:r>
      <w:r w:rsidRPr="00795609">
        <w:rPr>
          <w:rFonts w:ascii="Times New Roman" w:hAnsi="Times New Roman"/>
          <w:lang w:val="en-GB"/>
        </w:rPr>
        <w:t xml:space="preserve"> genomic strands</w:t>
      </w:r>
      <w:r w:rsidR="000429CF" w:rsidRPr="00795609">
        <w:rPr>
          <w:rFonts w:ascii="Times New Roman" w:hAnsi="Times New Roman"/>
          <w:lang w:val="en-GB"/>
        </w:rPr>
        <w:t xml:space="preserve">, and their satRNAs </w:t>
      </w:r>
      <w:r w:rsidR="000822BC" w:rsidRPr="00795609">
        <w:rPr>
          <w:rFonts w:ascii="Times New Roman" w:hAnsi="Times New Roman"/>
          <w:lang w:val="en-GB"/>
        </w:rPr>
        <w:t>by quantitative real-time PCR (RT-qPCR) and digital droplet (ddPCR)</w:t>
      </w: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5"/>
        <w:gridCol w:w="4252"/>
        <w:gridCol w:w="1559"/>
        <w:gridCol w:w="6628"/>
      </w:tblGrid>
      <w:tr w:rsidR="00F92751" w:rsidRPr="00795609" w14:paraId="4385EEC3" w14:textId="0C2A2B4B" w:rsidTr="00813C0B">
        <w:trPr>
          <w:trHeight w:val="567"/>
        </w:trPr>
        <w:tc>
          <w:tcPr>
            <w:tcW w:w="1555" w:type="dxa"/>
            <w:vAlign w:val="center"/>
          </w:tcPr>
          <w:p w14:paraId="55D7668C" w14:textId="6739DD35" w:rsidR="00F92751" w:rsidRPr="00795609" w:rsidRDefault="00F92751" w:rsidP="00F92751">
            <w:pPr>
              <w:spacing w:after="0" w:line="240" w:lineRule="auto"/>
              <w:jc w:val="center"/>
              <w:rPr>
                <w:rFonts w:ascii="Times New Roman" w:hAnsi="Times New Roman"/>
                <w:b/>
                <w:lang w:val="en-GB"/>
              </w:rPr>
            </w:pPr>
            <w:r w:rsidRPr="00795609">
              <w:rPr>
                <w:rFonts w:ascii="Times New Roman" w:hAnsi="Times New Roman"/>
                <w:b/>
                <w:lang w:val="en-GB"/>
              </w:rPr>
              <w:t>Primer name</w:t>
            </w:r>
          </w:p>
        </w:tc>
        <w:tc>
          <w:tcPr>
            <w:tcW w:w="4252" w:type="dxa"/>
            <w:vAlign w:val="center"/>
          </w:tcPr>
          <w:p w14:paraId="48CB829C" w14:textId="1E79FB1D" w:rsidR="00F92751" w:rsidRPr="00795609" w:rsidRDefault="00F92751" w:rsidP="00F92751">
            <w:pPr>
              <w:spacing w:after="0" w:line="240" w:lineRule="auto"/>
              <w:jc w:val="center"/>
              <w:rPr>
                <w:rFonts w:ascii="Times New Roman" w:hAnsi="Times New Roman"/>
                <w:b/>
                <w:lang w:val="en-GB"/>
              </w:rPr>
            </w:pPr>
            <w:r w:rsidRPr="00795609">
              <w:rPr>
                <w:rFonts w:ascii="Times New Roman" w:hAnsi="Times New Roman"/>
                <w:b/>
                <w:lang w:val="en-GB"/>
              </w:rPr>
              <w:t>Primer sequence (5’→3’)</w:t>
            </w:r>
          </w:p>
        </w:tc>
        <w:tc>
          <w:tcPr>
            <w:tcW w:w="1559" w:type="dxa"/>
            <w:vAlign w:val="center"/>
          </w:tcPr>
          <w:p w14:paraId="425E7483" w14:textId="48A339A9" w:rsidR="00F92751" w:rsidRPr="00795609" w:rsidRDefault="00F92751" w:rsidP="00F92751">
            <w:pPr>
              <w:spacing w:after="0" w:line="240" w:lineRule="auto"/>
              <w:jc w:val="center"/>
              <w:rPr>
                <w:rFonts w:ascii="Times New Roman" w:hAnsi="Times New Roman"/>
                <w:b/>
                <w:lang w:val="en-GB"/>
              </w:rPr>
            </w:pPr>
            <w:r w:rsidRPr="00795609">
              <w:rPr>
                <w:rFonts w:ascii="Times New Roman" w:hAnsi="Times New Roman"/>
                <w:b/>
                <w:lang w:val="en-GB"/>
              </w:rPr>
              <w:t>Annealing temperature</w:t>
            </w:r>
          </w:p>
        </w:tc>
        <w:tc>
          <w:tcPr>
            <w:tcW w:w="6628" w:type="dxa"/>
            <w:vAlign w:val="center"/>
          </w:tcPr>
          <w:p w14:paraId="3CA89743" w14:textId="4E888A99" w:rsidR="00F92751" w:rsidRPr="00795609" w:rsidRDefault="00F92751" w:rsidP="00F92751">
            <w:pPr>
              <w:spacing w:after="0" w:line="240" w:lineRule="auto"/>
              <w:jc w:val="center"/>
              <w:rPr>
                <w:rFonts w:ascii="Times New Roman" w:hAnsi="Times New Roman"/>
                <w:b/>
                <w:lang w:val="en-GB"/>
              </w:rPr>
            </w:pPr>
            <w:r w:rsidRPr="00795609">
              <w:rPr>
                <w:rFonts w:ascii="Times New Roman" w:hAnsi="Times New Roman"/>
                <w:b/>
                <w:lang w:val="en-GB"/>
              </w:rPr>
              <w:t>Function</w:t>
            </w:r>
          </w:p>
        </w:tc>
      </w:tr>
      <w:tr w:rsidR="00F92751" w:rsidRPr="00385C6D" w14:paraId="224405FB" w14:textId="77777777" w:rsidTr="00813C0B">
        <w:trPr>
          <w:trHeight w:val="397"/>
        </w:trPr>
        <w:tc>
          <w:tcPr>
            <w:tcW w:w="1555" w:type="dxa"/>
            <w:vMerge w:val="restart"/>
            <w:vAlign w:val="center"/>
          </w:tcPr>
          <w:p w14:paraId="224405F7" w14:textId="2EE38DAB"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PSVq1</w:t>
            </w:r>
          </w:p>
        </w:tc>
        <w:tc>
          <w:tcPr>
            <w:tcW w:w="4252" w:type="dxa"/>
            <w:vAlign w:val="center"/>
          </w:tcPr>
          <w:p w14:paraId="224405F8" w14:textId="77777777"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F: CTTCTGCCCTCGTTGATAAAG</w:t>
            </w:r>
          </w:p>
        </w:tc>
        <w:tc>
          <w:tcPr>
            <w:tcW w:w="1559" w:type="dxa"/>
            <w:vMerge w:val="restart"/>
            <w:vAlign w:val="center"/>
          </w:tcPr>
          <w:p w14:paraId="0F3F957F" w14:textId="62A0D141" w:rsidR="00F92751" w:rsidRPr="00795609" w:rsidRDefault="00F92751" w:rsidP="00F92751">
            <w:pPr>
              <w:spacing w:after="0" w:line="240" w:lineRule="auto"/>
              <w:jc w:val="center"/>
              <w:rPr>
                <w:rFonts w:ascii="Times New Roman" w:hAnsi="Times New Roman"/>
                <w:lang w:val="en-GB"/>
              </w:rPr>
            </w:pPr>
            <w:r w:rsidRPr="00795609">
              <w:rPr>
                <w:rFonts w:ascii="Times New Roman" w:hAnsi="Times New Roman"/>
                <w:lang w:val="en-GB"/>
              </w:rPr>
              <w:t>57°C</w:t>
            </w:r>
          </w:p>
        </w:tc>
        <w:tc>
          <w:tcPr>
            <w:tcW w:w="6628" w:type="dxa"/>
            <w:vMerge w:val="restart"/>
            <w:vAlign w:val="center"/>
          </w:tcPr>
          <w:p w14:paraId="224405FA" w14:textId="55C7FB94" w:rsidR="00F92751" w:rsidRPr="00795609" w:rsidRDefault="00F92751" w:rsidP="00C2698B">
            <w:pPr>
              <w:spacing w:after="0" w:line="240" w:lineRule="auto"/>
              <w:rPr>
                <w:rFonts w:ascii="Times New Roman" w:hAnsi="Times New Roman"/>
                <w:lang w:val="en-GB"/>
              </w:rPr>
            </w:pPr>
            <w:r w:rsidRPr="00795609">
              <w:rPr>
                <w:rFonts w:ascii="Times New Roman" w:hAnsi="Times New Roman"/>
                <w:lang w:val="en-GB"/>
              </w:rPr>
              <w:t>Detection of PSV</w:t>
            </w:r>
            <w:r w:rsidR="00D21B07" w:rsidRPr="00795609">
              <w:rPr>
                <w:rFonts w:ascii="Times New Roman" w:hAnsi="Times New Roman"/>
                <w:lang w:val="en-GB"/>
              </w:rPr>
              <w:t xml:space="preserve"> RNA1</w:t>
            </w:r>
            <w:r w:rsidRPr="00795609">
              <w:rPr>
                <w:rFonts w:ascii="Times New Roman" w:hAnsi="Times New Roman"/>
                <w:lang w:val="en-GB"/>
              </w:rPr>
              <w:t xml:space="preserve"> in </w:t>
            </w:r>
            <w:r w:rsidR="000822BC" w:rsidRPr="00795609">
              <w:rPr>
                <w:rFonts w:ascii="Times New Roman" w:hAnsi="Times New Roman"/>
                <w:lang w:val="en-GB"/>
              </w:rPr>
              <w:t>q</w:t>
            </w:r>
            <w:r w:rsidRPr="00795609">
              <w:rPr>
                <w:rFonts w:ascii="Times New Roman" w:hAnsi="Times New Roman"/>
                <w:lang w:val="en-GB"/>
              </w:rPr>
              <w:t>PCR</w:t>
            </w:r>
            <w:r w:rsidR="000822BC" w:rsidRPr="00795609">
              <w:rPr>
                <w:rFonts w:ascii="Times New Roman" w:hAnsi="Times New Roman"/>
                <w:lang w:val="en-GB"/>
              </w:rPr>
              <w:t>/ddPCR</w:t>
            </w:r>
            <w:r w:rsidRPr="00795609">
              <w:rPr>
                <w:rFonts w:ascii="Times New Roman" w:hAnsi="Times New Roman"/>
                <w:lang w:val="en-GB"/>
              </w:rPr>
              <w:t xml:space="preserve"> </w:t>
            </w:r>
            <w:r w:rsidRPr="00795609">
              <w:rPr>
                <w:rFonts w:ascii="Times New Roman" w:hAnsi="Times New Roman"/>
                <w:lang w:val="en-GB"/>
              </w:rPr>
              <w:fldChar w:fldCharType="begin"/>
            </w:r>
            <w:r w:rsidR="0053793E">
              <w:rPr>
                <w:rFonts w:ascii="Times New Roman" w:hAnsi="Times New Roman"/>
                <w:lang w:val="en-GB"/>
              </w:rPr>
              <w:instrText xml:space="preserve"> ADDIN EN.CITE &lt;EndNote&gt;&lt;Cite&gt;&lt;Author&gt;Obrępalska-Stęplowska&lt;/Author&gt;&lt;Year&gt;2015&lt;/Year&gt;&lt;RecNum&gt;72&lt;/RecNum&gt;&lt;DisplayText&gt;[3]&lt;/DisplayText&gt;&lt;record&gt;&lt;rec-number&gt;72&lt;/rec-number&gt;&lt;foreign-keys&gt;&lt;key app="EN" db-id="2vevsarz9ppvrbedax8p0wfcsd9a2pw0vw22" timestamp="0"&gt;72&lt;/key&gt;&lt;/foreign-keys&gt;&lt;ref-type name="Journal Article"&gt;17&lt;/ref-type&gt;&lt;contributors&gt;&lt;authors&gt;&lt;author&gt;&lt;style face="normal" font="default" size="100%"&gt;Obr&lt;/style&gt;&lt;style face="normal" font="default" charset="238" size="100%"&gt;ę&lt;/style&gt;&lt;style face="normal" font="default" size="100%"&gt;palska-St&lt;/style&gt;&lt;style face="normal" font="default" charset="238" size="100%"&gt;ę&lt;/style&gt;&lt;style face="normal" font="default" size="100%"&gt;plowska, Aleksandra&lt;/style&gt;&lt;/author&gt;&lt;author&gt;Renaut, Jenny&lt;/author&gt;&lt;author&gt;Planchon, Sebastien&lt;/author&gt;&lt;author&gt;Przybylska, Arnika&lt;/author&gt;&lt;author&gt;Wieczorek, Przemysław&lt;/author&gt;&lt;author&gt;Barylski, Jakub&lt;/author&gt;&lt;author&gt;Palukaitis, Peter&lt;/author&gt;&lt;/authors&gt;&lt;/contributors&gt;&lt;titles&gt;&lt;title&gt;Effect of temperature on the pathogenesis, accumulation of viral and satellite RNAs and on plant proteome in peanut stunt virus and satellite RNA-infected plants&lt;/title&gt;&lt;secondary-title&gt;Frontiers in Plant Science&lt;/secondary-title&gt;&lt;/titles&gt;&lt;periodical&gt;&lt;full-title&gt;Frontiers in Plant Science&lt;/full-title&gt;&lt;abbr-1&gt;Front. Plant. Sci.&lt;/abbr-1&gt;&lt;abbr-2&gt;Front Plant Sci&lt;/abbr-2&gt;&lt;/periodical&gt;&lt;pages&gt;&lt;style face="normal" font="default" charset="238" size="100%"&gt;903&lt;/style&gt;&lt;/pages&gt;&lt;volume&gt;6&lt;/volume&gt;&lt;dates&gt;&lt;year&gt;2015&lt;/year&gt;&lt;/dates&gt;&lt;urls&gt;&lt;/urls&gt;&lt;electronic-resource-num&gt;https://doi.org/10.3389/fpls.2015.00903&lt;/electronic-resource-num&gt;&lt;/record&gt;&lt;/Cite&gt;&lt;/EndNote&gt;</w:instrText>
            </w:r>
            <w:r w:rsidRPr="00795609">
              <w:rPr>
                <w:rFonts w:ascii="Times New Roman" w:hAnsi="Times New Roman"/>
                <w:lang w:val="en-GB"/>
              </w:rPr>
              <w:fldChar w:fldCharType="separate"/>
            </w:r>
            <w:r w:rsidR="0053793E">
              <w:rPr>
                <w:rFonts w:ascii="Times New Roman" w:hAnsi="Times New Roman"/>
                <w:noProof/>
                <w:lang w:val="en-GB"/>
              </w:rPr>
              <w:t>[3]</w:t>
            </w:r>
            <w:r w:rsidRPr="00795609">
              <w:rPr>
                <w:rFonts w:ascii="Times New Roman" w:hAnsi="Times New Roman"/>
                <w:lang w:val="en-GB"/>
              </w:rPr>
              <w:fldChar w:fldCharType="end"/>
            </w:r>
          </w:p>
        </w:tc>
      </w:tr>
      <w:tr w:rsidR="00F92751" w:rsidRPr="00795609" w14:paraId="22440600" w14:textId="77777777" w:rsidTr="00813C0B">
        <w:trPr>
          <w:trHeight w:val="397"/>
        </w:trPr>
        <w:tc>
          <w:tcPr>
            <w:tcW w:w="1555" w:type="dxa"/>
            <w:vMerge/>
            <w:vAlign w:val="center"/>
          </w:tcPr>
          <w:p w14:paraId="224405FC" w14:textId="77777777" w:rsidR="00F92751" w:rsidRPr="00795609" w:rsidRDefault="00F92751" w:rsidP="00F92751">
            <w:pPr>
              <w:spacing w:after="0" w:line="240" w:lineRule="auto"/>
              <w:rPr>
                <w:rFonts w:ascii="Times New Roman" w:hAnsi="Times New Roman"/>
                <w:lang w:val="en-GB"/>
              </w:rPr>
            </w:pPr>
          </w:p>
        </w:tc>
        <w:tc>
          <w:tcPr>
            <w:tcW w:w="4252" w:type="dxa"/>
            <w:vAlign w:val="center"/>
          </w:tcPr>
          <w:p w14:paraId="224405FD" w14:textId="04DDECF2"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R: CATACCGATTTCGAATCACTT</w:t>
            </w:r>
            <w:r w:rsidR="00EE6F0B" w:rsidRPr="00795609">
              <w:rPr>
                <w:rFonts w:ascii="Times New Roman" w:hAnsi="Times New Roman"/>
                <w:lang w:val="en-GB"/>
              </w:rPr>
              <w:t>C</w:t>
            </w:r>
          </w:p>
        </w:tc>
        <w:tc>
          <w:tcPr>
            <w:tcW w:w="1559" w:type="dxa"/>
            <w:vMerge/>
            <w:vAlign w:val="center"/>
          </w:tcPr>
          <w:p w14:paraId="319298C0" w14:textId="41F6C65C" w:rsidR="00F92751" w:rsidRPr="00795609" w:rsidRDefault="00F92751" w:rsidP="00F92751">
            <w:pPr>
              <w:spacing w:after="0" w:line="240" w:lineRule="auto"/>
              <w:jc w:val="center"/>
              <w:rPr>
                <w:rFonts w:ascii="Times New Roman" w:hAnsi="Times New Roman"/>
                <w:lang w:val="en-GB"/>
              </w:rPr>
            </w:pPr>
          </w:p>
        </w:tc>
        <w:tc>
          <w:tcPr>
            <w:tcW w:w="6628" w:type="dxa"/>
            <w:vMerge/>
            <w:vAlign w:val="center"/>
          </w:tcPr>
          <w:p w14:paraId="224405FF" w14:textId="4E4B15DD" w:rsidR="00F92751" w:rsidRPr="00795609" w:rsidRDefault="00F92751" w:rsidP="00F92751">
            <w:pPr>
              <w:spacing w:after="0" w:line="240" w:lineRule="auto"/>
              <w:rPr>
                <w:rFonts w:ascii="Times New Roman" w:hAnsi="Times New Roman"/>
                <w:lang w:val="en-GB"/>
              </w:rPr>
            </w:pPr>
          </w:p>
        </w:tc>
      </w:tr>
      <w:tr w:rsidR="00F92751" w:rsidRPr="00385C6D" w14:paraId="22440605" w14:textId="77777777" w:rsidTr="00813C0B">
        <w:trPr>
          <w:trHeight w:val="397"/>
        </w:trPr>
        <w:tc>
          <w:tcPr>
            <w:tcW w:w="1555" w:type="dxa"/>
            <w:vMerge w:val="restart"/>
            <w:vAlign w:val="center"/>
          </w:tcPr>
          <w:p w14:paraId="22440601" w14:textId="0BBE007F"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PSVq2a</w:t>
            </w:r>
          </w:p>
        </w:tc>
        <w:tc>
          <w:tcPr>
            <w:tcW w:w="4252" w:type="dxa"/>
            <w:vAlign w:val="center"/>
          </w:tcPr>
          <w:p w14:paraId="22440602" w14:textId="77777777" w:rsidR="00F92751" w:rsidRPr="00795609" w:rsidRDefault="00F92751" w:rsidP="00F92751">
            <w:pPr>
              <w:spacing w:after="0" w:line="240" w:lineRule="auto"/>
              <w:rPr>
                <w:rFonts w:ascii="Times New Roman" w:hAnsi="Times New Roman"/>
                <w:lang w:val="en-GB"/>
              </w:rPr>
            </w:pPr>
            <w:r w:rsidRPr="00795609">
              <w:rPr>
                <w:rFonts w:ascii="Times New Roman" w:eastAsia="MTSY" w:hAnsi="Times New Roman"/>
                <w:lang w:val="en-GB"/>
              </w:rPr>
              <w:t>F: CTTCTAGGTATCCCCGTAAG</w:t>
            </w:r>
          </w:p>
        </w:tc>
        <w:tc>
          <w:tcPr>
            <w:tcW w:w="1559" w:type="dxa"/>
            <w:vMerge w:val="restart"/>
            <w:vAlign w:val="center"/>
          </w:tcPr>
          <w:p w14:paraId="277AFCFB" w14:textId="0793B75E" w:rsidR="00F92751" w:rsidRPr="00795609" w:rsidRDefault="00F92751" w:rsidP="00F92751">
            <w:pPr>
              <w:spacing w:after="0" w:line="240" w:lineRule="auto"/>
              <w:jc w:val="center"/>
              <w:rPr>
                <w:rFonts w:ascii="Times New Roman" w:hAnsi="Times New Roman"/>
                <w:lang w:val="en-GB"/>
              </w:rPr>
            </w:pPr>
            <w:r w:rsidRPr="00795609">
              <w:rPr>
                <w:rFonts w:ascii="Times New Roman" w:hAnsi="Times New Roman"/>
                <w:lang w:val="en-GB"/>
              </w:rPr>
              <w:t>60°C</w:t>
            </w:r>
          </w:p>
        </w:tc>
        <w:tc>
          <w:tcPr>
            <w:tcW w:w="6628" w:type="dxa"/>
            <w:vMerge w:val="restart"/>
            <w:vAlign w:val="center"/>
          </w:tcPr>
          <w:p w14:paraId="22440604" w14:textId="5E400446" w:rsidR="00F92751" w:rsidRPr="00795609" w:rsidRDefault="00F92751" w:rsidP="00C2698B">
            <w:pPr>
              <w:spacing w:after="0" w:line="240" w:lineRule="auto"/>
              <w:rPr>
                <w:rFonts w:ascii="Times New Roman" w:hAnsi="Times New Roman"/>
                <w:lang w:val="en-GB"/>
              </w:rPr>
            </w:pPr>
            <w:r w:rsidRPr="00795609">
              <w:rPr>
                <w:rFonts w:ascii="Times New Roman" w:hAnsi="Times New Roman"/>
                <w:lang w:val="en-GB"/>
              </w:rPr>
              <w:t xml:space="preserve">Detection of PSV </w:t>
            </w:r>
            <w:r w:rsidR="00D21B07" w:rsidRPr="00795609">
              <w:rPr>
                <w:rFonts w:ascii="Times New Roman" w:hAnsi="Times New Roman"/>
                <w:lang w:val="en-GB"/>
              </w:rPr>
              <w:t>RNA2</w:t>
            </w:r>
            <w:r w:rsidRPr="00795609">
              <w:rPr>
                <w:rFonts w:ascii="Times New Roman" w:hAnsi="Times New Roman"/>
                <w:lang w:val="en-GB"/>
              </w:rPr>
              <w:t xml:space="preserve"> in </w:t>
            </w:r>
            <w:r w:rsidR="000822BC" w:rsidRPr="00795609">
              <w:rPr>
                <w:rFonts w:ascii="Times New Roman" w:hAnsi="Times New Roman"/>
                <w:lang w:val="en-GB"/>
              </w:rPr>
              <w:t>q</w:t>
            </w:r>
            <w:r w:rsidRPr="00795609">
              <w:rPr>
                <w:rFonts w:ascii="Times New Roman" w:hAnsi="Times New Roman"/>
                <w:lang w:val="en-GB"/>
              </w:rPr>
              <w:t>PCR</w:t>
            </w:r>
            <w:r w:rsidR="000822BC" w:rsidRPr="00795609">
              <w:rPr>
                <w:rFonts w:ascii="Times New Roman" w:hAnsi="Times New Roman"/>
                <w:lang w:val="en-GB"/>
              </w:rPr>
              <w:t>/ddPCR</w:t>
            </w:r>
            <w:r w:rsidRPr="00795609">
              <w:rPr>
                <w:rFonts w:ascii="Times New Roman" w:hAnsi="Times New Roman"/>
                <w:lang w:val="en-GB"/>
              </w:rPr>
              <w:t xml:space="preserve"> </w:t>
            </w:r>
            <w:r w:rsidRPr="00795609">
              <w:rPr>
                <w:rFonts w:ascii="Times New Roman" w:hAnsi="Times New Roman"/>
                <w:lang w:val="en-GB"/>
              </w:rPr>
              <w:fldChar w:fldCharType="begin"/>
            </w:r>
            <w:r w:rsidR="0053793E">
              <w:rPr>
                <w:rFonts w:ascii="Times New Roman" w:hAnsi="Times New Roman"/>
                <w:lang w:val="en-GB"/>
              </w:rPr>
              <w:instrText xml:space="preserve"> ADDIN EN.CITE &lt;EndNote&gt;&lt;Cite&gt;&lt;Author&gt;Obrępalska-Stęplowska&lt;/Author&gt;&lt;Year&gt;2015&lt;/Year&gt;&lt;RecNum&gt;72&lt;/RecNum&gt;&lt;DisplayText&gt;[3]&lt;/DisplayText&gt;&lt;record&gt;&lt;rec-number&gt;72&lt;/rec-number&gt;&lt;foreign-keys&gt;&lt;key app="EN" db-id="2vevsarz9ppvrbedax8p0wfcsd9a2pw0vw22" timestamp="0"&gt;72&lt;/key&gt;&lt;/foreign-keys&gt;&lt;ref-type name="Journal Article"&gt;17&lt;/ref-type&gt;&lt;contributors&gt;&lt;authors&gt;&lt;author&gt;&lt;style face="normal" font="default" size="100%"&gt;Obr&lt;/style&gt;&lt;style face="normal" font="default" charset="238" size="100%"&gt;ę&lt;/style&gt;&lt;style face="normal" font="default" size="100%"&gt;palska-St&lt;/style&gt;&lt;style face="normal" font="default" charset="238" size="100%"&gt;ę&lt;/style&gt;&lt;style face="normal" font="default" size="100%"&gt;plowska, Aleksandra&lt;/style&gt;&lt;/author&gt;&lt;author&gt;Renaut, Jenny&lt;/author&gt;&lt;author&gt;Planchon, Sebastien&lt;/author&gt;&lt;author&gt;Przybylska, Arnika&lt;/author&gt;&lt;author&gt;Wieczorek, Przemysław&lt;/author&gt;&lt;author&gt;Barylski, Jakub&lt;/author&gt;&lt;author&gt;Palukaitis, Peter&lt;/author&gt;&lt;/authors&gt;&lt;/contributors&gt;&lt;titles&gt;&lt;title&gt;Effect of temperature on the pathogenesis, accumulation of viral and satellite RNAs and on plant proteome in peanut stunt virus and satellite RNA-infected plants&lt;/title&gt;&lt;secondary-title&gt;Frontiers in Plant Science&lt;/secondary-title&gt;&lt;/titles&gt;&lt;periodical&gt;&lt;full-title&gt;Frontiers in Plant Science&lt;/full-title&gt;&lt;abbr-1&gt;Front. Plant. Sci.&lt;/abbr-1&gt;&lt;abbr-2&gt;Front Plant Sci&lt;/abbr-2&gt;&lt;/periodical&gt;&lt;pages&gt;&lt;style face="normal" font="default" charset="238" size="100%"&gt;903&lt;/style&gt;&lt;/pages&gt;&lt;volume&gt;6&lt;/volume&gt;&lt;dates&gt;&lt;year&gt;2015&lt;/year&gt;&lt;/dates&gt;&lt;urls&gt;&lt;/urls&gt;&lt;electronic-resource-num&gt;https://doi.org/10.3389/fpls.2015.00903&lt;/electronic-resource-num&gt;&lt;/record&gt;&lt;/Cite&gt;&lt;/EndNote&gt;</w:instrText>
            </w:r>
            <w:r w:rsidRPr="00795609">
              <w:rPr>
                <w:rFonts w:ascii="Times New Roman" w:hAnsi="Times New Roman"/>
                <w:lang w:val="en-GB"/>
              </w:rPr>
              <w:fldChar w:fldCharType="separate"/>
            </w:r>
            <w:r w:rsidR="0053793E">
              <w:rPr>
                <w:rFonts w:ascii="Times New Roman" w:hAnsi="Times New Roman"/>
                <w:noProof/>
                <w:lang w:val="en-GB"/>
              </w:rPr>
              <w:t>[3]</w:t>
            </w:r>
            <w:r w:rsidRPr="00795609">
              <w:rPr>
                <w:rFonts w:ascii="Times New Roman" w:hAnsi="Times New Roman"/>
                <w:lang w:val="en-GB"/>
              </w:rPr>
              <w:fldChar w:fldCharType="end"/>
            </w:r>
          </w:p>
        </w:tc>
      </w:tr>
      <w:tr w:rsidR="00F92751" w:rsidRPr="00795609" w14:paraId="2244060A" w14:textId="77777777" w:rsidTr="00813C0B">
        <w:trPr>
          <w:trHeight w:val="397"/>
        </w:trPr>
        <w:tc>
          <w:tcPr>
            <w:tcW w:w="1555" w:type="dxa"/>
            <w:vMerge/>
            <w:vAlign w:val="center"/>
          </w:tcPr>
          <w:p w14:paraId="22440606" w14:textId="77777777" w:rsidR="00F92751" w:rsidRPr="00795609" w:rsidRDefault="00F92751" w:rsidP="00F92751">
            <w:pPr>
              <w:spacing w:after="0" w:line="240" w:lineRule="auto"/>
              <w:rPr>
                <w:rFonts w:ascii="Times New Roman" w:hAnsi="Times New Roman"/>
                <w:lang w:val="en-GB"/>
              </w:rPr>
            </w:pPr>
          </w:p>
        </w:tc>
        <w:tc>
          <w:tcPr>
            <w:tcW w:w="4252" w:type="dxa"/>
            <w:vAlign w:val="center"/>
          </w:tcPr>
          <w:p w14:paraId="22440607" w14:textId="063FF445" w:rsidR="00F92751" w:rsidRPr="00795609" w:rsidRDefault="00F92751" w:rsidP="00F92751">
            <w:pPr>
              <w:spacing w:after="0" w:line="240" w:lineRule="auto"/>
              <w:rPr>
                <w:rFonts w:ascii="Times New Roman" w:hAnsi="Times New Roman"/>
                <w:lang w:val="en-GB"/>
              </w:rPr>
            </w:pPr>
            <w:r w:rsidRPr="00795609">
              <w:rPr>
                <w:rFonts w:ascii="Times New Roman" w:eastAsia="MTSY" w:hAnsi="Times New Roman"/>
                <w:lang w:val="en-GB"/>
              </w:rPr>
              <w:t>R: CAAGCACATTGATACCCTATC</w:t>
            </w:r>
          </w:p>
        </w:tc>
        <w:tc>
          <w:tcPr>
            <w:tcW w:w="1559" w:type="dxa"/>
            <w:vMerge/>
            <w:vAlign w:val="center"/>
          </w:tcPr>
          <w:p w14:paraId="755834F6" w14:textId="3EE73681" w:rsidR="00F92751" w:rsidRPr="00795609" w:rsidRDefault="00F92751" w:rsidP="00F92751">
            <w:pPr>
              <w:spacing w:after="0" w:line="240" w:lineRule="auto"/>
              <w:jc w:val="center"/>
              <w:rPr>
                <w:rFonts w:ascii="Times New Roman" w:hAnsi="Times New Roman"/>
                <w:lang w:val="en-GB"/>
              </w:rPr>
            </w:pPr>
          </w:p>
        </w:tc>
        <w:tc>
          <w:tcPr>
            <w:tcW w:w="6628" w:type="dxa"/>
            <w:vMerge/>
            <w:vAlign w:val="center"/>
          </w:tcPr>
          <w:p w14:paraId="22440609" w14:textId="3D761032" w:rsidR="00F92751" w:rsidRPr="00795609" w:rsidRDefault="00F92751" w:rsidP="00F92751">
            <w:pPr>
              <w:spacing w:after="0" w:line="240" w:lineRule="auto"/>
              <w:rPr>
                <w:rFonts w:ascii="Times New Roman" w:hAnsi="Times New Roman"/>
                <w:lang w:val="en-GB"/>
              </w:rPr>
            </w:pPr>
          </w:p>
        </w:tc>
      </w:tr>
      <w:tr w:rsidR="00F92751" w:rsidRPr="00385C6D" w14:paraId="22440619" w14:textId="77777777" w:rsidTr="00813C0B">
        <w:trPr>
          <w:trHeight w:val="397"/>
        </w:trPr>
        <w:tc>
          <w:tcPr>
            <w:tcW w:w="1555" w:type="dxa"/>
            <w:vMerge w:val="restart"/>
            <w:vAlign w:val="center"/>
          </w:tcPr>
          <w:p w14:paraId="22440615" w14:textId="115200D2"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PSVq3a</w:t>
            </w:r>
          </w:p>
        </w:tc>
        <w:tc>
          <w:tcPr>
            <w:tcW w:w="4252" w:type="dxa"/>
            <w:vAlign w:val="center"/>
          </w:tcPr>
          <w:p w14:paraId="22440616" w14:textId="77777777"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F:</w:t>
            </w:r>
            <w:r w:rsidRPr="00795609">
              <w:rPr>
                <w:rFonts w:ascii="Times New Roman" w:eastAsia="MTSY" w:hAnsi="Times New Roman"/>
                <w:lang w:val="en-GB"/>
              </w:rPr>
              <w:t xml:space="preserve"> CTAGTCGGACTTTAACACAAC</w:t>
            </w:r>
          </w:p>
        </w:tc>
        <w:tc>
          <w:tcPr>
            <w:tcW w:w="1559" w:type="dxa"/>
            <w:vMerge w:val="restart"/>
            <w:vAlign w:val="center"/>
          </w:tcPr>
          <w:p w14:paraId="4909F652" w14:textId="4BEBD534" w:rsidR="00F92751" w:rsidRPr="00795609" w:rsidRDefault="00F92751" w:rsidP="00F92751">
            <w:pPr>
              <w:spacing w:after="0" w:line="240" w:lineRule="auto"/>
              <w:jc w:val="center"/>
              <w:rPr>
                <w:rFonts w:ascii="Times New Roman" w:hAnsi="Times New Roman"/>
                <w:lang w:val="en-GB"/>
              </w:rPr>
            </w:pPr>
            <w:r w:rsidRPr="00795609">
              <w:rPr>
                <w:rFonts w:ascii="Times New Roman" w:hAnsi="Times New Roman"/>
                <w:lang w:val="en-GB"/>
              </w:rPr>
              <w:t>56°C</w:t>
            </w:r>
          </w:p>
        </w:tc>
        <w:tc>
          <w:tcPr>
            <w:tcW w:w="6628" w:type="dxa"/>
            <w:vMerge w:val="restart"/>
            <w:vAlign w:val="center"/>
          </w:tcPr>
          <w:p w14:paraId="22440618" w14:textId="5BE67CF1" w:rsidR="00F92751" w:rsidRPr="00795609" w:rsidRDefault="00F92751" w:rsidP="00C2698B">
            <w:pPr>
              <w:spacing w:after="0" w:line="240" w:lineRule="auto"/>
              <w:rPr>
                <w:rFonts w:ascii="Times New Roman" w:hAnsi="Times New Roman"/>
                <w:lang w:val="en-GB"/>
              </w:rPr>
            </w:pPr>
            <w:r w:rsidRPr="00795609">
              <w:rPr>
                <w:rFonts w:ascii="Times New Roman" w:hAnsi="Times New Roman"/>
                <w:lang w:val="en-GB"/>
              </w:rPr>
              <w:t xml:space="preserve">Detection of PSV </w:t>
            </w:r>
            <w:r w:rsidR="00D21B07" w:rsidRPr="00795609">
              <w:rPr>
                <w:rFonts w:ascii="Times New Roman" w:hAnsi="Times New Roman"/>
                <w:lang w:val="en-GB"/>
              </w:rPr>
              <w:t>RNA3</w:t>
            </w:r>
            <w:r w:rsidRPr="00795609">
              <w:rPr>
                <w:rFonts w:ascii="Times New Roman" w:hAnsi="Times New Roman"/>
                <w:lang w:val="en-GB"/>
              </w:rPr>
              <w:t xml:space="preserve"> in </w:t>
            </w:r>
            <w:r w:rsidR="000822BC" w:rsidRPr="00795609">
              <w:rPr>
                <w:rFonts w:ascii="Times New Roman" w:hAnsi="Times New Roman"/>
                <w:lang w:val="en-GB"/>
              </w:rPr>
              <w:t>q</w:t>
            </w:r>
            <w:r w:rsidRPr="00795609">
              <w:rPr>
                <w:rFonts w:ascii="Times New Roman" w:hAnsi="Times New Roman"/>
                <w:lang w:val="en-GB"/>
              </w:rPr>
              <w:t>PCR</w:t>
            </w:r>
            <w:r w:rsidR="000822BC" w:rsidRPr="00795609">
              <w:rPr>
                <w:rFonts w:ascii="Times New Roman" w:hAnsi="Times New Roman"/>
                <w:lang w:val="en-GB"/>
              </w:rPr>
              <w:t>/ddPCR</w:t>
            </w:r>
            <w:r w:rsidRPr="00795609">
              <w:rPr>
                <w:rFonts w:ascii="Times New Roman" w:hAnsi="Times New Roman"/>
                <w:lang w:val="en-GB"/>
              </w:rPr>
              <w:t xml:space="preserve"> </w:t>
            </w:r>
            <w:r w:rsidRPr="00795609">
              <w:rPr>
                <w:rFonts w:ascii="Times New Roman" w:hAnsi="Times New Roman"/>
                <w:lang w:val="en-GB"/>
              </w:rPr>
              <w:fldChar w:fldCharType="begin"/>
            </w:r>
            <w:r w:rsidR="0053793E">
              <w:rPr>
                <w:rFonts w:ascii="Times New Roman" w:hAnsi="Times New Roman"/>
                <w:lang w:val="en-GB"/>
              </w:rPr>
              <w:instrText xml:space="preserve"> ADDIN EN.CITE &lt;EndNote&gt;&lt;Cite&gt;&lt;Author&gt;Obrępalska-Stęplowska&lt;/Author&gt;&lt;Year&gt;2015&lt;/Year&gt;&lt;RecNum&gt;72&lt;/RecNum&gt;&lt;DisplayText&gt;[3]&lt;/DisplayText&gt;&lt;record&gt;&lt;rec-number&gt;72&lt;/rec-number&gt;&lt;foreign-keys&gt;&lt;key app="EN" db-id="2vevsarz9ppvrbedax8p0wfcsd9a2pw0vw22" timestamp="0"&gt;72&lt;/key&gt;&lt;/foreign-keys&gt;&lt;ref-type name="Journal Article"&gt;17&lt;/ref-type&gt;&lt;contributors&gt;&lt;authors&gt;&lt;author&gt;&lt;style face="normal" font="default" size="100%"&gt;Obr&lt;/style&gt;&lt;style face="normal" font="default" charset="238" size="100%"&gt;ę&lt;/style&gt;&lt;style face="normal" font="default" size="100%"&gt;palska-St&lt;/style&gt;&lt;style face="normal" font="default" charset="238" size="100%"&gt;ę&lt;/style&gt;&lt;style face="normal" font="default" size="100%"&gt;plowska, Aleksandra&lt;/style&gt;&lt;/author&gt;&lt;author&gt;Renaut, Jenny&lt;/author&gt;&lt;author&gt;Planchon, Sebastien&lt;/author&gt;&lt;author&gt;Przybylska, Arnika&lt;/author&gt;&lt;author&gt;Wieczorek, Przemysław&lt;/author&gt;&lt;author&gt;Barylski, Jakub&lt;/author&gt;&lt;author&gt;Palukaitis, Peter&lt;/author&gt;&lt;/authors&gt;&lt;/contributors&gt;&lt;titles&gt;&lt;title&gt;Effect of temperature on the pathogenesis, accumulation of viral and satellite RNAs and on plant proteome in peanut stunt virus and satellite RNA-infected plants&lt;/title&gt;&lt;secondary-title&gt;Frontiers in Plant Science&lt;/secondary-title&gt;&lt;/titles&gt;&lt;periodical&gt;&lt;full-title&gt;Frontiers in Plant Science&lt;/full-title&gt;&lt;abbr-1&gt;Front. Plant. Sci.&lt;/abbr-1&gt;&lt;abbr-2&gt;Front Plant Sci&lt;/abbr-2&gt;&lt;/periodical&gt;&lt;pages&gt;&lt;style face="normal" font="default" charset="238" size="100%"&gt;903&lt;/style&gt;&lt;/pages&gt;&lt;volume&gt;6&lt;/volume&gt;&lt;dates&gt;&lt;year&gt;2015&lt;/year&gt;&lt;/dates&gt;&lt;urls&gt;&lt;/urls&gt;&lt;electronic-resource-num&gt;https://doi.org/10.3389/fpls.2015.00903&lt;/electronic-resource-num&gt;&lt;/record&gt;&lt;/Cite&gt;&lt;/EndNote&gt;</w:instrText>
            </w:r>
            <w:r w:rsidRPr="00795609">
              <w:rPr>
                <w:rFonts w:ascii="Times New Roman" w:hAnsi="Times New Roman"/>
                <w:lang w:val="en-GB"/>
              </w:rPr>
              <w:fldChar w:fldCharType="separate"/>
            </w:r>
            <w:r w:rsidR="0053793E">
              <w:rPr>
                <w:rFonts w:ascii="Times New Roman" w:hAnsi="Times New Roman"/>
                <w:noProof/>
                <w:lang w:val="en-GB"/>
              </w:rPr>
              <w:t>[3]</w:t>
            </w:r>
            <w:r w:rsidRPr="00795609">
              <w:rPr>
                <w:rFonts w:ascii="Times New Roman" w:hAnsi="Times New Roman"/>
                <w:lang w:val="en-GB"/>
              </w:rPr>
              <w:fldChar w:fldCharType="end"/>
            </w:r>
          </w:p>
        </w:tc>
      </w:tr>
      <w:tr w:rsidR="00F92751" w:rsidRPr="00795609" w14:paraId="2244061E" w14:textId="77777777" w:rsidTr="00813C0B">
        <w:trPr>
          <w:trHeight w:val="397"/>
        </w:trPr>
        <w:tc>
          <w:tcPr>
            <w:tcW w:w="1555" w:type="dxa"/>
            <w:vMerge/>
            <w:vAlign w:val="center"/>
          </w:tcPr>
          <w:p w14:paraId="2244061A" w14:textId="77777777" w:rsidR="00F92751" w:rsidRPr="00795609" w:rsidRDefault="00F92751" w:rsidP="00F92751">
            <w:pPr>
              <w:spacing w:after="0" w:line="240" w:lineRule="auto"/>
              <w:rPr>
                <w:rFonts w:ascii="Times New Roman" w:hAnsi="Times New Roman"/>
                <w:lang w:val="en-GB"/>
              </w:rPr>
            </w:pPr>
          </w:p>
        </w:tc>
        <w:tc>
          <w:tcPr>
            <w:tcW w:w="4252" w:type="dxa"/>
            <w:vAlign w:val="center"/>
          </w:tcPr>
          <w:p w14:paraId="2244061B" w14:textId="60430799"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R:</w:t>
            </w:r>
            <w:r w:rsidRPr="00795609">
              <w:rPr>
                <w:rFonts w:ascii="Times New Roman" w:eastAsia="MTSY" w:hAnsi="Times New Roman"/>
                <w:lang w:val="en-GB"/>
              </w:rPr>
              <w:t xml:space="preserve"> ACGCTCATATATCCCTTAGAC</w:t>
            </w:r>
          </w:p>
        </w:tc>
        <w:tc>
          <w:tcPr>
            <w:tcW w:w="1559" w:type="dxa"/>
            <w:vMerge/>
            <w:vAlign w:val="center"/>
          </w:tcPr>
          <w:p w14:paraId="20EE997B" w14:textId="36A9C4FC" w:rsidR="00F92751" w:rsidRPr="00795609" w:rsidRDefault="00F92751" w:rsidP="00F92751">
            <w:pPr>
              <w:spacing w:after="0" w:line="240" w:lineRule="auto"/>
              <w:jc w:val="center"/>
              <w:rPr>
                <w:rFonts w:ascii="Times New Roman" w:hAnsi="Times New Roman"/>
                <w:lang w:val="en-GB"/>
              </w:rPr>
            </w:pPr>
          </w:p>
        </w:tc>
        <w:tc>
          <w:tcPr>
            <w:tcW w:w="6628" w:type="dxa"/>
            <w:vMerge/>
            <w:vAlign w:val="center"/>
          </w:tcPr>
          <w:p w14:paraId="2244061D" w14:textId="10E449C4" w:rsidR="00F92751" w:rsidRPr="00795609" w:rsidRDefault="00F92751" w:rsidP="00F92751">
            <w:pPr>
              <w:spacing w:after="0" w:line="240" w:lineRule="auto"/>
              <w:rPr>
                <w:rFonts w:ascii="Times New Roman" w:hAnsi="Times New Roman"/>
                <w:lang w:val="en-GB"/>
              </w:rPr>
            </w:pPr>
          </w:p>
        </w:tc>
      </w:tr>
      <w:tr w:rsidR="00F92751" w:rsidRPr="00385C6D" w14:paraId="2244062D" w14:textId="77777777" w:rsidTr="00813C0B">
        <w:trPr>
          <w:trHeight w:val="397"/>
        </w:trPr>
        <w:tc>
          <w:tcPr>
            <w:tcW w:w="1555" w:type="dxa"/>
            <w:vMerge w:val="restart"/>
            <w:vAlign w:val="center"/>
          </w:tcPr>
          <w:p w14:paraId="22440629" w14:textId="22DC52BE"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PARNA</w:t>
            </w:r>
          </w:p>
        </w:tc>
        <w:tc>
          <w:tcPr>
            <w:tcW w:w="4252" w:type="dxa"/>
            <w:vAlign w:val="center"/>
          </w:tcPr>
          <w:p w14:paraId="2244062A" w14:textId="77777777" w:rsidR="00F92751" w:rsidRPr="00795609" w:rsidRDefault="00F92751" w:rsidP="00F92751">
            <w:pPr>
              <w:autoSpaceDE w:val="0"/>
              <w:autoSpaceDN w:val="0"/>
              <w:adjustRightInd w:val="0"/>
              <w:spacing w:after="0" w:line="240" w:lineRule="auto"/>
              <w:rPr>
                <w:rFonts w:ascii="Times New Roman" w:hAnsi="Times New Roman"/>
                <w:lang w:val="en-GB"/>
              </w:rPr>
            </w:pPr>
            <w:r w:rsidRPr="00795609">
              <w:rPr>
                <w:rFonts w:ascii="Times New Roman" w:hAnsi="Times New Roman"/>
                <w:lang w:val="en-GB"/>
              </w:rPr>
              <w:t>1: GGGAGGGCGGGCGTTCGTAGTG</w:t>
            </w:r>
          </w:p>
        </w:tc>
        <w:tc>
          <w:tcPr>
            <w:tcW w:w="1559" w:type="dxa"/>
            <w:vMerge w:val="restart"/>
            <w:vAlign w:val="center"/>
          </w:tcPr>
          <w:p w14:paraId="442A83A1" w14:textId="40FA63B3" w:rsidR="00F92751" w:rsidRPr="00795609" w:rsidRDefault="00F92751" w:rsidP="00F92751">
            <w:pPr>
              <w:spacing w:after="0" w:line="240" w:lineRule="auto"/>
              <w:jc w:val="center"/>
              <w:rPr>
                <w:rFonts w:ascii="Times New Roman" w:hAnsi="Times New Roman"/>
                <w:lang w:val="en-GB"/>
              </w:rPr>
            </w:pPr>
            <w:r w:rsidRPr="00795609">
              <w:rPr>
                <w:rFonts w:ascii="Times New Roman" w:hAnsi="Times New Roman"/>
                <w:lang w:val="en-GB"/>
              </w:rPr>
              <w:t>60°C</w:t>
            </w:r>
          </w:p>
        </w:tc>
        <w:tc>
          <w:tcPr>
            <w:tcW w:w="6628" w:type="dxa"/>
            <w:vMerge w:val="restart"/>
            <w:vAlign w:val="center"/>
          </w:tcPr>
          <w:p w14:paraId="2244062C" w14:textId="7E9C3065" w:rsidR="00F92751" w:rsidRPr="00795609" w:rsidRDefault="00F92751" w:rsidP="00C2698B">
            <w:pPr>
              <w:spacing w:after="0" w:line="240" w:lineRule="auto"/>
              <w:rPr>
                <w:rFonts w:ascii="Times New Roman" w:hAnsi="Times New Roman"/>
                <w:lang w:val="en-GB"/>
              </w:rPr>
            </w:pPr>
            <w:r w:rsidRPr="00795609">
              <w:rPr>
                <w:rFonts w:ascii="Times New Roman" w:hAnsi="Times New Roman"/>
                <w:lang w:val="en-GB"/>
              </w:rPr>
              <w:t>Detection of PSV satRNA</w:t>
            </w:r>
            <w:r w:rsidR="00795609">
              <w:rPr>
                <w:rFonts w:ascii="Times New Roman" w:hAnsi="Times New Roman"/>
                <w:lang w:val="en-GB"/>
              </w:rPr>
              <w:t>-P</w:t>
            </w:r>
            <w:r w:rsidRPr="00795609">
              <w:rPr>
                <w:rFonts w:ascii="Times New Roman" w:hAnsi="Times New Roman"/>
                <w:lang w:val="en-GB"/>
              </w:rPr>
              <w:t xml:space="preserve"> in </w:t>
            </w:r>
            <w:r w:rsidR="000822BC" w:rsidRPr="00795609">
              <w:rPr>
                <w:rFonts w:ascii="Times New Roman" w:hAnsi="Times New Roman"/>
                <w:lang w:val="en-GB"/>
              </w:rPr>
              <w:t>q</w:t>
            </w:r>
            <w:r w:rsidRPr="00795609">
              <w:rPr>
                <w:rFonts w:ascii="Times New Roman" w:hAnsi="Times New Roman"/>
                <w:lang w:val="en-GB"/>
              </w:rPr>
              <w:t>PCR</w:t>
            </w:r>
            <w:r w:rsidR="000822BC" w:rsidRPr="00795609">
              <w:rPr>
                <w:rFonts w:ascii="Times New Roman" w:hAnsi="Times New Roman"/>
                <w:lang w:val="en-GB"/>
              </w:rPr>
              <w:t>/ddPCR</w:t>
            </w:r>
            <w:r w:rsidRPr="00795609">
              <w:rPr>
                <w:rFonts w:ascii="Times New Roman" w:hAnsi="Times New Roman"/>
                <w:lang w:val="en-GB"/>
              </w:rPr>
              <w:t xml:space="preserve"> </w:t>
            </w:r>
            <w:r w:rsidRPr="00795609">
              <w:rPr>
                <w:rFonts w:ascii="Times New Roman" w:hAnsi="Times New Roman"/>
                <w:lang w:val="en-GB"/>
              </w:rPr>
              <w:fldChar w:fldCharType="begin"/>
            </w:r>
            <w:r w:rsidR="0053793E">
              <w:rPr>
                <w:rFonts w:ascii="Times New Roman" w:hAnsi="Times New Roman"/>
                <w:lang w:val="en-GB"/>
              </w:rPr>
              <w:instrText xml:space="preserve"> ADDIN EN.CITE &lt;EndNote&gt;&lt;Cite&gt;&lt;Author&gt;Obrępalska-Stęplowska&lt;/Author&gt;&lt;Year&gt;2015&lt;/Year&gt;&lt;RecNum&gt;72&lt;/RecNum&gt;&lt;DisplayText&gt;[3]&lt;/DisplayText&gt;&lt;record&gt;&lt;rec-number&gt;72&lt;/rec-number&gt;&lt;foreign-keys&gt;&lt;key app="EN" db-id="2vevsarz9ppvrbedax8p0wfcsd9a2pw0vw22" timestamp="0"&gt;72&lt;/key&gt;&lt;/foreign-keys&gt;&lt;ref-type name="Journal Article"&gt;17&lt;/ref-type&gt;&lt;contributors&gt;&lt;authors&gt;&lt;author&gt;&lt;style face="normal" font="default" size="100%"&gt;Obr&lt;/style&gt;&lt;style face="normal" font="default" charset="238" size="100%"&gt;ę&lt;/style&gt;&lt;style face="normal" font="default" size="100%"&gt;palska-St&lt;/style&gt;&lt;style face="normal" font="default" charset="238" size="100%"&gt;ę&lt;/style&gt;&lt;style face="normal" font="default" size="100%"&gt;plowska, Aleksandra&lt;/style&gt;&lt;/author&gt;&lt;author&gt;Renaut, Jenny&lt;/author&gt;&lt;author&gt;Planchon, Sebastien&lt;/author&gt;&lt;author&gt;Przybylska, Arnika&lt;/author&gt;&lt;author&gt;Wieczorek, Przemysław&lt;/author&gt;&lt;author&gt;Barylski, Jakub&lt;/author&gt;&lt;author&gt;Palukaitis, Peter&lt;/author&gt;&lt;/authors&gt;&lt;/contributors&gt;&lt;titles&gt;&lt;title&gt;Effect of temperature on the pathogenesis, accumulation of viral and satellite RNAs and on plant proteome in peanut stunt virus and satellite RNA-infected plants&lt;/title&gt;&lt;secondary-title&gt;Frontiers in Plant Science&lt;/secondary-title&gt;&lt;/titles&gt;&lt;periodical&gt;&lt;full-title&gt;Frontiers in Plant Science&lt;/full-title&gt;&lt;abbr-1&gt;Front. Plant. Sci.&lt;/abbr-1&gt;&lt;abbr-2&gt;Front Plant Sci&lt;/abbr-2&gt;&lt;/periodical&gt;&lt;pages&gt;&lt;style face="normal" font="default" charset="238" size="100%"&gt;903&lt;/style&gt;&lt;/pages&gt;&lt;volume&gt;6&lt;/volume&gt;&lt;dates&gt;&lt;year&gt;2015&lt;/year&gt;&lt;/dates&gt;&lt;urls&gt;&lt;/urls&gt;&lt;electronic-resource-num&gt;https://doi.org/10.3389/fpls.2015.00903&lt;/electronic-resource-num&gt;&lt;/record&gt;&lt;/Cite&gt;&lt;/EndNote&gt;</w:instrText>
            </w:r>
            <w:r w:rsidRPr="00795609">
              <w:rPr>
                <w:rFonts w:ascii="Times New Roman" w:hAnsi="Times New Roman"/>
                <w:lang w:val="en-GB"/>
              </w:rPr>
              <w:fldChar w:fldCharType="separate"/>
            </w:r>
            <w:r w:rsidR="0053793E">
              <w:rPr>
                <w:rFonts w:ascii="Times New Roman" w:hAnsi="Times New Roman"/>
                <w:noProof/>
                <w:lang w:val="en-GB"/>
              </w:rPr>
              <w:t>[3]</w:t>
            </w:r>
            <w:r w:rsidRPr="00795609">
              <w:rPr>
                <w:rFonts w:ascii="Times New Roman" w:hAnsi="Times New Roman"/>
                <w:lang w:val="en-GB"/>
              </w:rPr>
              <w:fldChar w:fldCharType="end"/>
            </w:r>
          </w:p>
        </w:tc>
      </w:tr>
      <w:tr w:rsidR="00F92751" w:rsidRPr="00795609" w14:paraId="22440632" w14:textId="77777777" w:rsidTr="00813C0B">
        <w:trPr>
          <w:trHeight w:val="397"/>
        </w:trPr>
        <w:tc>
          <w:tcPr>
            <w:tcW w:w="1555" w:type="dxa"/>
            <w:vMerge/>
            <w:vAlign w:val="center"/>
          </w:tcPr>
          <w:p w14:paraId="2244062E" w14:textId="77777777" w:rsidR="00F92751" w:rsidRPr="00795609" w:rsidRDefault="00F92751" w:rsidP="00F92751">
            <w:pPr>
              <w:spacing w:after="0" w:line="240" w:lineRule="auto"/>
              <w:rPr>
                <w:rFonts w:ascii="Times New Roman" w:hAnsi="Times New Roman"/>
                <w:lang w:val="en-GB"/>
              </w:rPr>
            </w:pPr>
          </w:p>
        </w:tc>
        <w:tc>
          <w:tcPr>
            <w:tcW w:w="4252" w:type="dxa"/>
            <w:vAlign w:val="center"/>
          </w:tcPr>
          <w:p w14:paraId="2244062F" w14:textId="7C868341" w:rsidR="00F92751" w:rsidRPr="00795609" w:rsidRDefault="00F92751" w:rsidP="00F92751">
            <w:pPr>
              <w:autoSpaceDE w:val="0"/>
              <w:autoSpaceDN w:val="0"/>
              <w:adjustRightInd w:val="0"/>
              <w:spacing w:after="0" w:line="240" w:lineRule="auto"/>
              <w:rPr>
                <w:rFonts w:ascii="Times New Roman" w:hAnsi="Times New Roman"/>
                <w:lang w:val="en-GB"/>
              </w:rPr>
            </w:pPr>
            <w:r w:rsidRPr="00795609">
              <w:rPr>
                <w:rFonts w:ascii="Times New Roman" w:hAnsi="Times New Roman"/>
                <w:lang w:val="en-GB"/>
              </w:rPr>
              <w:t>2: GCCGTGGCCTTTCGTGGTC</w:t>
            </w:r>
          </w:p>
        </w:tc>
        <w:tc>
          <w:tcPr>
            <w:tcW w:w="1559" w:type="dxa"/>
            <w:vMerge/>
            <w:vAlign w:val="center"/>
          </w:tcPr>
          <w:p w14:paraId="5F9AAE2A" w14:textId="767D089F" w:rsidR="00F92751" w:rsidRPr="00795609" w:rsidRDefault="00F92751" w:rsidP="00F92751">
            <w:pPr>
              <w:spacing w:after="0" w:line="240" w:lineRule="auto"/>
              <w:jc w:val="center"/>
              <w:rPr>
                <w:rFonts w:ascii="Times New Roman" w:hAnsi="Times New Roman"/>
                <w:lang w:val="en-GB"/>
              </w:rPr>
            </w:pPr>
          </w:p>
        </w:tc>
        <w:tc>
          <w:tcPr>
            <w:tcW w:w="6628" w:type="dxa"/>
            <w:vMerge/>
            <w:vAlign w:val="center"/>
          </w:tcPr>
          <w:p w14:paraId="22440631" w14:textId="3A4AB8A7" w:rsidR="00F92751" w:rsidRPr="00795609" w:rsidRDefault="00F92751" w:rsidP="00F92751">
            <w:pPr>
              <w:spacing w:after="0" w:line="240" w:lineRule="auto"/>
              <w:rPr>
                <w:rFonts w:ascii="Times New Roman" w:hAnsi="Times New Roman"/>
                <w:lang w:val="en-GB"/>
              </w:rPr>
            </w:pPr>
          </w:p>
        </w:tc>
      </w:tr>
      <w:tr w:rsidR="00F92751" w:rsidRPr="00385C6D" w14:paraId="3435CC24" w14:textId="77777777" w:rsidTr="00813C0B">
        <w:trPr>
          <w:trHeight w:val="397"/>
        </w:trPr>
        <w:tc>
          <w:tcPr>
            <w:tcW w:w="1555" w:type="dxa"/>
            <w:vMerge w:val="restart"/>
            <w:vAlign w:val="center"/>
          </w:tcPr>
          <w:p w14:paraId="4EFDEFF7" w14:textId="5AF1D6F4"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CMVq1</w:t>
            </w:r>
          </w:p>
        </w:tc>
        <w:tc>
          <w:tcPr>
            <w:tcW w:w="4252" w:type="dxa"/>
            <w:vAlign w:val="center"/>
          </w:tcPr>
          <w:p w14:paraId="7EEBC35F" w14:textId="442BE174" w:rsidR="00F92751" w:rsidRPr="00795609" w:rsidRDefault="00F92751" w:rsidP="00F92751">
            <w:pPr>
              <w:autoSpaceDE w:val="0"/>
              <w:autoSpaceDN w:val="0"/>
              <w:adjustRightInd w:val="0"/>
              <w:spacing w:after="0" w:line="240" w:lineRule="auto"/>
              <w:rPr>
                <w:rFonts w:ascii="Times New Roman" w:hAnsi="Times New Roman"/>
                <w:lang w:val="en-GB"/>
              </w:rPr>
            </w:pPr>
            <w:r w:rsidRPr="00795609">
              <w:rPr>
                <w:rFonts w:ascii="Times New Roman" w:hAnsi="Times New Roman"/>
                <w:lang w:val="en-GB"/>
              </w:rPr>
              <w:t>F: GGAGAGGAATGGGACGTGATATC</w:t>
            </w:r>
          </w:p>
        </w:tc>
        <w:tc>
          <w:tcPr>
            <w:tcW w:w="1559" w:type="dxa"/>
            <w:vMerge w:val="restart"/>
            <w:vAlign w:val="center"/>
          </w:tcPr>
          <w:p w14:paraId="5C6D25E8" w14:textId="0EF72E27" w:rsidR="00F92751" w:rsidRPr="00795609" w:rsidRDefault="00F92751" w:rsidP="00F92751">
            <w:pPr>
              <w:spacing w:after="0" w:line="240" w:lineRule="auto"/>
              <w:jc w:val="center"/>
              <w:rPr>
                <w:rFonts w:ascii="Times New Roman" w:hAnsi="Times New Roman"/>
                <w:lang w:val="en-GB"/>
              </w:rPr>
            </w:pPr>
            <w:r w:rsidRPr="00795609">
              <w:rPr>
                <w:rFonts w:ascii="Times New Roman" w:hAnsi="Times New Roman"/>
                <w:lang w:val="en-GB"/>
              </w:rPr>
              <w:t>60°C</w:t>
            </w:r>
          </w:p>
        </w:tc>
        <w:tc>
          <w:tcPr>
            <w:tcW w:w="6628" w:type="dxa"/>
            <w:vMerge w:val="restart"/>
            <w:vAlign w:val="center"/>
          </w:tcPr>
          <w:p w14:paraId="35B32240" w14:textId="7B9BEDF6" w:rsidR="00F92751" w:rsidRPr="00795609" w:rsidRDefault="00F92751" w:rsidP="00D21B07">
            <w:pPr>
              <w:spacing w:after="0" w:line="240" w:lineRule="auto"/>
              <w:rPr>
                <w:rFonts w:ascii="Times New Roman" w:hAnsi="Times New Roman"/>
                <w:lang w:val="en-GB"/>
              </w:rPr>
            </w:pPr>
            <w:r w:rsidRPr="00795609">
              <w:rPr>
                <w:rFonts w:ascii="Times New Roman" w:hAnsi="Times New Roman"/>
                <w:lang w:val="en-GB"/>
              </w:rPr>
              <w:t xml:space="preserve">Detection of CMV </w:t>
            </w:r>
            <w:r w:rsidR="00D21B07" w:rsidRPr="00795609">
              <w:rPr>
                <w:rFonts w:ascii="Times New Roman" w:hAnsi="Times New Roman"/>
                <w:lang w:val="en-GB"/>
              </w:rPr>
              <w:t>RNA1</w:t>
            </w:r>
            <w:r w:rsidRPr="00795609">
              <w:rPr>
                <w:rFonts w:ascii="Times New Roman" w:hAnsi="Times New Roman"/>
                <w:lang w:val="en-GB"/>
              </w:rPr>
              <w:t xml:space="preserve"> in </w:t>
            </w:r>
            <w:r w:rsidR="000822BC" w:rsidRPr="00795609">
              <w:rPr>
                <w:rFonts w:ascii="Times New Roman" w:hAnsi="Times New Roman"/>
                <w:lang w:val="en-GB"/>
              </w:rPr>
              <w:t>q</w:t>
            </w:r>
            <w:r w:rsidRPr="00795609">
              <w:rPr>
                <w:rFonts w:ascii="Times New Roman" w:hAnsi="Times New Roman"/>
                <w:lang w:val="en-GB"/>
              </w:rPr>
              <w:t>PCR</w:t>
            </w:r>
            <w:r w:rsidR="000822BC" w:rsidRPr="00795609">
              <w:rPr>
                <w:rFonts w:ascii="Times New Roman" w:hAnsi="Times New Roman"/>
                <w:lang w:val="en-GB"/>
              </w:rPr>
              <w:t>/ddPCR</w:t>
            </w:r>
            <w:r w:rsidR="00F8032C" w:rsidRPr="00795609">
              <w:rPr>
                <w:rFonts w:ascii="Times New Roman" w:hAnsi="Times New Roman"/>
                <w:lang w:val="en-GB"/>
              </w:rPr>
              <w:t xml:space="preserve"> </w:t>
            </w:r>
            <w:r w:rsidR="00F8032C" w:rsidRPr="00795609">
              <w:rPr>
                <w:rFonts w:ascii="Times New Roman" w:hAnsi="Times New Roman"/>
                <w:lang w:val="en-GB"/>
              </w:rPr>
              <w:fldChar w:fldCharType="begin"/>
            </w:r>
            <w:r w:rsidR="0053793E">
              <w:rPr>
                <w:rFonts w:ascii="Times New Roman" w:hAnsi="Times New Roman"/>
                <w:lang w:val="en-GB"/>
              </w:rPr>
              <w:instrText xml:space="preserve"> ADDIN EN.CITE &lt;EndNote&gt;&lt;Cite&gt;&lt;Author&gt;Feng&lt;/Author&gt;&lt;Year&gt;2006&lt;/Year&gt;&lt;RecNum&gt;759&lt;/RecNum&gt;&lt;DisplayText&gt;[4]&lt;/DisplayText&gt;&lt;record&gt;&lt;rec-number&gt;759&lt;/rec-number&gt;&lt;foreign-keys&gt;&lt;key app="EN" db-id="2vevsarz9ppvrbedax8p0wfcsd9a2pw0vw22" timestamp="1755779075"&gt;759&lt;/key&gt;&lt;/foreign-keys&gt;&lt;ref-type name="Journal Article"&gt;17&lt;/ref-type&gt;&lt;contributors&gt;&lt;authors&gt;&lt;author&gt;Feng, Jun-Li&lt;/author&gt;&lt;author&gt;Chen, Shao-Ning&lt;/author&gt;&lt;author&gt;Tang, Xiang-Shan&lt;/author&gt;&lt;author&gt;Ding, Xian-Feng&lt;/author&gt;&lt;author&gt;Du, Zhi-You&lt;/author&gt;&lt;author&gt;Chen, Ji-Shuang&lt;/author&gt;&lt;/authors&gt;&lt;/contributors&gt;&lt;titles&gt;&lt;title&gt;Quantitative determination of cucumber mosaic virus genome RNAs in virions by real-time reverse transcription-polymerase chain reaction&lt;/title&gt;&lt;secondary-title&gt;Acta Biochimica et Biophysica Sinica&lt;/secondary-title&gt;&lt;/titles&gt;&lt;periodical&gt;&lt;full-title&gt;Acta Biochimica et Biophysica Sinica&lt;/full-title&gt;&lt;/periodical&gt;&lt;pages&gt;669-676&lt;/pages&gt;&lt;volume&gt;38&lt;/volume&gt;&lt;number&gt;10&lt;/number&gt;&lt;dates&gt;&lt;year&gt;2006&lt;/year&gt;&lt;/dates&gt;&lt;isbn&gt;1745-7270&lt;/isbn&gt;&lt;urls&gt;&lt;/urls&gt;&lt;electronic-resource-num&gt;https://doi.org/10.1111/j.1745-7270.2006.00216.x&lt;/electronic-resource-num&gt;&lt;/record&gt;&lt;/Cite&gt;&lt;/EndNote&gt;</w:instrText>
            </w:r>
            <w:r w:rsidR="00F8032C" w:rsidRPr="00795609">
              <w:rPr>
                <w:rFonts w:ascii="Times New Roman" w:hAnsi="Times New Roman"/>
                <w:lang w:val="en-GB"/>
              </w:rPr>
              <w:fldChar w:fldCharType="separate"/>
            </w:r>
            <w:r w:rsidR="0053793E">
              <w:rPr>
                <w:rFonts w:ascii="Times New Roman" w:hAnsi="Times New Roman"/>
                <w:noProof/>
                <w:lang w:val="en-GB"/>
              </w:rPr>
              <w:t>[4]</w:t>
            </w:r>
            <w:r w:rsidR="00F8032C" w:rsidRPr="00795609">
              <w:rPr>
                <w:rFonts w:ascii="Times New Roman" w:hAnsi="Times New Roman"/>
                <w:lang w:val="en-GB"/>
              </w:rPr>
              <w:fldChar w:fldCharType="end"/>
            </w:r>
          </w:p>
        </w:tc>
      </w:tr>
      <w:tr w:rsidR="00F92751" w:rsidRPr="00795609" w14:paraId="582124A4" w14:textId="77777777" w:rsidTr="00813C0B">
        <w:trPr>
          <w:trHeight w:val="397"/>
        </w:trPr>
        <w:tc>
          <w:tcPr>
            <w:tcW w:w="1555" w:type="dxa"/>
            <w:vMerge/>
            <w:vAlign w:val="center"/>
          </w:tcPr>
          <w:p w14:paraId="0EE54138" w14:textId="0690B65B" w:rsidR="00F92751" w:rsidRPr="00795609" w:rsidRDefault="00F92751" w:rsidP="00F92751">
            <w:pPr>
              <w:spacing w:after="0" w:line="240" w:lineRule="auto"/>
              <w:rPr>
                <w:rFonts w:ascii="Times New Roman" w:hAnsi="Times New Roman"/>
                <w:lang w:val="en-GB"/>
              </w:rPr>
            </w:pPr>
          </w:p>
        </w:tc>
        <w:tc>
          <w:tcPr>
            <w:tcW w:w="4252" w:type="dxa"/>
            <w:vAlign w:val="center"/>
          </w:tcPr>
          <w:p w14:paraId="0C03C768" w14:textId="02EB3845" w:rsidR="00F92751" w:rsidRPr="00795609" w:rsidRDefault="00F92751" w:rsidP="00F92751">
            <w:pPr>
              <w:autoSpaceDE w:val="0"/>
              <w:autoSpaceDN w:val="0"/>
              <w:adjustRightInd w:val="0"/>
              <w:spacing w:after="0" w:line="240" w:lineRule="auto"/>
              <w:rPr>
                <w:rFonts w:ascii="Times New Roman" w:hAnsi="Times New Roman"/>
                <w:lang w:val="en-GB"/>
              </w:rPr>
            </w:pPr>
            <w:r w:rsidRPr="00795609">
              <w:rPr>
                <w:rFonts w:ascii="Times New Roman" w:hAnsi="Times New Roman"/>
                <w:lang w:val="en-GB"/>
              </w:rPr>
              <w:t>R: CAAAATCTTCCCATCGGTAACAG</w:t>
            </w:r>
          </w:p>
        </w:tc>
        <w:tc>
          <w:tcPr>
            <w:tcW w:w="1559" w:type="dxa"/>
            <w:vMerge/>
            <w:vAlign w:val="center"/>
          </w:tcPr>
          <w:p w14:paraId="5E70EE48" w14:textId="1690AE4E" w:rsidR="00F92751" w:rsidRPr="00795609" w:rsidRDefault="00F92751" w:rsidP="00F92751">
            <w:pPr>
              <w:spacing w:after="0" w:line="240" w:lineRule="auto"/>
              <w:jc w:val="center"/>
              <w:rPr>
                <w:rFonts w:ascii="Times New Roman" w:hAnsi="Times New Roman"/>
                <w:lang w:val="en-GB"/>
              </w:rPr>
            </w:pPr>
          </w:p>
        </w:tc>
        <w:tc>
          <w:tcPr>
            <w:tcW w:w="6628" w:type="dxa"/>
            <w:vMerge/>
            <w:vAlign w:val="center"/>
          </w:tcPr>
          <w:p w14:paraId="08058DE4" w14:textId="7B64A092" w:rsidR="00F92751" w:rsidRPr="00795609" w:rsidRDefault="00F92751" w:rsidP="00F92751">
            <w:pPr>
              <w:spacing w:after="0" w:line="240" w:lineRule="auto"/>
              <w:rPr>
                <w:rFonts w:ascii="Times New Roman" w:hAnsi="Times New Roman"/>
                <w:lang w:val="en-GB"/>
              </w:rPr>
            </w:pPr>
          </w:p>
        </w:tc>
      </w:tr>
      <w:tr w:rsidR="00F92751" w:rsidRPr="00385C6D" w14:paraId="38452288" w14:textId="77777777" w:rsidTr="00813C0B">
        <w:trPr>
          <w:trHeight w:val="397"/>
        </w:trPr>
        <w:tc>
          <w:tcPr>
            <w:tcW w:w="1555" w:type="dxa"/>
            <w:vMerge w:val="restart"/>
            <w:vAlign w:val="center"/>
          </w:tcPr>
          <w:p w14:paraId="433A047F" w14:textId="156A9140"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CMVq2a</w:t>
            </w:r>
          </w:p>
        </w:tc>
        <w:tc>
          <w:tcPr>
            <w:tcW w:w="4252" w:type="dxa"/>
            <w:vAlign w:val="center"/>
          </w:tcPr>
          <w:p w14:paraId="23CB4964" w14:textId="590C2E1D" w:rsidR="00F92751" w:rsidRPr="00795609" w:rsidRDefault="00F92751" w:rsidP="00F92751">
            <w:pPr>
              <w:autoSpaceDE w:val="0"/>
              <w:autoSpaceDN w:val="0"/>
              <w:adjustRightInd w:val="0"/>
              <w:spacing w:after="0" w:line="240" w:lineRule="auto"/>
              <w:rPr>
                <w:rFonts w:ascii="Times New Roman" w:hAnsi="Times New Roman"/>
                <w:lang w:val="en-GB"/>
              </w:rPr>
            </w:pPr>
            <w:r w:rsidRPr="00795609">
              <w:rPr>
                <w:rFonts w:ascii="Times New Roman" w:hAnsi="Times New Roman"/>
                <w:lang w:val="en-GB"/>
              </w:rPr>
              <w:t>F:</w:t>
            </w:r>
            <w:r w:rsidRPr="00795609">
              <w:rPr>
                <w:lang w:val="en-GB"/>
              </w:rPr>
              <w:t xml:space="preserve"> </w:t>
            </w:r>
            <w:r w:rsidRPr="00795609">
              <w:rPr>
                <w:rFonts w:ascii="Times New Roman" w:hAnsi="Times New Roman"/>
                <w:lang w:val="en-GB"/>
              </w:rPr>
              <w:t>ATGAGCTCCTTGTCGCTTTTG</w:t>
            </w:r>
          </w:p>
        </w:tc>
        <w:tc>
          <w:tcPr>
            <w:tcW w:w="1559" w:type="dxa"/>
            <w:vMerge w:val="restart"/>
            <w:vAlign w:val="center"/>
          </w:tcPr>
          <w:p w14:paraId="427A0C5D" w14:textId="03D0DAC4" w:rsidR="00F92751" w:rsidRPr="00795609" w:rsidRDefault="00F92751" w:rsidP="00F92751">
            <w:pPr>
              <w:spacing w:after="0" w:line="240" w:lineRule="auto"/>
              <w:jc w:val="center"/>
              <w:rPr>
                <w:rFonts w:ascii="Times New Roman" w:hAnsi="Times New Roman"/>
                <w:lang w:val="en-GB"/>
              </w:rPr>
            </w:pPr>
            <w:r w:rsidRPr="00795609">
              <w:rPr>
                <w:rFonts w:ascii="Times New Roman" w:hAnsi="Times New Roman"/>
                <w:lang w:val="en-GB"/>
              </w:rPr>
              <w:t>60°C</w:t>
            </w:r>
          </w:p>
        </w:tc>
        <w:tc>
          <w:tcPr>
            <w:tcW w:w="6628" w:type="dxa"/>
            <w:vMerge w:val="restart"/>
            <w:vAlign w:val="center"/>
          </w:tcPr>
          <w:p w14:paraId="48CB3F38" w14:textId="3E71C2CF" w:rsidR="00F92751" w:rsidRPr="00795609" w:rsidRDefault="00F92751" w:rsidP="00D21B07">
            <w:pPr>
              <w:spacing w:after="0" w:line="240" w:lineRule="auto"/>
              <w:rPr>
                <w:rFonts w:ascii="Times New Roman" w:hAnsi="Times New Roman"/>
                <w:lang w:val="en-GB"/>
              </w:rPr>
            </w:pPr>
            <w:r w:rsidRPr="00795609">
              <w:rPr>
                <w:rFonts w:ascii="Times New Roman" w:hAnsi="Times New Roman"/>
                <w:lang w:val="en-GB"/>
              </w:rPr>
              <w:t xml:space="preserve">Detection of CMV </w:t>
            </w:r>
            <w:r w:rsidR="00D21B07" w:rsidRPr="00795609">
              <w:rPr>
                <w:rFonts w:ascii="Times New Roman" w:hAnsi="Times New Roman"/>
                <w:lang w:val="en-GB"/>
              </w:rPr>
              <w:t>RNA2</w:t>
            </w:r>
            <w:r w:rsidRPr="00795609">
              <w:rPr>
                <w:rFonts w:ascii="Times New Roman" w:hAnsi="Times New Roman"/>
                <w:lang w:val="en-GB"/>
              </w:rPr>
              <w:t xml:space="preserve"> in </w:t>
            </w:r>
            <w:r w:rsidR="000822BC" w:rsidRPr="00795609">
              <w:rPr>
                <w:rFonts w:ascii="Times New Roman" w:hAnsi="Times New Roman"/>
                <w:lang w:val="en-GB"/>
              </w:rPr>
              <w:t>q</w:t>
            </w:r>
            <w:r w:rsidRPr="00795609">
              <w:rPr>
                <w:rFonts w:ascii="Times New Roman" w:hAnsi="Times New Roman"/>
                <w:lang w:val="en-GB"/>
              </w:rPr>
              <w:t>PCR</w:t>
            </w:r>
            <w:r w:rsidR="000822BC" w:rsidRPr="00795609">
              <w:rPr>
                <w:rFonts w:ascii="Times New Roman" w:hAnsi="Times New Roman"/>
                <w:lang w:val="en-GB"/>
              </w:rPr>
              <w:t>/ddPCR</w:t>
            </w:r>
            <w:r w:rsidR="00F8032C" w:rsidRPr="00795609">
              <w:rPr>
                <w:rFonts w:ascii="Times New Roman" w:hAnsi="Times New Roman"/>
                <w:lang w:val="en-GB"/>
              </w:rPr>
              <w:t xml:space="preserve"> </w:t>
            </w:r>
            <w:r w:rsidR="00F8032C" w:rsidRPr="00795609">
              <w:rPr>
                <w:rFonts w:ascii="Times New Roman" w:hAnsi="Times New Roman"/>
                <w:lang w:val="en-GB"/>
              </w:rPr>
              <w:fldChar w:fldCharType="begin"/>
            </w:r>
            <w:r w:rsidR="0053793E">
              <w:rPr>
                <w:rFonts w:ascii="Times New Roman" w:hAnsi="Times New Roman"/>
                <w:lang w:val="en-GB"/>
              </w:rPr>
              <w:instrText xml:space="preserve"> ADDIN EN.CITE &lt;EndNote&gt;&lt;Cite&gt;&lt;Author&gt;Feng&lt;/Author&gt;&lt;Year&gt;2006&lt;/Year&gt;&lt;RecNum&gt;759&lt;/RecNum&gt;&lt;DisplayText&gt;[4]&lt;/DisplayText&gt;&lt;record&gt;&lt;rec-number&gt;759&lt;/rec-number&gt;&lt;foreign-keys&gt;&lt;key app="EN" db-id="2vevsarz9ppvrbedax8p0wfcsd9a2pw0vw22" timestamp="1755779075"&gt;759&lt;/key&gt;&lt;/foreign-keys&gt;&lt;ref-type name="Journal Article"&gt;17&lt;/ref-type&gt;&lt;contributors&gt;&lt;authors&gt;&lt;author&gt;Feng, Jun-Li&lt;/author&gt;&lt;author&gt;Chen, Shao-Ning&lt;/author&gt;&lt;author&gt;Tang, Xiang-Shan&lt;/author&gt;&lt;author&gt;Ding, Xian-Feng&lt;/author&gt;&lt;author&gt;Du, Zhi-You&lt;/author&gt;&lt;author&gt;Chen, Ji-Shuang&lt;/author&gt;&lt;/authors&gt;&lt;/contributors&gt;&lt;titles&gt;&lt;title&gt;Quantitative determination of cucumber mosaic virus genome RNAs in virions by real-time reverse transcription-polymerase chain reaction&lt;/title&gt;&lt;secondary-title&gt;Acta Biochimica et Biophysica Sinica&lt;/secondary-title&gt;&lt;/titles&gt;&lt;periodical&gt;&lt;full-title&gt;Acta Biochimica et Biophysica Sinica&lt;/full-title&gt;&lt;/periodical&gt;&lt;pages&gt;669-676&lt;/pages&gt;&lt;volume&gt;38&lt;/volume&gt;&lt;number&gt;10&lt;/number&gt;&lt;dates&gt;&lt;year&gt;2006&lt;/year&gt;&lt;/dates&gt;&lt;isbn&gt;1745-7270&lt;/isbn&gt;&lt;urls&gt;&lt;/urls&gt;&lt;electronic-resource-num&gt;https://doi.org/10.1111/j.1745-7270.2006.00216.x&lt;/electronic-resource-num&gt;&lt;/record&gt;&lt;/Cite&gt;&lt;/EndNote&gt;</w:instrText>
            </w:r>
            <w:r w:rsidR="00F8032C" w:rsidRPr="00795609">
              <w:rPr>
                <w:rFonts w:ascii="Times New Roman" w:hAnsi="Times New Roman"/>
                <w:lang w:val="en-GB"/>
              </w:rPr>
              <w:fldChar w:fldCharType="separate"/>
            </w:r>
            <w:r w:rsidR="0053793E">
              <w:rPr>
                <w:rFonts w:ascii="Times New Roman" w:hAnsi="Times New Roman"/>
                <w:noProof/>
                <w:lang w:val="en-GB"/>
              </w:rPr>
              <w:t>[4]</w:t>
            </w:r>
            <w:r w:rsidR="00F8032C" w:rsidRPr="00795609">
              <w:rPr>
                <w:rFonts w:ascii="Times New Roman" w:hAnsi="Times New Roman"/>
                <w:lang w:val="en-GB"/>
              </w:rPr>
              <w:fldChar w:fldCharType="end"/>
            </w:r>
          </w:p>
        </w:tc>
      </w:tr>
      <w:tr w:rsidR="00F92751" w:rsidRPr="00795609" w14:paraId="7DCD73DB" w14:textId="77777777" w:rsidTr="00813C0B">
        <w:trPr>
          <w:trHeight w:val="397"/>
        </w:trPr>
        <w:tc>
          <w:tcPr>
            <w:tcW w:w="1555" w:type="dxa"/>
            <w:vMerge/>
            <w:vAlign w:val="center"/>
          </w:tcPr>
          <w:p w14:paraId="4F4A976B" w14:textId="274D676D" w:rsidR="00F92751" w:rsidRPr="00795609" w:rsidRDefault="00F92751" w:rsidP="00F92751">
            <w:pPr>
              <w:spacing w:after="0" w:line="240" w:lineRule="auto"/>
              <w:rPr>
                <w:rFonts w:ascii="Times New Roman" w:hAnsi="Times New Roman"/>
                <w:lang w:val="en-GB"/>
              </w:rPr>
            </w:pPr>
          </w:p>
        </w:tc>
        <w:tc>
          <w:tcPr>
            <w:tcW w:w="4252" w:type="dxa"/>
            <w:vAlign w:val="center"/>
          </w:tcPr>
          <w:p w14:paraId="7B9FBFCE" w14:textId="679DEF70" w:rsidR="00F92751" w:rsidRPr="00795609" w:rsidRDefault="00F92751" w:rsidP="00F92751">
            <w:pPr>
              <w:autoSpaceDE w:val="0"/>
              <w:autoSpaceDN w:val="0"/>
              <w:adjustRightInd w:val="0"/>
              <w:spacing w:after="0" w:line="240" w:lineRule="auto"/>
              <w:rPr>
                <w:rFonts w:ascii="Times New Roman" w:hAnsi="Times New Roman"/>
                <w:lang w:val="en-GB"/>
              </w:rPr>
            </w:pPr>
            <w:r w:rsidRPr="00795609">
              <w:rPr>
                <w:rFonts w:ascii="Times New Roman" w:hAnsi="Times New Roman"/>
                <w:lang w:val="en-GB"/>
              </w:rPr>
              <w:t>R:</w:t>
            </w:r>
            <w:r w:rsidRPr="00795609">
              <w:rPr>
                <w:lang w:val="en-GB"/>
              </w:rPr>
              <w:t xml:space="preserve"> </w:t>
            </w:r>
            <w:r w:rsidRPr="00795609">
              <w:rPr>
                <w:rFonts w:ascii="Times New Roman" w:hAnsi="Times New Roman"/>
                <w:lang w:val="en-GB"/>
              </w:rPr>
              <w:t>TTATTAAACGCAGGGCACCAT</w:t>
            </w:r>
          </w:p>
        </w:tc>
        <w:tc>
          <w:tcPr>
            <w:tcW w:w="1559" w:type="dxa"/>
            <w:vMerge/>
            <w:vAlign w:val="center"/>
          </w:tcPr>
          <w:p w14:paraId="1F071B6A" w14:textId="69841F6D" w:rsidR="00F92751" w:rsidRPr="00795609" w:rsidRDefault="00F92751" w:rsidP="00F92751">
            <w:pPr>
              <w:spacing w:after="0" w:line="240" w:lineRule="auto"/>
              <w:jc w:val="center"/>
              <w:rPr>
                <w:rFonts w:ascii="Times New Roman" w:hAnsi="Times New Roman"/>
                <w:lang w:val="en-GB"/>
              </w:rPr>
            </w:pPr>
          </w:p>
        </w:tc>
        <w:tc>
          <w:tcPr>
            <w:tcW w:w="6628" w:type="dxa"/>
            <w:vMerge/>
            <w:vAlign w:val="center"/>
          </w:tcPr>
          <w:p w14:paraId="3A8E3D2B" w14:textId="4D430441" w:rsidR="00F92751" w:rsidRPr="00795609" w:rsidRDefault="00F92751" w:rsidP="00F92751">
            <w:pPr>
              <w:spacing w:after="0" w:line="240" w:lineRule="auto"/>
              <w:rPr>
                <w:rFonts w:ascii="Times New Roman" w:hAnsi="Times New Roman"/>
                <w:lang w:val="en-GB"/>
              </w:rPr>
            </w:pPr>
          </w:p>
        </w:tc>
      </w:tr>
      <w:tr w:rsidR="00F92751" w:rsidRPr="00385C6D" w14:paraId="00AADB45" w14:textId="77777777" w:rsidTr="00813C0B">
        <w:trPr>
          <w:trHeight w:val="397"/>
        </w:trPr>
        <w:tc>
          <w:tcPr>
            <w:tcW w:w="1555" w:type="dxa"/>
            <w:vMerge w:val="restart"/>
            <w:vAlign w:val="center"/>
          </w:tcPr>
          <w:p w14:paraId="22EE3013" w14:textId="671F15A8"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CMVq3a</w:t>
            </w:r>
          </w:p>
        </w:tc>
        <w:tc>
          <w:tcPr>
            <w:tcW w:w="4252" w:type="dxa"/>
            <w:vAlign w:val="center"/>
          </w:tcPr>
          <w:p w14:paraId="26B71435" w14:textId="6C5C1B5F" w:rsidR="00F92751" w:rsidRPr="00795609" w:rsidRDefault="00F92751" w:rsidP="00F92751">
            <w:pPr>
              <w:autoSpaceDE w:val="0"/>
              <w:autoSpaceDN w:val="0"/>
              <w:adjustRightInd w:val="0"/>
              <w:spacing w:after="0" w:line="240" w:lineRule="auto"/>
              <w:rPr>
                <w:rFonts w:ascii="Times New Roman" w:hAnsi="Times New Roman"/>
                <w:lang w:val="en-GB"/>
              </w:rPr>
            </w:pPr>
            <w:r w:rsidRPr="00795609">
              <w:rPr>
                <w:rFonts w:ascii="Times New Roman" w:hAnsi="Times New Roman"/>
                <w:lang w:val="en-GB"/>
              </w:rPr>
              <w:t>1:</w:t>
            </w:r>
            <w:r w:rsidRPr="00795609">
              <w:rPr>
                <w:lang w:val="en-GB"/>
              </w:rPr>
              <w:t xml:space="preserve"> </w:t>
            </w:r>
            <w:r w:rsidRPr="00795609">
              <w:rPr>
                <w:rFonts w:ascii="Times New Roman" w:hAnsi="Times New Roman"/>
                <w:lang w:val="en-GB"/>
              </w:rPr>
              <w:t>CACGGTCGTATTGCTTCCTT</w:t>
            </w:r>
          </w:p>
        </w:tc>
        <w:tc>
          <w:tcPr>
            <w:tcW w:w="1559" w:type="dxa"/>
            <w:vMerge w:val="restart"/>
            <w:vAlign w:val="center"/>
          </w:tcPr>
          <w:p w14:paraId="1C126B70" w14:textId="3DDF9B90" w:rsidR="00F92751" w:rsidRPr="00795609" w:rsidRDefault="00F92751" w:rsidP="00F92751">
            <w:pPr>
              <w:spacing w:after="0" w:line="240" w:lineRule="auto"/>
              <w:jc w:val="center"/>
              <w:rPr>
                <w:rFonts w:ascii="Times New Roman" w:hAnsi="Times New Roman"/>
                <w:lang w:val="en-GB"/>
              </w:rPr>
            </w:pPr>
            <w:r w:rsidRPr="00795609">
              <w:rPr>
                <w:rFonts w:ascii="Times New Roman" w:hAnsi="Times New Roman"/>
                <w:lang w:val="en-GB"/>
              </w:rPr>
              <w:t>60°C</w:t>
            </w:r>
          </w:p>
        </w:tc>
        <w:tc>
          <w:tcPr>
            <w:tcW w:w="6628" w:type="dxa"/>
            <w:vMerge w:val="restart"/>
            <w:vAlign w:val="center"/>
          </w:tcPr>
          <w:p w14:paraId="588EFDC9" w14:textId="4979D30A" w:rsidR="00F92751" w:rsidRPr="00795609" w:rsidRDefault="00F92751" w:rsidP="00D21B07">
            <w:pPr>
              <w:spacing w:after="0" w:line="240" w:lineRule="auto"/>
              <w:rPr>
                <w:rFonts w:ascii="Times New Roman" w:hAnsi="Times New Roman"/>
                <w:lang w:val="en-GB"/>
              </w:rPr>
            </w:pPr>
            <w:r w:rsidRPr="00795609">
              <w:rPr>
                <w:rFonts w:ascii="Times New Roman" w:hAnsi="Times New Roman"/>
                <w:lang w:val="en-GB"/>
              </w:rPr>
              <w:t xml:space="preserve">Detection of CMV </w:t>
            </w:r>
            <w:r w:rsidR="00D21B07" w:rsidRPr="00795609">
              <w:rPr>
                <w:rFonts w:ascii="Times New Roman" w:hAnsi="Times New Roman"/>
                <w:lang w:val="en-GB"/>
              </w:rPr>
              <w:t>RNA</w:t>
            </w:r>
            <w:r w:rsidR="00F8032C" w:rsidRPr="00795609">
              <w:rPr>
                <w:rFonts w:ascii="Times New Roman" w:hAnsi="Times New Roman"/>
                <w:lang w:val="en-GB"/>
              </w:rPr>
              <w:t>3</w:t>
            </w:r>
            <w:r w:rsidRPr="00795609">
              <w:rPr>
                <w:rFonts w:ascii="Times New Roman" w:hAnsi="Times New Roman"/>
                <w:lang w:val="en-GB"/>
              </w:rPr>
              <w:t xml:space="preserve"> in </w:t>
            </w:r>
            <w:r w:rsidR="000822BC" w:rsidRPr="00795609">
              <w:rPr>
                <w:rFonts w:ascii="Times New Roman" w:hAnsi="Times New Roman"/>
                <w:lang w:val="en-GB"/>
              </w:rPr>
              <w:t>q</w:t>
            </w:r>
            <w:r w:rsidRPr="00795609">
              <w:rPr>
                <w:rFonts w:ascii="Times New Roman" w:hAnsi="Times New Roman"/>
                <w:lang w:val="en-GB"/>
              </w:rPr>
              <w:t>PCR</w:t>
            </w:r>
            <w:r w:rsidR="000822BC" w:rsidRPr="00795609">
              <w:rPr>
                <w:rFonts w:ascii="Times New Roman" w:hAnsi="Times New Roman"/>
                <w:lang w:val="en-GB"/>
              </w:rPr>
              <w:t>/ddPCR</w:t>
            </w:r>
          </w:p>
        </w:tc>
      </w:tr>
      <w:tr w:rsidR="00F92751" w:rsidRPr="00795609" w14:paraId="70A3FB1F" w14:textId="77777777" w:rsidTr="00813C0B">
        <w:trPr>
          <w:trHeight w:val="397"/>
        </w:trPr>
        <w:tc>
          <w:tcPr>
            <w:tcW w:w="1555" w:type="dxa"/>
            <w:vMerge/>
            <w:vAlign w:val="center"/>
          </w:tcPr>
          <w:p w14:paraId="35AA91FA" w14:textId="12779C8E" w:rsidR="00F92751" w:rsidRPr="00795609" w:rsidRDefault="00F92751" w:rsidP="00F92751">
            <w:pPr>
              <w:spacing w:after="0" w:line="240" w:lineRule="auto"/>
              <w:rPr>
                <w:rFonts w:ascii="Times New Roman" w:hAnsi="Times New Roman"/>
                <w:lang w:val="en-GB"/>
              </w:rPr>
            </w:pPr>
          </w:p>
        </w:tc>
        <w:tc>
          <w:tcPr>
            <w:tcW w:w="4252" w:type="dxa"/>
            <w:vAlign w:val="center"/>
          </w:tcPr>
          <w:p w14:paraId="6BAEE83B" w14:textId="34BA188D" w:rsidR="00F92751" w:rsidRPr="00795609" w:rsidRDefault="00F92751" w:rsidP="00F92751">
            <w:pPr>
              <w:autoSpaceDE w:val="0"/>
              <w:autoSpaceDN w:val="0"/>
              <w:adjustRightInd w:val="0"/>
              <w:spacing w:after="0" w:line="240" w:lineRule="auto"/>
              <w:rPr>
                <w:rFonts w:ascii="Times New Roman" w:hAnsi="Times New Roman"/>
                <w:lang w:val="en-GB"/>
              </w:rPr>
            </w:pPr>
            <w:r w:rsidRPr="00795609">
              <w:rPr>
                <w:rFonts w:ascii="Times New Roman" w:hAnsi="Times New Roman"/>
                <w:lang w:val="en-GB"/>
              </w:rPr>
              <w:t>2: GAAACGCATTGCCCATCTAT</w:t>
            </w:r>
          </w:p>
        </w:tc>
        <w:tc>
          <w:tcPr>
            <w:tcW w:w="1559" w:type="dxa"/>
            <w:vMerge/>
            <w:vAlign w:val="center"/>
          </w:tcPr>
          <w:p w14:paraId="4AD0585C" w14:textId="1D5DFAA9" w:rsidR="00F92751" w:rsidRPr="00795609" w:rsidRDefault="00F92751" w:rsidP="00F92751">
            <w:pPr>
              <w:spacing w:after="0" w:line="240" w:lineRule="auto"/>
              <w:jc w:val="center"/>
              <w:rPr>
                <w:rFonts w:ascii="Times New Roman" w:hAnsi="Times New Roman"/>
                <w:lang w:val="en-GB"/>
              </w:rPr>
            </w:pPr>
          </w:p>
        </w:tc>
        <w:tc>
          <w:tcPr>
            <w:tcW w:w="6628" w:type="dxa"/>
            <w:vMerge/>
            <w:vAlign w:val="center"/>
          </w:tcPr>
          <w:p w14:paraId="300FFE85" w14:textId="7074C5AC" w:rsidR="00F92751" w:rsidRPr="00795609" w:rsidRDefault="00F92751" w:rsidP="00F92751">
            <w:pPr>
              <w:spacing w:after="0" w:line="240" w:lineRule="auto"/>
              <w:rPr>
                <w:rFonts w:ascii="Times New Roman" w:hAnsi="Times New Roman"/>
                <w:lang w:val="en-GB"/>
              </w:rPr>
            </w:pPr>
          </w:p>
        </w:tc>
      </w:tr>
      <w:tr w:rsidR="00F92751" w:rsidRPr="00385C6D" w14:paraId="24829F4A" w14:textId="77777777" w:rsidTr="00813C0B">
        <w:trPr>
          <w:trHeight w:val="397"/>
        </w:trPr>
        <w:tc>
          <w:tcPr>
            <w:tcW w:w="1555" w:type="dxa"/>
            <w:vMerge w:val="restart"/>
            <w:vAlign w:val="center"/>
          </w:tcPr>
          <w:p w14:paraId="448A2E00" w14:textId="532CB4CD"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CMVqsat</w:t>
            </w:r>
          </w:p>
        </w:tc>
        <w:tc>
          <w:tcPr>
            <w:tcW w:w="4252" w:type="dxa"/>
            <w:vAlign w:val="center"/>
          </w:tcPr>
          <w:p w14:paraId="041383C8" w14:textId="099782FE" w:rsidR="00F92751" w:rsidRPr="00795609" w:rsidRDefault="00F92751" w:rsidP="00F92751">
            <w:pPr>
              <w:autoSpaceDE w:val="0"/>
              <w:autoSpaceDN w:val="0"/>
              <w:adjustRightInd w:val="0"/>
              <w:spacing w:after="0" w:line="240" w:lineRule="auto"/>
              <w:rPr>
                <w:rFonts w:ascii="Times New Roman" w:hAnsi="Times New Roman"/>
                <w:lang w:val="en-GB"/>
              </w:rPr>
            </w:pPr>
            <w:r w:rsidRPr="00795609">
              <w:rPr>
                <w:rFonts w:ascii="Times New Roman" w:hAnsi="Times New Roman"/>
                <w:lang w:val="en-GB"/>
              </w:rPr>
              <w:t>F: GCGAGCTATGTCCGCTACTC</w:t>
            </w:r>
          </w:p>
        </w:tc>
        <w:tc>
          <w:tcPr>
            <w:tcW w:w="1559" w:type="dxa"/>
            <w:vMerge w:val="restart"/>
            <w:vAlign w:val="center"/>
          </w:tcPr>
          <w:p w14:paraId="5F1939AC" w14:textId="6A5DF6CE" w:rsidR="00F92751" w:rsidRPr="00795609" w:rsidRDefault="00F92751" w:rsidP="00F92751">
            <w:pPr>
              <w:spacing w:after="0" w:line="240" w:lineRule="auto"/>
              <w:jc w:val="center"/>
              <w:rPr>
                <w:rFonts w:ascii="Times New Roman" w:hAnsi="Times New Roman"/>
                <w:lang w:val="en-GB"/>
              </w:rPr>
            </w:pPr>
            <w:r w:rsidRPr="00795609">
              <w:rPr>
                <w:rFonts w:ascii="Times New Roman" w:hAnsi="Times New Roman"/>
                <w:lang w:val="en-GB"/>
              </w:rPr>
              <w:t>60°C</w:t>
            </w:r>
          </w:p>
        </w:tc>
        <w:tc>
          <w:tcPr>
            <w:tcW w:w="6628" w:type="dxa"/>
            <w:vMerge w:val="restart"/>
            <w:vAlign w:val="center"/>
          </w:tcPr>
          <w:p w14:paraId="7BB33198" w14:textId="61A1F575" w:rsidR="00F92751" w:rsidRPr="00795609" w:rsidRDefault="00F92751" w:rsidP="00F92751">
            <w:pPr>
              <w:spacing w:after="0" w:line="240" w:lineRule="auto"/>
              <w:rPr>
                <w:rFonts w:ascii="Times New Roman" w:hAnsi="Times New Roman"/>
                <w:lang w:val="en-GB"/>
              </w:rPr>
            </w:pPr>
            <w:r w:rsidRPr="00795609">
              <w:rPr>
                <w:rFonts w:ascii="Times New Roman" w:hAnsi="Times New Roman"/>
                <w:lang w:val="en-GB"/>
              </w:rPr>
              <w:t xml:space="preserve">Detection of CMV </w:t>
            </w:r>
            <w:r w:rsidR="000429CF" w:rsidRPr="00795609">
              <w:rPr>
                <w:rFonts w:ascii="Times New Roman" w:hAnsi="Times New Roman"/>
                <w:lang w:val="en-GB"/>
              </w:rPr>
              <w:t>non-nc- and nc-</w:t>
            </w:r>
            <w:r w:rsidRPr="00795609">
              <w:rPr>
                <w:rFonts w:ascii="Times New Roman" w:hAnsi="Times New Roman"/>
                <w:lang w:val="en-GB"/>
              </w:rPr>
              <w:t xml:space="preserve">satRNAs in </w:t>
            </w:r>
            <w:r w:rsidR="000822BC" w:rsidRPr="00795609">
              <w:rPr>
                <w:rFonts w:ascii="Times New Roman" w:hAnsi="Times New Roman"/>
                <w:lang w:val="en-GB"/>
              </w:rPr>
              <w:t>q</w:t>
            </w:r>
            <w:r w:rsidRPr="00795609">
              <w:rPr>
                <w:rFonts w:ascii="Times New Roman" w:hAnsi="Times New Roman"/>
                <w:lang w:val="en-GB"/>
              </w:rPr>
              <w:t>PCR</w:t>
            </w:r>
            <w:r w:rsidR="000822BC" w:rsidRPr="00795609">
              <w:rPr>
                <w:rFonts w:ascii="Times New Roman" w:hAnsi="Times New Roman"/>
                <w:lang w:val="en-GB"/>
              </w:rPr>
              <w:t>/ddPCR</w:t>
            </w:r>
            <w:r w:rsidRPr="00795609">
              <w:rPr>
                <w:rFonts w:ascii="Times New Roman" w:hAnsi="Times New Roman"/>
                <w:lang w:val="en-GB"/>
              </w:rPr>
              <w:t xml:space="preserve"> </w:t>
            </w:r>
          </w:p>
        </w:tc>
      </w:tr>
      <w:tr w:rsidR="00F92751" w:rsidRPr="00795609" w14:paraId="1D40EB60" w14:textId="77777777" w:rsidTr="00813C0B">
        <w:trPr>
          <w:trHeight w:val="397"/>
        </w:trPr>
        <w:tc>
          <w:tcPr>
            <w:tcW w:w="1555" w:type="dxa"/>
            <w:vMerge/>
            <w:vAlign w:val="center"/>
          </w:tcPr>
          <w:p w14:paraId="42259227" w14:textId="23C65591" w:rsidR="00F92751" w:rsidRPr="00795609" w:rsidRDefault="00F92751" w:rsidP="00F92751">
            <w:pPr>
              <w:spacing w:after="0" w:line="240" w:lineRule="auto"/>
              <w:rPr>
                <w:rFonts w:ascii="Times New Roman" w:hAnsi="Times New Roman"/>
                <w:lang w:val="en-GB"/>
              </w:rPr>
            </w:pPr>
          </w:p>
        </w:tc>
        <w:tc>
          <w:tcPr>
            <w:tcW w:w="4252" w:type="dxa"/>
            <w:vAlign w:val="center"/>
          </w:tcPr>
          <w:p w14:paraId="3664CBD1" w14:textId="0EAA2A81" w:rsidR="00F92751" w:rsidRPr="00795609" w:rsidRDefault="00F92751" w:rsidP="00F92751">
            <w:pPr>
              <w:autoSpaceDE w:val="0"/>
              <w:autoSpaceDN w:val="0"/>
              <w:adjustRightInd w:val="0"/>
              <w:spacing w:after="0" w:line="240" w:lineRule="auto"/>
              <w:rPr>
                <w:rFonts w:ascii="Times New Roman" w:hAnsi="Times New Roman"/>
                <w:lang w:val="en-GB"/>
              </w:rPr>
            </w:pPr>
            <w:r w:rsidRPr="00795609">
              <w:rPr>
                <w:rFonts w:ascii="Times New Roman" w:hAnsi="Times New Roman"/>
                <w:lang w:val="en-GB"/>
              </w:rPr>
              <w:t>R: GACATTCACGGAGATCAGCA</w:t>
            </w:r>
          </w:p>
        </w:tc>
        <w:tc>
          <w:tcPr>
            <w:tcW w:w="1559" w:type="dxa"/>
            <w:vMerge/>
            <w:vAlign w:val="center"/>
          </w:tcPr>
          <w:p w14:paraId="6C75F48B" w14:textId="152A2325" w:rsidR="00F92751" w:rsidRPr="00795609" w:rsidRDefault="00F92751" w:rsidP="00F92751">
            <w:pPr>
              <w:spacing w:after="0" w:line="240" w:lineRule="auto"/>
              <w:jc w:val="center"/>
              <w:rPr>
                <w:rFonts w:ascii="Times New Roman" w:hAnsi="Times New Roman"/>
                <w:lang w:val="en-GB"/>
              </w:rPr>
            </w:pPr>
          </w:p>
        </w:tc>
        <w:tc>
          <w:tcPr>
            <w:tcW w:w="6628" w:type="dxa"/>
            <w:vMerge/>
            <w:vAlign w:val="center"/>
          </w:tcPr>
          <w:p w14:paraId="53EBEF1C" w14:textId="5D74FF60" w:rsidR="00F92751" w:rsidRPr="00795609" w:rsidRDefault="00F92751" w:rsidP="00F92751">
            <w:pPr>
              <w:spacing w:after="0" w:line="240" w:lineRule="auto"/>
              <w:rPr>
                <w:rFonts w:ascii="Times New Roman" w:hAnsi="Times New Roman"/>
                <w:lang w:val="en-GB"/>
              </w:rPr>
            </w:pPr>
          </w:p>
        </w:tc>
      </w:tr>
    </w:tbl>
    <w:p w14:paraId="02B93552" w14:textId="417E3869" w:rsidR="008E10FD" w:rsidRPr="00795609" w:rsidRDefault="008E10FD">
      <w:pPr>
        <w:spacing w:after="0" w:line="240" w:lineRule="auto"/>
        <w:rPr>
          <w:rFonts w:ascii="Times New Roman" w:hAnsi="Times New Roman"/>
          <w:lang w:val="en-GB"/>
        </w:rPr>
      </w:pPr>
    </w:p>
    <w:p w14:paraId="5432EF3F" w14:textId="77777777" w:rsidR="00613DBA" w:rsidRPr="00795609" w:rsidRDefault="00613DBA">
      <w:pPr>
        <w:spacing w:after="0" w:line="240" w:lineRule="auto"/>
        <w:rPr>
          <w:rFonts w:ascii="Times New Roman" w:hAnsi="Times New Roman"/>
          <w:lang w:val="en-GB"/>
        </w:rPr>
        <w:sectPr w:rsidR="00613DBA" w:rsidRPr="00795609" w:rsidSect="002F49C2">
          <w:pgSz w:w="16838" w:h="11906" w:orient="landscape"/>
          <w:pgMar w:top="1417" w:right="1417" w:bottom="1417" w:left="1417" w:header="708" w:footer="708" w:gutter="0"/>
          <w:cols w:space="708"/>
          <w:docGrid w:linePitch="360"/>
        </w:sectPr>
      </w:pPr>
    </w:p>
    <w:p w14:paraId="77B34C09" w14:textId="211FBB81" w:rsidR="00613DBA" w:rsidRPr="00795609" w:rsidRDefault="00142C73" w:rsidP="00613DBA">
      <w:pPr>
        <w:spacing w:after="0" w:line="360" w:lineRule="auto"/>
        <w:jc w:val="center"/>
        <w:rPr>
          <w:rFonts w:ascii="Times New Roman" w:hAnsi="Times New Roman"/>
          <w:lang w:val="en-GB"/>
        </w:rPr>
      </w:pPr>
      <w:r>
        <w:rPr>
          <w:noProof/>
        </w:rPr>
        <w:lastRenderedPageBreak/>
        <w:drawing>
          <wp:inline distT="0" distB="0" distL="0" distR="0" wp14:anchorId="0A8B9CA1" wp14:editId="09411718">
            <wp:extent cx="6120130" cy="5194300"/>
            <wp:effectExtent l="0" t="0" r="0" b="6350"/>
            <wp:docPr id="1026768035" name="Obraz 1" descr="Obraz zawierający tekst, zrzut ekranu, Czcionka, numer&#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768035" name="Obraz 1" descr="Obraz zawierający tekst, zrzut ekranu, Czcionka, numer&#10;&#10;Zawartość wygenerowana przez AI może być niepoprawna."/>
                    <pic:cNvPicPr/>
                  </pic:nvPicPr>
                  <pic:blipFill>
                    <a:blip r:embed="rId14"/>
                    <a:stretch>
                      <a:fillRect/>
                    </a:stretch>
                  </pic:blipFill>
                  <pic:spPr>
                    <a:xfrm>
                      <a:off x="0" y="0"/>
                      <a:ext cx="6120130" cy="5194300"/>
                    </a:xfrm>
                    <a:prstGeom prst="rect">
                      <a:avLst/>
                    </a:prstGeom>
                  </pic:spPr>
                </pic:pic>
              </a:graphicData>
            </a:graphic>
          </wp:inline>
        </w:drawing>
      </w:r>
      <w:r w:rsidRPr="00795609">
        <w:rPr>
          <w:rFonts w:ascii="Times New Roman" w:hAnsi="Times New Roman"/>
          <w:noProof/>
          <w:lang w:val="en-GB" w:eastAsia="pl-PL"/>
        </w:rPr>
        <w:t xml:space="preserve"> </w:t>
      </w:r>
    </w:p>
    <w:p w14:paraId="0B7E4220" w14:textId="65CD5D26" w:rsidR="00E97CCD" w:rsidRPr="00795609" w:rsidRDefault="00E97CCD" w:rsidP="00385C6D">
      <w:pPr>
        <w:spacing w:after="0" w:line="360" w:lineRule="auto"/>
        <w:jc w:val="both"/>
        <w:rPr>
          <w:rFonts w:ascii="Times New Roman" w:hAnsi="Times New Roman"/>
          <w:lang w:val="en-GB"/>
        </w:rPr>
        <w:sectPr w:rsidR="00E97CCD" w:rsidRPr="00795609" w:rsidSect="00F45C73">
          <w:pgSz w:w="11906" w:h="16838"/>
          <w:pgMar w:top="1417" w:right="1417" w:bottom="1417" w:left="851" w:header="708" w:footer="708" w:gutter="0"/>
          <w:cols w:space="708"/>
          <w:docGrid w:linePitch="360"/>
        </w:sectPr>
      </w:pPr>
      <w:r w:rsidRPr="00795609">
        <w:rPr>
          <w:rFonts w:ascii="Times New Roman" w:hAnsi="Times New Roman"/>
          <w:b/>
          <w:lang w:val="en-GB"/>
        </w:rPr>
        <w:t>Fig</w:t>
      </w:r>
      <w:r w:rsidR="00A10E02">
        <w:rPr>
          <w:rFonts w:ascii="Times New Roman" w:hAnsi="Times New Roman"/>
          <w:b/>
          <w:lang w:val="en-GB"/>
        </w:rPr>
        <w:t>ure</w:t>
      </w:r>
      <w:r w:rsidRPr="00795609">
        <w:rPr>
          <w:rFonts w:ascii="Times New Roman" w:hAnsi="Times New Roman"/>
          <w:b/>
          <w:lang w:val="en-GB"/>
        </w:rPr>
        <w:t xml:space="preserve"> S2 </w:t>
      </w:r>
      <w:r w:rsidRPr="00795609">
        <w:rPr>
          <w:rFonts w:ascii="Times New Roman" w:hAnsi="Times New Roman"/>
          <w:lang w:val="en-GB"/>
        </w:rPr>
        <w:t xml:space="preserve">Peanut </w:t>
      </w:r>
      <w:r w:rsidR="00613DBA" w:rsidRPr="00795609">
        <w:rPr>
          <w:rFonts w:ascii="Times New Roman" w:hAnsi="Times New Roman"/>
          <w:lang w:val="en-GB"/>
        </w:rPr>
        <w:t>stunt virus (PSV) (</w:t>
      </w:r>
      <w:r w:rsidR="00613DBA" w:rsidRPr="00795609">
        <w:rPr>
          <w:rFonts w:ascii="Times New Roman" w:hAnsi="Times New Roman"/>
          <w:b/>
          <w:lang w:val="en-GB"/>
        </w:rPr>
        <w:t>a</w:t>
      </w:r>
      <w:r w:rsidR="00613DBA" w:rsidRPr="00795609">
        <w:rPr>
          <w:rFonts w:ascii="Times New Roman" w:hAnsi="Times New Roman"/>
          <w:lang w:val="en-GB"/>
        </w:rPr>
        <w:t>) and cucumber mosaic virus (CMV) (</w:t>
      </w:r>
      <w:r w:rsidR="00613DBA" w:rsidRPr="00795609">
        <w:rPr>
          <w:rFonts w:ascii="Times New Roman" w:hAnsi="Times New Roman"/>
          <w:b/>
          <w:lang w:val="en-GB"/>
        </w:rPr>
        <w:t>b</w:t>
      </w:r>
      <w:r w:rsidR="00613DBA" w:rsidRPr="00795609">
        <w:rPr>
          <w:rFonts w:ascii="Times New Roman" w:hAnsi="Times New Roman"/>
          <w:lang w:val="en-GB"/>
        </w:rPr>
        <w:t xml:space="preserve">) coat protein (upper row) and satellite RNAs (satRNAs) (lower row) sequences identification in the agroinfiltrated </w:t>
      </w:r>
      <w:r w:rsidR="00613DBA" w:rsidRPr="00795609">
        <w:rPr>
          <w:rFonts w:ascii="Times New Roman" w:hAnsi="Times New Roman"/>
          <w:i/>
          <w:lang w:val="en-GB"/>
        </w:rPr>
        <w:t>Nicotiana benthamiana</w:t>
      </w:r>
      <w:r w:rsidR="00613DBA" w:rsidRPr="00795609">
        <w:rPr>
          <w:rFonts w:ascii="Times New Roman" w:hAnsi="Times New Roman"/>
          <w:lang w:val="en-GB"/>
        </w:rPr>
        <w:t xml:space="preserve"> plants. M – molecular mass marker, K+ – positive controls [plasmids with sequences corresponding to individual RNA strands: in (a) for PSV, PSV-G and PSV-P RNA3 (upper row), and satRNA</w:t>
      </w:r>
      <w:r w:rsidR="00795609">
        <w:rPr>
          <w:rFonts w:ascii="Times New Roman" w:hAnsi="Times New Roman"/>
          <w:lang w:val="en-GB"/>
        </w:rPr>
        <w:t>-P</w:t>
      </w:r>
      <w:r w:rsidR="00613DBA" w:rsidRPr="00795609">
        <w:rPr>
          <w:rFonts w:ascii="Times New Roman" w:hAnsi="Times New Roman"/>
          <w:lang w:val="en-GB"/>
        </w:rPr>
        <w:t xml:space="preserve"> (lower row); in (b) for CMV, CMV RNA3 (upper row), and non-necrogenic satRNA (non-nc-satRNA) and necrogenic satRNA (nc-satRNA), respectively (lower row)]; Krt – reverse transcription negative control (without RNA template); NTC – no cDNA template contro</w:t>
      </w:r>
    </w:p>
    <w:p w14:paraId="7455F0C3" w14:textId="19D0FE7E" w:rsidR="002904E9" w:rsidRPr="00795609" w:rsidRDefault="002904E9" w:rsidP="00AD35E6">
      <w:pPr>
        <w:spacing w:after="0" w:line="240" w:lineRule="auto"/>
        <w:rPr>
          <w:rFonts w:ascii="Times New Roman" w:hAnsi="Times New Roman"/>
          <w:b/>
          <w:lang w:val="en-GB"/>
        </w:rPr>
      </w:pPr>
      <w:r w:rsidRPr="00795609">
        <w:rPr>
          <w:rFonts w:ascii="Times New Roman" w:hAnsi="Times New Roman"/>
          <w:b/>
          <w:lang w:val="en-GB"/>
        </w:rPr>
        <w:lastRenderedPageBreak/>
        <w:t>REFERENCES</w:t>
      </w:r>
    </w:p>
    <w:p w14:paraId="22440649" w14:textId="77777777" w:rsidR="00B00E49" w:rsidRPr="00795609" w:rsidRDefault="00B00E49" w:rsidP="00AD35E6">
      <w:pPr>
        <w:spacing w:after="0" w:line="240" w:lineRule="auto"/>
        <w:rPr>
          <w:rFonts w:ascii="Times New Roman" w:hAnsi="Times New Roman"/>
          <w:lang w:val="en-GB"/>
        </w:rPr>
      </w:pPr>
    </w:p>
    <w:p w14:paraId="6E3BC49B" w14:textId="77777777" w:rsidR="0053793E" w:rsidRPr="0053793E" w:rsidRDefault="00B00E49" w:rsidP="0053793E">
      <w:pPr>
        <w:pStyle w:val="EndNoteBibliography"/>
        <w:spacing w:after="240"/>
      </w:pPr>
      <w:r w:rsidRPr="00795609">
        <w:rPr>
          <w:lang w:val="en-GB"/>
        </w:rPr>
        <w:fldChar w:fldCharType="begin"/>
      </w:r>
      <w:r w:rsidRPr="00795609">
        <w:rPr>
          <w:lang w:val="en-GB"/>
        </w:rPr>
        <w:instrText xml:space="preserve"> ADDIN EN.REFLIST </w:instrText>
      </w:r>
      <w:r w:rsidRPr="00795609">
        <w:rPr>
          <w:lang w:val="en-GB"/>
        </w:rPr>
        <w:fldChar w:fldCharType="separate"/>
      </w:r>
      <w:r w:rsidR="0053793E" w:rsidRPr="0053793E">
        <w:t>1.</w:t>
      </w:r>
      <w:r w:rsidR="0053793E" w:rsidRPr="0053793E">
        <w:tab/>
        <w:t xml:space="preserve">Obrępalska-Stęplowska A, Budziszewska M, Pospieszny H. Complete nucleotide sequence of a Polish strain of </w:t>
      </w:r>
      <w:r w:rsidR="0053793E" w:rsidRPr="0053793E">
        <w:rPr>
          <w:i/>
        </w:rPr>
        <w:t>Peanut stunt virus</w:t>
      </w:r>
      <w:r w:rsidR="0053793E" w:rsidRPr="0053793E">
        <w:t xml:space="preserve"> (PSV-P) that is related to but not a typical member of subgroup I. Acta Biochim Pol. 2008;55:731-9.</w:t>
      </w:r>
    </w:p>
    <w:p w14:paraId="31403A1F" w14:textId="77777777" w:rsidR="0053793E" w:rsidRPr="00C94573" w:rsidRDefault="0053793E" w:rsidP="0053793E">
      <w:pPr>
        <w:pStyle w:val="EndNoteBibliography"/>
        <w:spacing w:after="240"/>
        <w:rPr>
          <w:lang w:val="pl-PL"/>
        </w:rPr>
      </w:pPr>
      <w:r w:rsidRPr="0053793E">
        <w:t>2.</w:t>
      </w:r>
      <w:r w:rsidRPr="0053793E">
        <w:tab/>
        <w:t xml:space="preserve">Wrzesińska B, Wieczorek P, Obrępalska-Stęplowska A. Recombination-based generation of the agroinfectious clones of </w:t>
      </w:r>
      <w:r w:rsidRPr="0053793E">
        <w:rPr>
          <w:i/>
        </w:rPr>
        <w:t>Peanut stunt virus</w:t>
      </w:r>
      <w:r w:rsidRPr="0053793E">
        <w:t xml:space="preserve">. </w:t>
      </w:r>
      <w:r w:rsidRPr="00C94573">
        <w:rPr>
          <w:lang w:val="pl-PL"/>
        </w:rPr>
        <w:t>J Virol Methods. 2016;237:179-86.</w:t>
      </w:r>
    </w:p>
    <w:p w14:paraId="72C4BEE9" w14:textId="77777777" w:rsidR="0053793E" w:rsidRPr="0053793E" w:rsidRDefault="0053793E" w:rsidP="0053793E">
      <w:pPr>
        <w:pStyle w:val="EndNoteBibliography"/>
        <w:spacing w:after="240"/>
      </w:pPr>
      <w:r w:rsidRPr="00C94573">
        <w:rPr>
          <w:lang w:val="pl-PL"/>
        </w:rPr>
        <w:t>3.</w:t>
      </w:r>
      <w:r w:rsidRPr="00C94573">
        <w:rPr>
          <w:lang w:val="pl-PL"/>
        </w:rPr>
        <w:tab/>
        <w:t xml:space="preserve">Obrępalska-Stęplowska A, Renaut J, Planchon S, Przybylska A, Wieczorek P, Barylski J, et al. </w:t>
      </w:r>
      <w:r w:rsidRPr="0053793E">
        <w:t>Effect of temperature on the pathogenesis, accumulation of viral and satellite RNAs and on plant proteome in peanut stunt virus and satellite RNA-infected plants. Front Plant Sci. 2015;6:903.</w:t>
      </w:r>
    </w:p>
    <w:p w14:paraId="1A611C53" w14:textId="77777777" w:rsidR="0053793E" w:rsidRPr="0053793E" w:rsidRDefault="0053793E" w:rsidP="0053793E">
      <w:pPr>
        <w:pStyle w:val="EndNoteBibliography"/>
      </w:pPr>
      <w:r w:rsidRPr="0053793E">
        <w:t>4.</w:t>
      </w:r>
      <w:r w:rsidRPr="0053793E">
        <w:tab/>
        <w:t>Feng J-L, Chen S-N, Tang X-S, Ding X-F, Du Z-Y, Chen J-S. Quantitative determination of cucumber mosaic virus genome RNAs in virions by real-time reverse transcription-polymerase chain reaction. Acta Biochimica et Biophysica Sinica. 2006;38(10):669-76.</w:t>
      </w:r>
    </w:p>
    <w:p w14:paraId="2244064C" w14:textId="074D3307" w:rsidR="00B00E49" w:rsidRPr="00795609" w:rsidRDefault="00B00E49" w:rsidP="000D3510">
      <w:pPr>
        <w:pStyle w:val="EndNoteBibliography"/>
        <w:rPr>
          <w:lang w:val="en-GB"/>
        </w:rPr>
      </w:pPr>
      <w:r w:rsidRPr="00795609">
        <w:rPr>
          <w:lang w:val="en-GB"/>
        </w:rPr>
        <w:fldChar w:fldCharType="end"/>
      </w:r>
    </w:p>
    <w:sectPr w:rsidR="00B00E49" w:rsidRPr="00795609" w:rsidSect="00DE24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11F20" w14:textId="77777777" w:rsidR="00AE5090" w:rsidRDefault="00AE5090" w:rsidP="005A5741">
      <w:pPr>
        <w:spacing w:after="0" w:line="240" w:lineRule="auto"/>
      </w:pPr>
      <w:r>
        <w:separator/>
      </w:r>
    </w:p>
  </w:endnote>
  <w:endnote w:type="continuationSeparator" w:id="0">
    <w:p w14:paraId="0E9E22CE" w14:textId="77777777" w:rsidR="00AE5090" w:rsidRDefault="00AE5090" w:rsidP="005A5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TSY">
    <w:altName w:val="Arial Unicode MS"/>
    <w:panose1 w:val="00000000000000000000"/>
    <w:charset w:val="86"/>
    <w:family w:val="auto"/>
    <w:notTrueType/>
    <w:pitch w:val="default"/>
    <w:sig w:usb0="00000001" w:usb1="080F0000" w:usb2="00000010" w:usb3="00000000" w:csb0="0006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998257"/>
      <w:docPartObj>
        <w:docPartGallery w:val="Page Numbers (Bottom of Page)"/>
        <w:docPartUnique/>
      </w:docPartObj>
    </w:sdtPr>
    <w:sdtEndPr/>
    <w:sdtContent>
      <w:p w14:paraId="478162CD" w14:textId="732F22F0" w:rsidR="00C2698B" w:rsidRDefault="00C2698B">
        <w:pPr>
          <w:pStyle w:val="Stopka"/>
          <w:jc w:val="center"/>
        </w:pPr>
        <w:r>
          <w:fldChar w:fldCharType="begin"/>
        </w:r>
        <w:r>
          <w:instrText>PAGE   \* MERGEFORMAT</w:instrText>
        </w:r>
        <w:r>
          <w:fldChar w:fldCharType="separate"/>
        </w:r>
        <w:r w:rsidR="009D43EB">
          <w:rPr>
            <w:noProof/>
          </w:rPr>
          <w:t>2</w:t>
        </w:r>
        <w:r>
          <w:fldChar w:fldCharType="end"/>
        </w:r>
      </w:p>
    </w:sdtContent>
  </w:sdt>
  <w:p w14:paraId="552786A5" w14:textId="77777777" w:rsidR="00C2698B" w:rsidRDefault="00C269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3E867" w14:textId="77777777" w:rsidR="00AE5090" w:rsidRDefault="00AE5090" w:rsidP="005A5741">
      <w:pPr>
        <w:spacing w:after="0" w:line="240" w:lineRule="auto"/>
      </w:pPr>
      <w:r>
        <w:separator/>
      </w:r>
    </w:p>
  </w:footnote>
  <w:footnote w:type="continuationSeparator" w:id="0">
    <w:p w14:paraId="07463556" w14:textId="77777777" w:rsidR="00AE5090" w:rsidRDefault="00AE5090" w:rsidP="005A57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441F7"/>
    <w:multiLevelType w:val="hybridMultilevel"/>
    <w:tmpl w:val="CBBEBCC0"/>
    <w:lvl w:ilvl="0" w:tplc="B6DA7924">
      <w:start w:val="1"/>
      <w:numFmt w:val="bullet"/>
      <w:pStyle w:val="Mdeck4textbulletlist"/>
      <w:lvlText w:val=""/>
      <w:lvlJc w:val="left"/>
      <w:pPr>
        <w:ind w:left="845" w:hanging="420"/>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 w15:restartNumberingAfterBreak="0">
    <w:nsid w:val="430B505B"/>
    <w:multiLevelType w:val="hybridMultilevel"/>
    <w:tmpl w:val="6A6E56AC"/>
    <w:lvl w:ilvl="0" w:tplc="A0F0AF2E">
      <w:start w:val="1"/>
      <w:numFmt w:val="decimal"/>
      <w:pStyle w:val="Mdeck8references"/>
      <w:lvlText w:val="%1."/>
      <w:lvlJc w:val="left"/>
      <w:pPr>
        <w:ind w:left="420" w:hanging="420"/>
      </w:pPr>
      <w:rPr>
        <w:rFonts w:cs="Times New Roman"/>
        <w:color w:val="auto"/>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15:restartNumberingAfterBreak="0">
    <w:nsid w:val="6DB20A64"/>
    <w:multiLevelType w:val="hybridMultilevel"/>
    <w:tmpl w:val="0E4CEBD6"/>
    <w:lvl w:ilvl="0" w:tplc="1EF298FE">
      <w:start w:val="1"/>
      <w:numFmt w:val="decimal"/>
      <w:pStyle w:val="Mdeck4textnumberedlist"/>
      <w:lvlText w:val="%1."/>
      <w:lvlJc w:val="left"/>
      <w:pPr>
        <w:ind w:left="982" w:hanging="420"/>
      </w:pPr>
      <w:rPr>
        <w:rFonts w:cs="Times New Roman"/>
      </w:rPr>
    </w:lvl>
    <w:lvl w:ilvl="1" w:tplc="04090019" w:tentative="1">
      <w:start w:val="1"/>
      <w:numFmt w:val="lowerLetter"/>
      <w:lvlText w:val="%2)"/>
      <w:lvlJc w:val="left"/>
      <w:pPr>
        <w:ind w:left="1402" w:hanging="420"/>
      </w:pPr>
      <w:rPr>
        <w:rFonts w:cs="Times New Roman"/>
      </w:rPr>
    </w:lvl>
    <w:lvl w:ilvl="2" w:tplc="0409001B" w:tentative="1">
      <w:start w:val="1"/>
      <w:numFmt w:val="lowerRoman"/>
      <w:lvlText w:val="%3."/>
      <w:lvlJc w:val="right"/>
      <w:pPr>
        <w:ind w:left="1822" w:hanging="420"/>
      </w:pPr>
      <w:rPr>
        <w:rFonts w:cs="Times New Roman"/>
      </w:rPr>
    </w:lvl>
    <w:lvl w:ilvl="3" w:tplc="0409000F" w:tentative="1">
      <w:start w:val="1"/>
      <w:numFmt w:val="decimal"/>
      <w:lvlText w:val="%4."/>
      <w:lvlJc w:val="left"/>
      <w:pPr>
        <w:ind w:left="2242" w:hanging="420"/>
      </w:pPr>
      <w:rPr>
        <w:rFonts w:cs="Times New Roman"/>
      </w:rPr>
    </w:lvl>
    <w:lvl w:ilvl="4" w:tplc="04090019" w:tentative="1">
      <w:start w:val="1"/>
      <w:numFmt w:val="lowerLetter"/>
      <w:lvlText w:val="%5)"/>
      <w:lvlJc w:val="left"/>
      <w:pPr>
        <w:ind w:left="2662" w:hanging="420"/>
      </w:pPr>
      <w:rPr>
        <w:rFonts w:cs="Times New Roman"/>
      </w:rPr>
    </w:lvl>
    <w:lvl w:ilvl="5" w:tplc="0409001B" w:tentative="1">
      <w:start w:val="1"/>
      <w:numFmt w:val="lowerRoman"/>
      <w:lvlText w:val="%6."/>
      <w:lvlJc w:val="right"/>
      <w:pPr>
        <w:ind w:left="3082" w:hanging="420"/>
      </w:pPr>
      <w:rPr>
        <w:rFonts w:cs="Times New Roman"/>
      </w:rPr>
    </w:lvl>
    <w:lvl w:ilvl="6" w:tplc="0409000F" w:tentative="1">
      <w:start w:val="1"/>
      <w:numFmt w:val="decimal"/>
      <w:lvlText w:val="%7."/>
      <w:lvlJc w:val="left"/>
      <w:pPr>
        <w:ind w:left="3502" w:hanging="420"/>
      </w:pPr>
      <w:rPr>
        <w:rFonts w:cs="Times New Roman"/>
      </w:rPr>
    </w:lvl>
    <w:lvl w:ilvl="7" w:tplc="04090019" w:tentative="1">
      <w:start w:val="1"/>
      <w:numFmt w:val="lowerLetter"/>
      <w:lvlText w:val="%8)"/>
      <w:lvlJc w:val="left"/>
      <w:pPr>
        <w:ind w:left="3922" w:hanging="420"/>
      </w:pPr>
      <w:rPr>
        <w:rFonts w:cs="Times New Roman"/>
      </w:rPr>
    </w:lvl>
    <w:lvl w:ilvl="8" w:tplc="0409001B" w:tentative="1">
      <w:start w:val="1"/>
      <w:numFmt w:val="lowerRoman"/>
      <w:lvlText w:val="%9."/>
      <w:lvlJc w:val="right"/>
      <w:pPr>
        <w:ind w:left="4342" w:hanging="420"/>
      </w:pPr>
      <w:rPr>
        <w:rFonts w:cs="Times New Roman"/>
      </w:rPr>
    </w:lvl>
  </w:abstractNum>
  <w:num w:numId="1" w16cid:durableId="2829331">
    <w:abstractNumId w:val="0"/>
  </w:num>
  <w:num w:numId="2" w16cid:durableId="139730369">
    <w:abstractNumId w:val="2"/>
  </w:num>
  <w:num w:numId="3" w16cid:durableId="186843619">
    <w:abstractNumId w:val="1"/>
  </w:num>
  <w:num w:numId="4" w16cid:durableId="673193418">
    <w:abstractNumId w:val="0"/>
  </w:num>
  <w:num w:numId="5" w16cid:durableId="1564556718">
    <w:abstractNumId w:val="2"/>
  </w:num>
  <w:num w:numId="6" w16cid:durableId="1785610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WxMDUwMQURRgYGSjpKwanFxZn5eSAFxqa1AC8kbr8tAAAA"/>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Times New Roman&lt;/FontName&gt;&lt;FontSize&gt;11&lt;/FontSize&gt;&lt;ReflistTitle&gt;&lt;/ReflistTitle&gt;&lt;StartingRefnum&gt;1&lt;/StartingRefnum&gt;&lt;FirstLineIndent&gt;0&lt;/FirstLineIndent&gt;&lt;HangingIndent&gt;565&lt;/HangingIndent&gt;&lt;LineSpacing&gt;1&lt;/LineSpacing&gt;&lt;SpaceAfter&gt;1&lt;/SpaceAfter&gt;&lt;HyperlinksEnabled&gt;0&lt;/HyperlinksEnabled&gt;&lt;HyperlinksVisible&gt;0&lt;/HyperlinksVisible&gt;&lt;EnableBibliographyCategories&gt;0&lt;/EnableBibliographyCategories&gt;&lt;/ENLayout&gt;"/>
    <w:docVar w:name="EN.Libraries" w:val="&lt;Libraries&gt;&lt;item db-id=&quot;2vevsarz9ppvrbedax8p0wfcsd9a2pw0vw22&quot;&gt;Fosfo_lib&lt;record-ids&gt;&lt;item&gt;71&lt;/item&gt;&lt;item&gt;72&lt;/item&gt;&lt;item&gt;168&lt;/item&gt;&lt;item&gt;759&lt;/item&gt;&lt;/record-ids&gt;&lt;/item&gt;&lt;/Libraries&gt;"/>
  </w:docVars>
  <w:rsids>
    <w:rsidRoot w:val="005D04BA"/>
    <w:rsid w:val="00001211"/>
    <w:rsid w:val="000074F3"/>
    <w:rsid w:val="000324B7"/>
    <w:rsid w:val="000429CF"/>
    <w:rsid w:val="000434D0"/>
    <w:rsid w:val="0006714E"/>
    <w:rsid w:val="000822BC"/>
    <w:rsid w:val="00093BA6"/>
    <w:rsid w:val="000C2C9E"/>
    <w:rsid w:val="000D3510"/>
    <w:rsid w:val="00101346"/>
    <w:rsid w:val="0011730E"/>
    <w:rsid w:val="00125221"/>
    <w:rsid w:val="00142C73"/>
    <w:rsid w:val="00163564"/>
    <w:rsid w:val="0016795C"/>
    <w:rsid w:val="00201A8D"/>
    <w:rsid w:val="00226072"/>
    <w:rsid w:val="00230D4E"/>
    <w:rsid w:val="00234078"/>
    <w:rsid w:val="00250133"/>
    <w:rsid w:val="00263267"/>
    <w:rsid w:val="00270DC9"/>
    <w:rsid w:val="002904E9"/>
    <w:rsid w:val="00294534"/>
    <w:rsid w:val="002A01D2"/>
    <w:rsid w:val="002A0E4F"/>
    <w:rsid w:val="002A1540"/>
    <w:rsid w:val="002C3CFD"/>
    <w:rsid w:val="002D0719"/>
    <w:rsid w:val="002E46B5"/>
    <w:rsid w:val="002E4D00"/>
    <w:rsid w:val="002F49C2"/>
    <w:rsid w:val="00304630"/>
    <w:rsid w:val="00314655"/>
    <w:rsid w:val="00352450"/>
    <w:rsid w:val="003577C4"/>
    <w:rsid w:val="00385C6D"/>
    <w:rsid w:val="003A1DD9"/>
    <w:rsid w:val="003F56AA"/>
    <w:rsid w:val="00415217"/>
    <w:rsid w:val="0042277D"/>
    <w:rsid w:val="00487250"/>
    <w:rsid w:val="00493781"/>
    <w:rsid w:val="004C2C65"/>
    <w:rsid w:val="004D6DC4"/>
    <w:rsid w:val="004E1EC8"/>
    <w:rsid w:val="004F2476"/>
    <w:rsid w:val="0050252C"/>
    <w:rsid w:val="00514110"/>
    <w:rsid w:val="00525FFC"/>
    <w:rsid w:val="00526547"/>
    <w:rsid w:val="005269FB"/>
    <w:rsid w:val="0053793E"/>
    <w:rsid w:val="005420E7"/>
    <w:rsid w:val="005478D2"/>
    <w:rsid w:val="005548D3"/>
    <w:rsid w:val="00563674"/>
    <w:rsid w:val="005665AB"/>
    <w:rsid w:val="005739EA"/>
    <w:rsid w:val="005A5741"/>
    <w:rsid w:val="005D04BA"/>
    <w:rsid w:val="005D5830"/>
    <w:rsid w:val="005F2E00"/>
    <w:rsid w:val="00613DBA"/>
    <w:rsid w:val="00622A5E"/>
    <w:rsid w:val="00637865"/>
    <w:rsid w:val="00673BBE"/>
    <w:rsid w:val="00685081"/>
    <w:rsid w:val="006B660C"/>
    <w:rsid w:val="006C075F"/>
    <w:rsid w:val="006C1932"/>
    <w:rsid w:val="006D298F"/>
    <w:rsid w:val="006F2AE8"/>
    <w:rsid w:val="00714771"/>
    <w:rsid w:val="007152B1"/>
    <w:rsid w:val="00716472"/>
    <w:rsid w:val="0071684C"/>
    <w:rsid w:val="00720A61"/>
    <w:rsid w:val="00795609"/>
    <w:rsid w:val="007B783B"/>
    <w:rsid w:val="007E4DFF"/>
    <w:rsid w:val="00813C0B"/>
    <w:rsid w:val="008211F5"/>
    <w:rsid w:val="00830F0A"/>
    <w:rsid w:val="00834C4A"/>
    <w:rsid w:val="00847B16"/>
    <w:rsid w:val="00847F45"/>
    <w:rsid w:val="0085603E"/>
    <w:rsid w:val="00870E1A"/>
    <w:rsid w:val="008D0448"/>
    <w:rsid w:val="008D1CE1"/>
    <w:rsid w:val="008D6860"/>
    <w:rsid w:val="008E10FD"/>
    <w:rsid w:val="00923BB4"/>
    <w:rsid w:val="00925FEB"/>
    <w:rsid w:val="00932183"/>
    <w:rsid w:val="00934659"/>
    <w:rsid w:val="00947C1A"/>
    <w:rsid w:val="00976B5C"/>
    <w:rsid w:val="009A6E1F"/>
    <w:rsid w:val="009B3E82"/>
    <w:rsid w:val="009C4A5E"/>
    <w:rsid w:val="009D43EB"/>
    <w:rsid w:val="009F0B74"/>
    <w:rsid w:val="009F1699"/>
    <w:rsid w:val="009F36AE"/>
    <w:rsid w:val="009F3F51"/>
    <w:rsid w:val="009F6E49"/>
    <w:rsid w:val="00A04EAC"/>
    <w:rsid w:val="00A10E02"/>
    <w:rsid w:val="00A21847"/>
    <w:rsid w:val="00A26984"/>
    <w:rsid w:val="00A31192"/>
    <w:rsid w:val="00A46854"/>
    <w:rsid w:val="00A57714"/>
    <w:rsid w:val="00A94BED"/>
    <w:rsid w:val="00AC2D5E"/>
    <w:rsid w:val="00AD35E6"/>
    <w:rsid w:val="00AE2EB6"/>
    <w:rsid w:val="00AE5090"/>
    <w:rsid w:val="00AF0CB9"/>
    <w:rsid w:val="00AF3A43"/>
    <w:rsid w:val="00AF7A03"/>
    <w:rsid w:val="00B00E49"/>
    <w:rsid w:val="00B02E2B"/>
    <w:rsid w:val="00B072BB"/>
    <w:rsid w:val="00B22411"/>
    <w:rsid w:val="00B3367D"/>
    <w:rsid w:val="00B66A78"/>
    <w:rsid w:val="00B66C9B"/>
    <w:rsid w:val="00B90254"/>
    <w:rsid w:val="00BA73E4"/>
    <w:rsid w:val="00BB335F"/>
    <w:rsid w:val="00BB3717"/>
    <w:rsid w:val="00C166A8"/>
    <w:rsid w:val="00C23193"/>
    <w:rsid w:val="00C25404"/>
    <w:rsid w:val="00C2698B"/>
    <w:rsid w:val="00C30D5A"/>
    <w:rsid w:val="00C5165D"/>
    <w:rsid w:val="00C62C6C"/>
    <w:rsid w:val="00C94573"/>
    <w:rsid w:val="00CA5CB8"/>
    <w:rsid w:val="00CA607D"/>
    <w:rsid w:val="00CC144A"/>
    <w:rsid w:val="00CC3164"/>
    <w:rsid w:val="00CE11D5"/>
    <w:rsid w:val="00CE3250"/>
    <w:rsid w:val="00D103BB"/>
    <w:rsid w:val="00D21B07"/>
    <w:rsid w:val="00D329AC"/>
    <w:rsid w:val="00D64044"/>
    <w:rsid w:val="00D67330"/>
    <w:rsid w:val="00D713DE"/>
    <w:rsid w:val="00D817BF"/>
    <w:rsid w:val="00D86FC3"/>
    <w:rsid w:val="00D914CC"/>
    <w:rsid w:val="00DB12B1"/>
    <w:rsid w:val="00DB2B13"/>
    <w:rsid w:val="00DD123A"/>
    <w:rsid w:val="00DD36B5"/>
    <w:rsid w:val="00DD76CA"/>
    <w:rsid w:val="00DE2411"/>
    <w:rsid w:val="00DE2D9B"/>
    <w:rsid w:val="00DE4507"/>
    <w:rsid w:val="00DF1E6A"/>
    <w:rsid w:val="00DF55F4"/>
    <w:rsid w:val="00E271CA"/>
    <w:rsid w:val="00E27746"/>
    <w:rsid w:val="00E74973"/>
    <w:rsid w:val="00E97BCF"/>
    <w:rsid w:val="00E97CCD"/>
    <w:rsid w:val="00EE6DD9"/>
    <w:rsid w:val="00EE6F0B"/>
    <w:rsid w:val="00EF1E91"/>
    <w:rsid w:val="00F020A7"/>
    <w:rsid w:val="00F35A2E"/>
    <w:rsid w:val="00F45C73"/>
    <w:rsid w:val="00F56E6B"/>
    <w:rsid w:val="00F75C9E"/>
    <w:rsid w:val="00F8032C"/>
    <w:rsid w:val="00F83D03"/>
    <w:rsid w:val="00F875D3"/>
    <w:rsid w:val="00F92751"/>
    <w:rsid w:val="00F95F80"/>
    <w:rsid w:val="00F97C91"/>
    <w:rsid w:val="00FA334C"/>
    <w:rsid w:val="00FB3829"/>
    <w:rsid w:val="00FD10CE"/>
    <w:rsid w:val="00FF69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224405B4"/>
  <w15:docId w15:val="{6E27366A-DAF3-45DF-BB3A-96547D049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D04BA"/>
    <w:pPr>
      <w:spacing w:after="200" w:line="276" w:lineRule="auto"/>
    </w:pPr>
    <w:rPr>
      <w:sz w:val="22"/>
      <w:szCs w:val="22"/>
      <w:lang w:eastAsia="en-US"/>
    </w:rPr>
  </w:style>
  <w:style w:type="paragraph" w:styleId="Nagwek3">
    <w:name w:val="heading 3"/>
    <w:basedOn w:val="Normalny"/>
    <w:link w:val="Nagwek3Znak"/>
    <w:uiPriority w:val="99"/>
    <w:qFormat/>
    <w:rsid w:val="00270DC9"/>
    <w:pPr>
      <w:spacing w:before="100" w:beforeAutospacing="1" w:after="100" w:afterAutospacing="1" w:line="240" w:lineRule="auto"/>
      <w:outlineLvl w:val="2"/>
    </w:pPr>
    <w:rPr>
      <w:rFonts w:ascii="Times New Roman" w:hAnsi="Times New Roman"/>
      <w:b/>
      <w:sz w:val="27"/>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link w:val="Nagwek3"/>
    <w:uiPriority w:val="99"/>
    <w:locked/>
    <w:rsid w:val="00270DC9"/>
    <w:rPr>
      <w:rFonts w:ascii="Times New Roman" w:hAnsi="Times New Roman"/>
      <w:b/>
      <w:sz w:val="27"/>
    </w:rPr>
  </w:style>
  <w:style w:type="paragraph" w:customStyle="1" w:styleId="Mdeck1articletitle">
    <w:name w:val="M_deck_1_article_title"/>
    <w:uiPriority w:val="99"/>
    <w:rsid w:val="00270DC9"/>
    <w:pPr>
      <w:widowControl w:val="0"/>
      <w:kinsoku w:val="0"/>
      <w:overflowPunct w:val="0"/>
      <w:autoSpaceDE w:val="0"/>
      <w:autoSpaceDN w:val="0"/>
      <w:adjustRightInd w:val="0"/>
      <w:snapToGrid w:val="0"/>
      <w:spacing w:after="240" w:line="340" w:lineRule="atLeast"/>
    </w:pPr>
    <w:rPr>
      <w:rFonts w:ascii="Times New Roman" w:eastAsia="Times New Roman" w:hAnsi="Times New Roman"/>
      <w:b/>
      <w:color w:val="000000"/>
      <w:sz w:val="36"/>
      <w:lang w:val="en-US" w:eastAsia="de-DE"/>
    </w:rPr>
  </w:style>
  <w:style w:type="paragraph" w:customStyle="1" w:styleId="Mdeck1articletype">
    <w:name w:val="M_deck_1_article_type"/>
    <w:next w:val="Mdeck1articletitle"/>
    <w:uiPriority w:val="99"/>
    <w:rsid w:val="00270DC9"/>
    <w:pPr>
      <w:widowControl w:val="0"/>
      <w:kinsoku w:val="0"/>
      <w:overflowPunct w:val="0"/>
      <w:autoSpaceDE w:val="0"/>
      <w:autoSpaceDN w:val="0"/>
      <w:adjustRightInd w:val="0"/>
      <w:snapToGrid w:val="0"/>
      <w:spacing w:after="240" w:line="340" w:lineRule="atLeast"/>
    </w:pPr>
    <w:rPr>
      <w:rFonts w:ascii="Times New Roman" w:eastAsia="Times New Roman" w:hAnsi="Times New Roman"/>
      <w:i/>
      <w:color w:val="000000"/>
      <w:sz w:val="24"/>
      <w:szCs w:val="24"/>
      <w:lang w:val="en-US" w:eastAsia="de-DE"/>
    </w:rPr>
  </w:style>
  <w:style w:type="paragraph" w:customStyle="1" w:styleId="Mdeck2authoraffiliation">
    <w:name w:val="M_deck_2_author_affiliation"/>
    <w:uiPriority w:val="99"/>
    <w:rsid w:val="00270DC9"/>
    <w:pPr>
      <w:widowControl w:val="0"/>
      <w:kinsoku w:val="0"/>
      <w:overflowPunct w:val="0"/>
      <w:autoSpaceDE w:val="0"/>
      <w:autoSpaceDN w:val="0"/>
      <w:adjustRightInd w:val="0"/>
      <w:snapToGrid w:val="0"/>
      <w:spacing w:line="340" w:lineRule="atLeast"/>
      <w:ind w:left="284" w:hanging="284"/>
    </w:pPr>
    <w:rPr>
      <w:rFonts w:ascii="Times New Roman" w:eastAsia="Times New Roman" w:hAnsi="Times New Roman"/>
      <w:color w:val="000000"/>
      <w:sz w:val="24"/>
      <w:lang w:val="en-US" w:eastAsia="de-DE"/>
    </w:rPr>
  </w:style>
  <w:style w:type="paragraph" w:customStyle="1" w:styleId="Mdeck2authorcorrespondence">
    <w:name w:val="M_deck_2_author_correspondence"/>
    <w:next w:val="Normalny"/>
    <w:uiPriority w:val="99"/>
    <w:rsid w:val="00270DC9"/>
    <w:pPr>
      <w:widowControl w:val="0"/>
      <w:kinsoku w:val="0"/>
      <w:overflowPunct w:val="0"/>
      <w:autoSpaceDE w:val="0"/>
      <w:autoSpaceDN w:val="0"/>
      <w:adjustRightInd w:val="0"/>
      <w:snapToGrid w:val="0"/>
      <w:spacing w:before="240" w:after="240" w:line="340" w:lineRule="atLeast"/>
      <w:ind w:left="284" w:hanging="284"/>
    </w:pPr>
    <w:rPr>
      <w:rFonts w:ascii="Times New Roman" w:eastAsia="Times New Roman" w:hAnsi="Times New Roman"/>
      <w:color w:val="000000"/>
      <w:sz w:val="24"/>
      <w:lang w:val="en-US" w:eastAsia="de-DE"/>
    </w:rPr>
  </w:style>
  <w:style w:type="paragraph" w:customStyle="1" w:styleId="Mdeck2authorname">
    <w:name w:val="M_deck_2_author_name"/>
    <w:next w:val="Mdeck2authoraffiliation"/>
    <w:uiPriority w:val="99"/>
    <w:rsid w:val="00270DC9"/>
    <w:pPr>
      <w:widowControl w:val="0"/>
      <w:kinsoku w:val="0"/>
      <w:overflowPunct w:val="0"/>
      <w:autoSpaceDE w:val="0"/>
      <w:autoSpaceDN w:val="0"/>
      <w:adjustRightInd w:val="0"/>
      <w:snapToGrid w:val="0"/>
      <w:spacing w:after="240" w:line="340" w:lineRule="atLeast"/>
    </w:pPr>
    <w:rPr>
      <w:rFonts w:ascii="Times New Roman" w:eastAsia="Times New Roman" w:hAnsi="Times New Roman"/>
      <w:b/>
      <w:color w:val="000000"/>
      <w:sz w:val="24"/>
      <w:lang w:val="en-US" w:eastAsia="de-DE"/>
    </w:rPr>
  </w:style>
  <w:style w:type="paragraph" w:customStyle="1" w:styleId="Mdeck3abstract">
    <w:name w:val="M_deck_3_abstract"/>
    <w:next w:val="Normalny"/>
    <w:uiPriority w:val="99"/>
    <w:rsid w:val="00270DC9"/>
    <w:pPr>
      <w:widowControl w:val="0"/>
      <w:kinsoku w:val="0"/>
      <w:overflowPunct w:val="0"/>
      <w:autoSpaceDE w:val="0"/>
      <w:autoSpaceDN w:val="0"/>
      <w:adjustRightInd w:val="0"/>
      <w:snapToGrid w:val="0"/>
      <w:spacing w:before="240" w:after="240" w:line="340" w:lineRule="atLeast"/>
      <w:ind w:left="567" w:right="567"/>
      <w:jc w:val="both"/>
    </w:pPr>
    <w:rPr>
      <w:rFonts w:ascii="Times New Roman" w:eastAsia="Times New Roman" w:hAnsi="Times New Roman"/>
      <w:color w:val="000000"/>
      <w:sz w:val="24"/>
      <w:lang w:val="en-US" w:eastAsia="de-DE"/>
    </w:rPr>
  </w:style>
  <w:style w:type="paragraph" w:customStyle="1" w:styleId="Mdeck3keywords">
    <w:name w:val="M_deck_3_keywords"/>
    <w:basedOn w:val="Mdeck3abstract"/>
    <w:uiPriority w:val="99"/>
    <w:rsid w:val="00270DC9"/>
    <w:pPr>
      <w:widowControl/>
      <w:spacing w:after="0"/>
    </w:pPr>
  </w:style>
  <w:style w:type="paragraph" w:customStyle="1" w:styleId="Mdeck3publcationhistory">
    <w:name w:val="M_deck_3_publcation_history"/>
    <w:uiPriority w:val="99"/>
    <w:rsid w:val="00270DC9"/>
    <w:pPr>
      <w:widowControl w:val="0"/>
      <w:kinsoku w:val="0"/>
      <w:overflowPunct w:val="0"/>
      <w:autoSpaceDE w:val="0"/>
      <w:autoSpaceDN w:val="0"/>
      <w:adjustRightInd w:val="0"/>
      <w:snapToGrid w:val="0"/>
      <w:spacing w:before="240" w:line="340" w:lineRule="atLeast"/>
    </w:pPr>
    <w:rPr>
      <w:rFonts w:ascii="Times New Roman" w:eastAsia="Times New Roman" w:hAnsi="Times New Roman"/>
      <w:i/>
      <w:color w:val="000000"/>
      <w:sz w:val="24"/>
      <w:lang w:val="en-US" w:eastAsia="de-DE"/>
    </w:rPr>
  </w:style>
  <w:style w:type="paragraph" w:customStyle="1" w:styleId="Mdeck4heading1">
    <w:name w:val="M_deck_4_heading_1"/>
    <w:next w:val="Normalny"/>
    <w:uiPriority w:val="99"/>
    <w:rsid w:val="00270DC9"/>
    <w:pPr>
      <w:kinsoku w:val="0"/>
      <w:overflowPunct w:val="0"/>
      <w:autoSpaceDE w:val="0"/>
      <w:autoSpaceDN w:val="0"/>
      <w:adjustRightInd w:val="0"/>
      <w:snapToGrid w:val="0"/>
      <w:spacing w:before="240" w:after="240" w:line="340" w:lineRule="atLeast"/>
      <w:outlineLvl w:val="0"/>
    </w:pPr>
    <w:rPr>
      <w:rFonts w:ascii="Times New Roman" w:eastAsia="Times New Roman" w:hAnsi="Times New Roman"/>
      <w:b/>
      <w:color w:val="000000"/>
      <w:sz w:val="24"/>
      <w:lang w:val="en-US" w:eastAsia="de-DE"/>
    </w:rPr>
  </w:style>
  <w:style w:type="paragraph" w:customStyle="1" w:styleId="Mdeck4heading2">
    <w:name w:val="M_deck_4_heading_2"/>
    <w:next w:val="Normalny"/>
    <w:uiPriority w:val="99"/>
    <w:rsid w:val="00270DC9"/>
    <w:pPr>
      <w:kinsoku w:val="0"/>
      <w:overflowPunct w:val="0"/>
      <w:autoSpaceDE w:val="0"/>
      <w:autoSpaceDN w:val="0"/>
      <w:adjustRightInd w:val="0"/>
      <w:snapToGrid w:val="0"/>
      <w:spacing w:before="240" w:after="240" w:line="340" w:lineRule="atLeast"/>
      <w:outlineLvl w:val="1"/>
    </w:pPr>
    <w:rPr>
      <w:rFonts w:ascii="Times New Roman" w:eastAsia="Times New Roman" w:hAnsi="Times New Roman"/>
      <w:i/>
      <w:color w:val="000000"/>
      <w:sz w:val="24"/>
      <w:lang w:val="en-US" w:eastAsia="de-DE"/>
    </w:rPr>
  </w:style>
  <w:style w:type="paragraph" w:customStyle="1" w:styleId="Mdeck4heading3">
    <w:name w:val="M_deck_4_heading_3"/>
    <w:next w:val="Normalny"/>
    <w:uiPriority w:val="99"/>
    <w:rsid w:val="00270DC9"/>
    <w:pPr>
      <w:kinsoku w:val="0"/>
      <w:overflowPunct w:val="0"/>
      <w:autoSpaceDE w:val="0"/>
      <w:autoSpaceDN w:val="0"/>
      <w:adjustRightInd w:val="0"/>
      <w:snapToGrid w:val="0"/>
      <w:spacing w:before="240" w:after="240" w:line="340" w:lineRule="atLeast"/>
      <w:outlineLvl w:val="2"/>
    </w:pPr>
    <w:rPr>
      <w:rFonts w:ascii="Times New Roman" w:eastAsia="Times New Roman" w:hAnsi="Times New Roman"/>
      <w:color w:val="000000"/>
      <w:sz w:val="24"/>
      <w:lang w:val="en-US" w:eastAsia="de-DE"/>
    </w:rPr>
  </w:style>
  <w:style w:type="paragraph" w:customStyle="1" w:styleId="Mdeck4text">
    <w:name w:val="M_deck_4_text"/>
    <w:uiPriority w:val="99"/>
    <w:rsid w:val="00270DC9"/>
    <w:pPr>
      <w:kinsoku w:val="0"/>
      <w:overflowPunct w:val="0"/>
      <w:autoSpaceDE w:val="0"/>
      <w:autoSpaceDN w:val="0"/>
      <w:adjustRightInd w:val="0"/>
      <w:snapToGrid w:val="0"/>
      <w:spacing w:line="340" w:lineRule="atLeast"/>
      <w:ind w:firstLine="284"/>
      <w:jc w:val="both"/>
    </w:pPr>
    <w:rPr>
      <w:rFonts w:ascii="Times New Roman" w:eastAsia="Times New Roman" w:hAnsi="Times New Roman"/>
      <w:color w:val="000000"/>
      <w:sz w:val="24"/>
      <w:lang w:val="en-US" w:eastAsia="de-DE"/>
    </w:rPr>
  </w:style>
  <w:style w:type="paragraph" w:customStyle="1" w:styleId="Mdeck4text2nd">
    <w:name w:val="M_deck_4_text_2nd"/>
    <w:uiPriority w:val="99"/>
    <w:rsid w:val="00270DC9"/>
    <w:pPr>
      <w:spacing w:line="340" w:lineRule="atLeast"/>
      <w:ind w:left="993" w:hanging="284"/>
      <w:jc w:val="both"/>
    </w:pPr>
    <w:rPr>
      <w:rFonts w:ascii="Times New Roman" w:eastAsia="Times New Roman" w:hAnsi="Times New Roman"/>
      <w:color w:val="000000"/>
      <w:sz w:val="24"/>
      <w:lang w:val="en-US" w:eastAsia="de-DE"/>
    </w:rPr>
  </w:style>
  <w:style w:type="paragraph" w:customStyle="1" w:styleId="Mdeck4textbulletlist">
    <w:name w:val="M_deck_4_text_bullet_list"/>
    <w:uiPriority w:val="99"/>
    <w:rsid w:val="00270DC9"/>
    <w:pPr>
      <w:numPr>
        <w:numId w:val="4"/>
      </w:numPr>
      <w:kinsoku w:val="0"/>
      <w:overflowPunct w:val="0"/>
      <w:autoSpaceDE w:val="0"/>
      <w:autoSpaceDN w:val="0"/>
      <w:adjustRightInd w:val="0"/>
      <w:snapToGrid w:val="0"/>
      <w:spacing w:before="120" w:after="120" w:line="340" w:lineRule="atLeast"/>
      <w:jc w:val="both"/>
    </w:pPr>
    <w:rPr>
      <w:rFonts w:ascii="Times New Roman" w:eastAsia="Times New Roman" w:hAnsi="Times New Roman"/>
      <w:color w:val="000000"/>
      <w:sz w:val="24"/>
      <w:lang w:val="en-US" w:eastAsia="de-DE"/>
    </w:rPr>
  </w:style>
  <w:style w:type="paragraph" w:customStyle="1" w:styleId="Mdeck4textfirstlinezero">
    <w:name w:val="M_deck_4_text_firstline_zero"/>
    <w:basedOn w:val="Mdeck4text"/>
    <w:next w:val="Mdeck4text"/>
    <w:uiPriority w:val="99"/>
    <w:rsid w:val="00270DC9"/>
    <w:pPr>
      <w:ind w:firstLine="0"/>
    </w:pPr>
    <w:rPr>
      <w:szCs w:val="24"/>
    </w:rPr>
  </w:style>
  <w:style w:type="paragraph" w:customStyle="1" w:styleId="Mdeck4textlist">
    <w:name w:val="M_deck_4_text_list"/>
    <w:basedOn w:val="Normalny"/>
    <w:uiPriority w:val="99"/>
    <w:rsid w:val="00270DC9"/>
    <w:pPr>
      <w:spacing w:before="240" w:after="0" w:line="240" w:lineRule="auto"/>
      <w:jc w:val="center"/>
    </w:pPr>
    <w:rPr>
      <w:rFonts w:ascii="Times New Roman" w:eastAsia="Times New Roman" w:hAnsi="Times New Roman"/>
      <w:i/>
      <w:kern w:val="2"/>
      <w:sz w:val="20"/>
      <w:szCs w:val="20"/>
      <w:lang w:val="en-US" w:eastAsia="zh-CN"/>
    </w:rPr>
  </w:style>
  <w:style w:type="paragraph" w:customStyle="1" w:styleId="Mdeck4textlrindent">
    <w:name w:val="M_deck_4_text_lr_indent"/>
    <w:basedOn w:val="Mdeck4text"/>
    <w:uiPriority w:val="99"/>
    <w:rsid w:val="00270DC9"/>
    <w:pPr>
      <w:ind w:left="567" w:right="567" w:firstLine="0"/>
    </w:pPr>
  </w:style>
  <w:style w:type="paragraph" w:customStyle="1" w:styleId="Mdeck4textnumberedlist">
    <w:name w:val="M_deck_4_text_numbered_list"/>
    <w:uiPriority w:val="99"/>
    <w:rsid w:val="00270DC9"/>
    <w:pPr>
      <w:numPr>
        <w:numId w:val="5"/>
      </w:numPr>
      <w:kinsoku w:val="0"/>
      <w:overflowPunct w:val="0"/>
      <w:autoSpaceDE w:val="0"/>
      <w:autoSpaceDN w:val="0"/>
      <w:adjustRightInd w:val="0"/>
      <w:snapToGrid w:val="0"/>
      <w:spacing w:before="120" w:after="120" w:line="340" w:lineRule="atLeast"/>
      <w:jc w:val="both"/>
    </w:pPr>
    <w:rPr>
      <w:rFonts w:ascii="Times New Roman" w:eastAsia="Times New Roman" w:hAnsi="Times New Roman"/>
      <w:color w:val="000000"/>
      <w:sz w:val="24"/>
      <w:lang w:val="en-US" w:eastAsia="de-DE"/>
    </w:rPr>
  </w:style>
  <w:style w:type="paragraph" w:customStyle="1" w:styleId="Mdeck5tablebody">
    <w:name w:val="M_deck_5_table_body"/>
    <w:uiPriority w:val="99"/>
    <w:rsid w:val="00270DC9"/>
    <w:pPr>
      <w:kinsoku w:val="0"/>
      <w:overflowPunct w:val="0"/>
      <w:autoSpaceDE w:val="0"/>
      <w:autoSpaceDN w:val="0"/>
      <w:adjustRightInd w:val="0"/>
      <w:snapToGrid w:val="0"/>
      <w:spacing w:line="300" w:lineRule="exact"/>
      <w:jc w:val="center"/>
    </w:pPr>
    <w:rPr>
      <w:rFonts w:ascii="Times New Roman" w:eastAsia="Times New Roman" w:hAnsi="Times New Roman"/>
      <w:color w:val="000000"/>
      <w:lang w:val="en-US" w:eastAsia="de-DE"/>
    </w:rPr>
  </w:style>
  <w:style w:type="paragraph" w:customStyle="1" w:styleId="Mdeck5tablecaption">
    <w:name w:val="M_deck_5_table_caption"/>
    <w:uiPriority w:val="99"/>
    <w:rsid w:val="00270DC9"/>
    <w:pPr>
      <w:kinsoku w:val="0"/>
      <w:overflowPunct w:val="0"/>
      <w:autoSpaceDE w:val="0"/>
      <w:autoSpaceDN w:val="0"/>
      <w:adjustRightInd w:val="0"/>
      <w:snapToGrid w:val="0"/>
      <w:spacing w:before="240" w:after="120" w:line="340" w:lineRule="atLeast"/>
      <w:ind w:left="567" w:right="567"/>
      <w:jc w:val="both"/>
    </w:pPr>
    <w:rPr>
      <w:rFonts w:ascii="Times New Roman" w:eastAsia="Times New Roman" w:hAnsi="Times New Roman"/>
      <w:color w:val="000000"/>
      <w:sz w:val="24"/>
      <w:lang w:val="en-US" w:eastAsia="de-DE"/>
    </w:rPr>
  </w:style>
  <w:style w:type="paragraph" w:customStyle="1" w:styleId="Mdeck5tablefooter">
    <w:name w:val="M_deck_5_table_footer"/>
    <w:uiPriority w:val="99"/>
    <w:rsid w:val="00270DC9"/>
    <w:pPr>
      <w:kinsoku w:val="0"/>
      <w:overflowPunct w:val="0"/>
      <w:autoSpaceDE w:val="0"/>
      <w:autoSpaceDN w:val="0"/>
      <w:adjustRightInd w:val="0"/>
      <w:snapToGrid w:val="0"/>
      <w:spacing w:line="300" w:lineRule="exact"/>
      <w:ind w:left="567" w:right="567"/>
      <w:jc w:val="both"/>
    </w:pPr>
    <w:rPr>
      <w:rFonts w:ascii="Times New Roman" w:eastAsia="Times New Roman" w:hAnsi="Times New Roman"/>
      <w:color w:val="000000"/>
      <w:lang w:val="en-US" w:eastAsia="de-DE"/>
    </w:rPr>
  </w:style>
  <w:style w:type="paragraph" w:customStyle="1" w:styleId="Mdeck6figurebody">
    <w:name w:val="M_deck_6_figure_body"/>
    <w:uiPriority w:val="99"/>
    <w:rsid w:val="00270DC9"/>
    <w:pPr>
      <w:widowControl w:val="0"/>
      <w:kinsoku w:val="0"/>
      <w:overflowPunct w:val="0"/>
      <w:autoSpaceDE w:val="0"/>
      <w:autoSpaceDN w:val="0"/>
      <w:adjustRightInd w:val="0"/>
      <w:snapToGrid w:val="0"/>
      <w:spacing w:line="340" w:lineRule="atLeast"/>
      <w:jc w:val="center"/>
    </w:pPr>
    <w:rPr>
      <w:rFonts w:ascii="Times New Roman" w:eastAsia="Times New Roman" w:hAnsi="Times New Roman"/>
      <w:color w:val="000000"/>
      <w:sz w:val="24"/>
      <w:lang w:val="en-US" w:eastAsia="de-DE"/>
    </w:rPr>
  </w:style>
  <w:style w:type="paragraph" w:customStyle="1" w:styleId="Mdeck6figurecaption">
    <w:name w:val="M_deck_6_figure_caption"/>
    <w:basedOn w:val="Mdeck5tablecaption"/>
    <w:uiPriority w:val="99"/>
    <w:rsid w:val="00270DC9"/>
    <w:pPr>
      <w:spacing w:after="240"/>
    </w:pPr>
  </w:style>
  <w:style w:type="paragraph" w:customStyle="1" w:styleId="Mdeck8references">
    <w:name w:val="M_deck_8_references"/>
    <w:uiPriority w:val="99"/>
    <w:rsid w:val="00270DC9"/>
    <w:pPr>
      <w:numPr>
        <w:numId w:val="6"/>
      </w:numPr>
      <w:kinsoku w:val="0"/>
      <w:overflowPunct w:val="0"/>
      <w:autoSpaceDE w:val="0"/>
      <w:autoSpaceDN w:val="0"/>
      <w:adjustRightInd w:val="0"/>
      <w:snapToGrid w:val="0"/>
      <w:spacing w:line="340" w:lineRule="atLeast"/>
      <w:jc w:val="both"/>
    </w:pPr>
    <w:rPr>
      <w:rFonts w:ascii="Times New Roman" w:eastAsia="Times New Roman" w:hAnsi="Times New Roman"/>
      <w:color w:val="000000"/>
      <w:sz w:val="24"/>
      <w:lang w:val="en-US" w:eastAsia="de-DE"/>
    </w:rPr>
  </w:style>
  <w:style w:type="character" w:styleId="Pogrubienie">
    <w:name w:val="Strong"/>
    <w:uiPriority w:val="99"/>
    <w:qFormat/>
    <w:rsid w:val="00270DC9"/>
    <w:rPr>
      <w:rFonts w:cs="Times New Roman"/>
      <w:b/>
    </w:rPr>
  </w:style>
  <w:style w:type="table" w:styleId="Tabela-Siatka">
    <w:name w:val="Table Grid"/>
    <w:basedOn w:val="Standardowy"/>
    <w:uiPriority w:val="99"/>
    <w:rsid w:val="005D04B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ny"/>
    <w:link w:val="EndNoteBibliographyTitleZnak"/>
    <w:uiPriority w:val="99"/>
    <w:rsid w:val="00FD10CE"/>
    <w:pPr>
      <w:spacing w:after="0"/>
      <w:jc w:val="center"/>
    </w:pPr>
    <w:rPr>
      <w:rFonts w:ascii="Times New Roman" w:hAnsi="Times New Roman"/>
      <w:noProof/>
      <w:szCs w:val="20"/>
      <w:lang w:val="en-US"/>
    </w:rPr>
  </w:style>
  <w:style w:type="character" w:customStyle="1" w:styleId="EndNoteBibliographyTitleZnak">
    <w:name w:val="EndNote Bibliography Title Znak"/>
    <w:link w:val="EndNoteBibliographyTitle"/>
    <w:uiPriority w:val="99"/>
    <w:locked/>
    <w:rsid w:val="00FD10CE"/>
    <w:rPr>
      <w:rFonts w:ascii="Times New Roman" w:hAnsi="Times New Roman"/>
      <w:noProof/>
      <w:sz w:val="22"/>
      <w:lang w:val="en-US" w:eastAsia="en-US"/>
    </w:rPr>
  </w:style>
  <w:style w:type="paragraph" w:customStyle="1" w:styleId="EndNoteBibliography">
    <w:name w:val="EndNote Bibliography"/>
    <w:basedOn w:val="Normalny"/>
    <w:link w:val="EndNoteBibliographyZnak"/>
    <w:uiPriority w:val="99"/>
    <w:rsid w:val="00FD10CE"/>
    <w:pPr>
      <w:spacing w:line="360" w:lineRule="auto"/>
    </w:pPr>
    <w:rPr>
      <w:rFonts w:ascii="Times New Roman" w:hAnsi="Times New Roman"/>
      <w:noProof/>
      <w:szCs w:val="20"/>
      <w:lang w:val="en-US"/>
    </w:rPr>
  </w:style>
  <w:style w:type="character" w:customStyle="1" w:styleId="EndNoteBibliographyZnak">
    <w:name w:val="EndNote Bibliography Znak"/>
    <w:link w:val="EndNoteBibliography"/>
    <w:uiPriority w:val="99"/>
    <w:locked/>
    <w:rsid w:val="00FD10CE"/>
    <w:rPr>
      <w:rFonts w:ascii="Times New Roman" w:hAnsi="Times New Roman"/>
      <w:noProof/>
      <w:sz w:val="22"/>
      <w:lang w:val="en-US" w:eastAsia="en-US"/>
    </w:rPr>
  </w:style>
  <w:style w:type="paragraph" w:styleId="Nagwek">
    <w:name w:val="header"/>
    <w:basedOn w:val="Normalny"/>
    <w:link w:val="NagwekZnak"/>
    <w:uiPriority w:val="99"/>
    <w:unhideWhenUsed/>
    <w:rsid w:val="005A574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A5741"/>
    <w:rPr>
      <w:sz w:val="22"/>
      <w:szCs w:val="22"/>
      <w:lang w:eastAsia="en-US"/>
    </w:rPr>
  </w:style>
  <w:style w:type="paragraph" w:styleId="Stopka">
    <w:name w:val="footer"/>
    <w:basedOn w:val="Normalny"/>
    <w:link w:val="StopkaZnak"/>
    <w:uiPriority w:val="99"/>
    <w:unhideWhenUsed/>
    <w:rsid w:val="005A574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5741"/>
    <w:rPr>
      <w:sz w:val="22"/>
      <w:szCs w:val="22"/>
      <w:lang w:eastAsia="en-US"/>
    </w:rPr>
  </w:style>
  <w:style w:type="character" w:styleId="Hipercze">
    <w:name w:val="Hyperlink"/>
    <w:basedOn w:val="Domylnaczcionkaakapitu"/>
    <w:uiPriority w:val="99"/>
    <w:unhideWhenUsed/>
    <w:rsid w:val="00263267"/>
    <w:rPr>
      <w:color w:val="0000FF" w:themeColor="hyperlink"/>
      <w:u w:val="single"/>
    </w:rPr>
  </w:style>
  <w:style w:type="character" w:styleId="Odwoaniedokomentarza">
    <w:name w:val="annotation reference"/>
    <w:basedOn w:val="Domylnaczcionkaakapitu"/>
    <w:uiPriority w:val="99"/>
    <w:semiHidden/>
    <w:unhideWhenUsed/>
    <w:rsid w:val="002E46B5"/>
    <w:rPr>
      <w:sz w:val="16"/>
      <w:szCs w:val="16"/>
    </w:rPr>
  </w:style>
  <w:style w:type="paragraph" w:styleId="Tekstkomentarza">
    <w:name w:val="annotation text"/>
    <w:basedOn w:val="Normalny"/>
    <w:link w:val="TekstkomentarzaZnak"/>
    <w:uiPriority w:val="99"/>
    <w:unhideWhenUsed/>
    <w:rsid w:val="002E46B5"/>
    <w:pPr>
      <w:spacing w:after="160" w:line="240" w:lineRule="auto"/>
    </w:pPr>
    <w:rPr>
      <w:rFonts w:asciiTheme="minorHAnsi" w:eastAsiaTheme="minorHAnsi" w:hAnsiTheme="minorHAnsi" w:cstheme="minorBidi"/>
      <w:kern w:val="2"/>
      <w:sz w:val="20"/>
      <w:szCs w:val="20"/>
      <w:lang w:val="en-GB"/>
      <w14:ligatures w14:val="standardContextual"/>
    </w:rPr>
  </w:style>
  <w:style w:type="character" w:customStyle="1" w:styleId="TekstkomentarzaZnak">
    <w:name w:val="Tekst komentarza Znak"/>
    <w:basedOn w:val="Domylnaczcionkaakapitu"/>
    <w:link w:val="Tekstkomentarza"/>
    <w:uiPriority w:val="99"/>
    <w:rsid w:val="002E46B5"/>
    <w:rPr>
      <w:rFonts w:asciiTheme="minorHAnsi" w:eastAsiaTheme="minorHAnsi" w:hAnsiTheme="minorHAnsi" w:cstheme="minorBidi"/>
      <w:kern w:val="2"/>
      <w:lang w:val="en-GB" w:eastAsia="en-US"/>
      <w14:ligatures w14:val="standardContextual"/>
    </w:rPr>
  </w:style>
  <w:style w:type="character" w:styleId="Nierozpoznanawzmianka">
    <w:name w:val="Unresolved Mention"/>
    <w:basedOn w:val="Domylnaczcionkaakapitu"/>
    <w:uiPriority w:val="99"/>
    <w:semiHidden/>
    <w:unhideWhenUsed/>
    <w:rsid w:val="00D817BF"/>
    <w:rPr>
      <w:color w:val="605E5C"/>
      <w:shd w:val="clear" w:color="auto" w:fill="E1DFDD"/>
    </w:rPr>
  </w:style>
  <w:style w:type="character" w:styleId="UyteHipercze">
    <w:name w:val="FollowedHyperlink"/>
    <w:basedOn w:val="Domylnaczcionkaakapitu"/>
    <w:uiPriority w:val="99"/>
    <w:semiHidden/>
    <w:unhideWhenUsed/>
    <w:rsid w:val="00DD76C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787910">
      <w:bodyDiv w:val="1"/>
      <w:marLeft w:val="0"/>
      <w:marRight w:val="0"/>
      <w:marTop w:val="0"/>
      <w:marBottom w:val="0"/>
      <w:divBdr>
        <w:top w:val="none" w:sz="0" w:space="0" w:color="auto"/>
        <w:left w:val="none" w:sz="0" w:space="0" w:color="auto"/>
        <w:bottom w:val="none" w:sz="0" w:space="0" w:color="auto"/>
        <w:right w:val="none" w:sz="0" w:space="0" w:color="auto"/>
      </w:divBdr>
    </w:div>
    <w:div w:id="857351160">
      <w:bodyDiv w:val="1"/>
      <w:marLeft w:val="0"/>
      <w:marRight w:val="0"/>
      <w:marTop w:val="0"/>
      <w:marBottom w:val="0"/>
      <w:divBdr>
        <w:top w:val="none" w:sz="0" w:space="0" w:color="auto"/>
        <w:left w:val="none" w:sz="0" w:space="0" w:color="auto"/>
        <w:bottom w:val="none" w:sz="0" w:space="0" w:color="auto"/>
        <w:right w:val="none" w:sz="0" w:space="0" w:color="auto"/>
      </w:divBdr>
    </w:div>
    <w:div w:id="1190097937">
      <w:bodyDiv w:val="1"/>
      <w:marLeft w:val="0"/>
      <w:marRight w:val="0"/>
      <w:marTop w:val="0"/>
      <w:marBottom w:val="0"/>
      <w:divBdr>
        <w:top w:val="none" w:sz="0" w:space="0" w:color="auto"/>
        <w:left w:val="none" w:sz="0" w:space="0" w:color="auto"/>
        <w:bottom w:val="none" w:sz="0" w:space="0" w:color="auto"/>
        <w:right w:val="none" w:sz="0" w:space="0" w:color="auto"/>
      </w:divBdr>
    </w:div>
    <w:div w:id="1368413847">
      <w:bodyDiv w:val="1"/>
      <w:marLeft w:val="0"/>
      <w:marRight w:val="0"/>
      <w:marTop w:val="0"/>
      <w:marBottom w:val="0"/>
      <w:divBdr>
        <w:top w:val="none" w:sz="0" w:space="0" w:color="auto"/>
        <w:left w:val="none" w:sz="0" w:space="0" w:color="auto"/>
        <w:bottom w:val="none" w:sz="0" w:space="0" w:color="auto"/>
        <w:right w:val="none" w:sz="0" w:space="0" w:color="auto"/>
      </w:divBdr>
    </w:div>
    <w:div w:id="1586183858">
      <w:bodyDiv w:val="1"/>
      <w:marLeft w:val="0"/>
      <w:marRight w:val="0"/>
      <w:marTop w:val="0"/>
      <w:marBottom w:val="0"/>
      <w:divBdr>
        <w:top w:val="none" w:sz="0" w:space="0" w:color="auto"/>
        <w:left w:val="none" w:sz="0" w:space="0" w:color="auto"/>
        <w:bottom w:val="none" w:sz="0" w:space="0" w:color="auto"/>
        <w:right w:val="none" w:sz="0" w:space="0" w:color="auto"/>
      </w:divBdr>
    </w:div>
    <w:div w:id="1796412392">
      <w:bodyDiv w:val="1"/>
      <w:marLeft w:val="0"/>
      <w:marRight w:val="0"/>
      <w:marTop w:val="0"/>
      <w:marBottom w:val="0"/>
      <w:divBdr>
        <w:top w:val="none" w:sz="0" w:space="0" w:color="auto"/>
        <w:left w:val="none" w:sz="0" w:space="0" w:color="auto"/>
        <w:bottom w:val="none" w:sz="0" w:space="0" w:color="auto"/>
        <w:right w:val="none" w:sz="0" w:space="0" w:color="auto"/>
      </w:divBdr>
    </w:div>
    <w:div w:id="194880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c2c22562-abf9-430b-84ba-a8a51ede19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4B74D824CCDDE4FB1299870392A3008" ma:contentTypeVersion="17" ma:contentTypeDescription="Utwórz nowy dokument." ma:contentTypeScope="" ma:versionID="48bfca903b0458c7a7a529278dc45a8a">
  <xsd:schema xmlns:xsd="http://www.w3.org/2001/XMLSchema" xmlns:xs="http://www.w3.org/2001/XMLSchema" xmlns:p="http://schemas.microsoft.com/office/2006/metadata/properties" xmlns:ns3="c2c22562-abf9-430b-84ba-a8a51ede19b4" xmlns:ns4="ca0e0471-6247-40a9-b29e-042c0ef9f0fc" targetNamespace="http://schemas.microsoft.com/office/2006/metadata/properties" ma:root="true" ma:fieldsID="12225daebcb14e975542919bff4ee67b" ns3:_="" ns4:_="">
    <xsd:import namespace="c2c22562-abf9-430b-84ba-a8a51ede19b4"/>
    <xsd:import namespace="ca0e0471-6247-40a9-b29e-042c0ef9f0f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c22562-abf9-430b-84ba-a8a51ede19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0e0471-6247-40a9-b29e-042c0ef9f0fc"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FFC5E8-7048-44E1-AE98-8D8C89449D0E}">
  <ds:schemaRefs>
    <ds:schemaRef ds:uri="http://schemas.openxmlformats.org/officeDocument/2006/bibliography"/>
  </ds:schemaRefs>
</ds:datastoreItem>
</file>

<file path=customXml/itemProps2.xml><?xml version="1.0" encoding="utf-8"?>
<ds:datastoreItem xmlns:ds="http://schemas.openxmlformats.org/officeDocument/2006/customXml" ds:itemID="{1BA0F46B-E0FC-4981-82D2-8D7A69782E41}">
  <ds:schemaRefs>
    <ds:schemaRef ds:uri="http://schemas.microsoft.com/office/2006/metadata/properties"/>
    <ds:schemaRef ds:uri="http://schemas.microsoft.com/office/infopath/2007/PartnerControls"/>
    <ds:schemaRef ds:uri="c2c22562-abf9-430b-84ba-a8a51ede19b4"/>
  </ds:schemaRefs>
</ds:datastoreItem>
</file>

<file path=customXml/itemProps3.xml><?xml version="1.0" encoding="utf-8"?>
<ds:datastoreItem xmlns:ds="http://schemas.openxmlformats.org/officeDocument/2006/customXml" ds:itemID="{1942E699-A2BA-4684-BC15-72DF268440DB}">
  <ds:schemaRefs>
    <ds:schemaRef ds:uri="http://schemas.microsoft.com/sharepoint/v3/contenttype/forms"/>
  </ds:schemaRefs>
</ds:datastoreItem>
</file>

<file path=customXml/itemProps4.xml><?xml version="1.0" encoding="utf-8"?>
<ds:datastoreItem xmlns:ds="http://schemas.openxmlformats.org/officeDocument/2006/customXml" ds:itemID="{69B49A45-F0A7-4552-95B7-8B5040E2A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c22562-abf9-430b-84ba-a8a51ede19b4"/>
    <ds:schemaRef ds:uri="ca0e0471-6247-40a9-b29e-042c0ef9f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749</TotalTime>
  <Pages>8</Pages>
  <Words>3264</Words>
  <Characters>19584</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Supplementary Table S1</vt:lpstr>
    </vt:vector>
  </TitlesOfParts>
  <Company/>
  <LinksUpToDate>false</LinksUpToDate>
  <CharactersWithSpaces>22803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Table S1</dc:title>
  <dc:subject/>
  <dc:creator>olaso</dc:creator>
  <cp:keywords/>
  <dc:description/>
  <cp:lastModifiedBy>Barbara Wrzesińska-Krupa</cp:lastModifiedBy>
  <cp:revision>21</cp:revision>
  <dcterms:created xsi:type="dcterms:W3CDTF">2025-12-01T11:59:00Z</dcterms:created>
  <dcterms:modified xsi:type="dcterms:W3CDTF">2026-07-06T05:10:00Z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0x010100D4B74D824CCDDE4FB1299870392A3008</vt:lpwstr>
  </property>
  <property fmtid="{D5CDD505-2E9C-101B-9397-08002B2CF9AE}" pid="3" name="GrammarlyDocumentId">
    <vt:lpwstr>73405c91c783f74e9548ffedf9af9ceb70772c54944a96cd252478c9a2a5bb91</vt:lpwstr>
  </property>
</Properties>
</file>