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2A5FA4" w14:textId="77777777" w:rsidR="00E9730B" w:rsidRPr="009A31A6" w:rsidRDefault="00E9730B" w:rsidP="00E9730B">
      <w:pPr>
        <w:spacing w:line="480" w:lineRule="auto"/>
        <w:ind w:firstLineChars="0" w:firstLine="0"/>
        <w:rPr>
          <w:rFonts w:cs="Arial"/>
        </w:rPr>
      </w:pPr>
      <w:r w:rsidRPr="009A31A6">
        <w:rPr>
          <w:rFonts w:cs="Arial"/>
          <w:b/>
          <w:bCs/>
        </w:rPr>
        <w:t xml:space="preserve">Supplementary Fig. 1 Gene Ontology (GO) functional classification analysis of differentially expressed genes (DEGs) in </w:t>
      </w:r>
      <w:r w:rsidRPr="009A31A6">
        <w:rPr>
          <w:rFonts w:cs="Arial"/>
          <w:b/>
          <w:bCs/>
          <w:i/>
          <w:iCs/>
        </w:rPr>
        <w:t xml:space="preserve">E. </w:t>
      </w:r>
      <w:proofErr w:type="spellStart"/>
      <w:r w:rsidRPr="009A31A6">
        <w:rPr>
          <w:rFonts w:cs="Arial"/>
          <w:b/>
          <w:bCs/>
          <w:i/>
          <w:iCs/>
        </w:rPr>
        <w:t>urophylla</w:t>
      </w:r>
      <w:proofErr w:type="spellEnd"/>
      <w:r w:rsidRPr="009A31A6">
        <w:rPr>
          <w:rFonts w:cs="Arial"/>
          <w:b/>
          <w:bCs/>
          <w:i/>
          <w:iCs/>
        </w:rPr>
        <w:t xml:space="preserve"> × E. </w:t>
      </w:r>
      <w:proofErr w:type="spellStart"/>
      <w:r w:rsidRPr="009A31A6">
        <w:rPr>
          <w:rFonts w:cs="Arial"/>
          <w:b/>
          <w:bCs/>
          <w:i/>
          <w:iCs/>
        </w:rPr>
        <w:t>grandis</w:t>
      </w:r>
      <w:proofErr w:type="spellEnd"/>
      <w:r w:rsidRPr="009A31A6">
        <w:rPr>
          <w:rFonts w:cs="Arial"/>
          <w:b/>
          <w:bCs/>
        </w:rPr>
        <w:t xml:space="preserve"> and </w:t>
      </w:r>
      <w:r w:rsidRPr="009A31A6">
        <w:rPr>
          <w:rFonts w:cs="Arial"/>
          <w:b/>
          <w:bCs/>
          <w:i/>
          <w:iCs/>
        </w:rPr>
        <w:t xml:space="preserve">E. </w:t>
      </w:r>
      <w:proofErr w:type="spellStart"/>
      <w:r w:rsidRPr="009A31A6">
        <w:rPr>
          <w:rFonts w:cs="Arial"/>
          <w:b/>
          <w:bCs/>
          <w:i/>
          <w:iCs/>
        </w:rPr>
        <w:t>cloeziana</w:t>
      </w:r>
      <w:proofErr w:type="spellEnd"/>
      <w:r w:rsidRPr="009A31A6">
        <w:rPr>
          <w:rFonts w:cs="Arial"/>
          <w:b/>
          <w:bCs/>
        </w:rPr>
        <w:t>.</w:t>
      </w:r>
      <w:r w:rsidRPr="009A31A6">
        <w:rPr>
          <w:rFonts w:cs="Arial"/>
        </w:rPr>
        <w:t xml:space="preserve"> </w:t>
      </w:r>
      <w:r w:rsidRPr="009A31A6">
        <w:rPr>
          <w:rFonts w:cs="Arial"/>
          <w:b/>
          <w:bCs/>
        </w:rPr>
        <w:t>A</w:t>
      </w:r>
      <w:r w:rsidRPr="009A31A6">
        <w:rPr>
          <w:rFonts w:cs="Arial"/>
        </w:rPr>
        <w:t xml:space="preserve"> GO functional classification analysis of DEGs in </w:t>
      </w:r>
      <w:r w:rsidRPr="009A31A6">
        <w:rPr>
          <w:rFonts w:cs="Arial"/>
          <w:i/>
          <w:iCs/>
        </w:rPr>
        <w:t xml:space="preserve">E. </w:t>
      </w:r>
      <w:proofErr w:type="spellStart"/>
      <w:r w:rsidRPr="009A31A6">
        <w:rPr>
          <w:rFonts w:cs="Arial"/>
          <w:i/>
          <w:iCs/>
        </w:rPr>
        <w:t>urophylla</w:t>
      </w:r>
      <w:proofErr w:type="spellEnd"/>
      <w:r w:rsidRPr="009A31A6">
        <w:rPr>
          <w:rFonts w:cs="Arial"/>
          <w:i/>
          <w:iCs/>
        </w:rPr>
        <w:t xml:space="preserve"> × E. </w:t>
      </w:r>
      <w:proofErr w:type="spellStart"/>
      <w:r w:rsidRPr="009A31A6">
        <w:rPr>
          <w:rFonts w:cs="Arial"/>
          <w:i/>
          <w:iCs/>
        </w:rPr>
        <w:t>grandis</w:t>
      </w:r>
      <w:proofErr w:type="spellEnd"/>
      <w:r w:rsidRPr="009A31A6">
        <w:rPr>
          <w:rFonts w:cs="Arial"/>
        </w:rPr>
        <w:t xml:space="preserve">. </w:t>
      </w:r>
      <w:r w:rsidRPr="009A31A6">
        <w:rPr>
          <w:rFonts w:cs="Arial"/>
          <w:b/>
          <w:bCs/>
        </w:rPr>
        <w:t>B</w:t>
      </w:r>
      <w:r w:rsidRPr="009A31A6">
        <w:rPr>
          <w:rFonts w:cs="Arial"/>
        </w:rPr>
        <w:t xml:space="preserve"> GO functional classification analysis of DEGs in </w:t>
      </w:r>
      <w:r w:rsidRPr="009A31A6">
        <w:rPr>
          <w:rFonts w:cs="Arial"/>
          <w:i/>
          <w:iCs/>
        </w:rPr>
        <w:t xml:space="preserve">E. </w:t>
      </w:r>
      <w:proofErr w:type="spellStart"/>
      <w:proofErr w:type="gramStart"/>
      <w:r w:rsidRPr="009A31A6">
        <w:rPr>
          <w:rFonts w:cs="Arial"/>
          <w:i/>
          <w:iCs/>
        </w:rPr>
        <w:t>cloeziana</w:t>
      </w:r>
      <w:r w:rsidRPr="009A31A6">
        <w:rPr>
          <w:rFonts w:cs="Arial"/>
        </w:rPr>
        <w:t>.GO</w:t>
      </w:r>
      <w:proofErr w:type="spellEnd"/>
      <w:proofErr w:type="gramEnd"/>
      <w:r w:rsidRPr="009A31A6">
        <w:rPr>
          <w:rFonts w:cs="Arial"/>
        </w:rPr>
        <w:t xml:space="preserve"> terms are grouped into three major categories: Biological Process, Cellular Component, and Molecular Function. The Y-axis indicates </w:t>
      </w:r>
      <w:r w:rsidRPr="009A31A6">
        <w:rPr>
          <w:rFonts w:cs="Arial" w:hint="eastAsia"/>
        </w:rPr>
        <w:t xml:space="preserve">the </w:t>
      </w:r>
      <w:r w:rsidRPr="009A31A6">
        <w:rPr>
          <w:rFonts w:cs="Arial"/>
        </w:rPr>
        <w:t>GO functional terms, and the X-axis indicates the number of genes.</w:t>
      </w:r>
    </w:p>
    <w:p w14:paraId="0F7D1B9B" w14:textId="58591BE7" w:rsidR="00487F4B" w:rsidRDefault="00487F4B">
      <w:pPr>
        <w:ind w:firstLine="550"/>
      </w:pPr>
    </w:p>
    <w:p w14:paraId="6D90552E" w14:textId="5520A937" w:rsidR="00E9730B" w:rsidRDefault="00E9730B">
      <w:pPr>
        <w:ind w:firstLine="550"/>
      </w:pPr>
    </w:p>
    <w:p w14:paraId="61088536" w14:textId="1EEB477B" w:rsidR="00E9730B" w:rsidRDefault="00E9730B">
      <w:pPr>
        <w:ind w:firstLine="550"/>
      </w:pPr>
    </w:p>
    <w:p w14:paraId="0754D26A" w14:textId="77777777" w:rsidR="00E9730B" w:rsidRPr="009A31A6" w:rsidRDefault="00E9730B" w:rsidP="00E9730B">
      <w:pPr>
        <w:spacing w:line="480" w:lineRule="auto"/>
        <w:ind w:firstLineChars="0" w:firstLine="0"/>
        <w:rPr>
          <w:rFonts w:cs="Arial"/>
        </w:rPr>
      </w:pPr>
      <w:r w:rsidRPr="009A31A6">
        <w:rPr>
          <w:rFonts w:cs="Arial"/>
          <w:b/>
          <w:bCs/>
        </w:rPr>
        <w:t xml:space="preserve">Supplementary Fig. 2 Expression patterns of highly expressed genes in the </w:t>
      </w:r>
      <w:proofErr w:type="spellStart"/>
      <w:r w:rsidRPr="009A31A6">
        <w:rPr>
          <w:rFonts w:cs="Arial"/>
          <w:b/>
          <w:bCs/>
        </w:rPr>
        <w:t>MEblack</w:t>
      </w:r>
      <w:proofErr w:type="spellEnd"/>
      <w:r w:rsidRPr="009A31A6">
        <w:rPr>
          <w:rFonts w:cs="Arial"/>
          <w:b/>
          <w:bCs/>
        </w:rPr>
        <w:t xml:space="preserve"> module of </w:t>
      </w:r>
      <w:r w:rsidRPr="009A31A6">
        <w:rPr>
          <w:rFonts w:cs="Arial"/>
          <w:b/>
          <w:bCs/>
          <w:i/>
          <w:iCs/>
        </w:rPr>
        <w:t xml:space="preserve">E. </w:t>
      </w:r>
      <w:proofErr w:type="spellStart"/>
      <w:r w:rsidRPr="009A31A6">
        <w:rPr>
          <w:rFonts w:cs="Arial"/>
          <w:b/>
          <w:bCs/>
          <w:i/>
          <w:iCs/>
        </w:rPr>
        <w:t>urophylla</w:t>
      </w:r>
      <w:proofErr w:type="spellEnd"/>
      <w:r w:rsidRPr="009A31A6">
        <w:rPr>
          <w:rFonts w:cs="Arial"/>
          <w:b/>
          <w:bCs/>
          <w:i/>
          <w:iCs/>
        </w:rPr>
        <w:t xml:space="preserve"> </w:t>
      </w:r>
      <w:r w:rsidRPr="009A31A6">
        <w:rPr>
          <w:rFonts w:cs="Arial"/>
          <w:b/>
          <w:bCs/>
        </w:rPr>
        <w:t xml:space="preserve">× </w:t>
      </w:r>
      <w:r w:rsidRPr="009A31A6">
        <w:rPr>
          <w:rFonts w:cs="Arial"/>
          <w:b/>
          <w:bCs/>
          <w:i/>
          <w:iCs/>
        </w:rPr>
        <w:t xml:space="preserve">E. </w:t>
      </w:r>
      <w:proofErr w:type="spellStart"/>
      <w:r w:rsidRPr="009A31A6">
        <w:rPr>
          <w:rFonts w:cs="Arial"/>
          <w:b/>
          <w:bCs/>
          <w:i/>
          <w:iCs/>
        </w:rPr>
        <w:t>grandis</w:t>
      </w:r>
      <w:proofErr w:type="spellEnd"/>
      <w:r w:rsidRPr="009A31A6">
        <w:rPr>
          <w:rFonts w:cs="Arial"/>
          <w:b/>
          <w:bCs/>
        </w:rPr>
        <w:t xml:space="preserve"> and </w:t>
      </w:r>
      <w:r w:rsidRPr="009A31A6">
        <w:rPr>
          <w:rFonts w:cs="Arial"/>
          <w:b/>
          <w:bCs/>
          <w:i/>
          <w:iCs/>
        </w:rPr>
        <w:t xml:space="preserve">E. </w:t>
      </w:r>
      <w:proofErr w:type="spellStart"/>
      <w:r w:rsidRPr="009A31A6">
        <w:rPr>
          <w:rFonts w:cs="Arial"/>
          <w:b/>
          <w:bCs/>
          <w:i/>
          <w:iCs/>
        </w:rPr>
        <w:t>cloeziana</w:t>
      </w:r>
      <w:proofErr w:type="spellEnd"/>
      <w:r w:rsidRPr="009A31A6">
        <w:rPr>
          <w:rFonts w:cs="Arial"/>
          <w:b/>
          <w:bCs/>
        </w:rPr>
        <w:t>.</w:t>
      </w:r>
      <w:r w:rsidRPr="009A31A6">
        <w:rPr>
          <w:rFonts w:cs="Arial"/>
        </w:rPr>
        <w:t xml:space="preserve"> </w:t>
      </w:r>
      <w:proofErr w:type="gramStart"/>
      <w:r w:rsidRPr="009A31A6">
        <w:rPr>
          <w:rFonts w:cs="Arial"/>
          <w:b/>
          <w:bCs/>
        </w:rPr>
        <w:t>A</w:t>
      </w:r>
      <w:proofErr w:type="gramEnd"/>
      <w:r w:rsidRPr="009A31A6">
        <w:rPr>
          <w:rFonts w:cs="Arial"/>
          <w:b/>
          <w:bCs/>
        </w:rPr>
        <w:t xml:space="preserve"> </w:t>
      </w:r>
      <w:r w:rsidRPr="009A31A6">
        <w:rPr>
          <w:rFonts w:cs="Arial"/>
        </w:rPr>
        <w:t xml:space="preserve">Expression heatmap and median FPKM distribution of highly expressed genes in the </w:t>
      </w:r>
      <w:proofErr w:type="spellStart"/>
      <w:r w:rsidRPr="009A31A6">
        <w:rPr>
          <w:rFonts w:cs="Arial"/>
        </w:rPr>
        <w:t>MEblack</w:t>
      </w:r>
      <w:proofErr w:type="spellEnd"/>
      <w:r w:rsidRPr="009A31A6">
        <w:rPr>
          <w:rFonts w:cs="Arial"/>
        </w:rPr>
        <w:t xml:space="preserve"> module of </w:t>
      </w:r>
      <w:r w:rsidRPr="009A31A6">
        <w:rPr>
          <w:rFonts w:cs="Arial"/>
          <w:i/>
          <w:iCs/>
        </w:rPr>
        <w:t xml:space="preserve">E. </w:t>
      </w:r>
      <w:proofErr w:type="spellStart"/>
      <w:r w:rsidRPr="009A31A6">
        <w:rPr>
          <w:rFonts w:cs="Arial"/>
          <w:i/>
          <w:iCs/>
        </w:rPr>
        <w:t>urophylla</w:t>
      </w:r>
      <w:proofErr w:type="spellEnd"/>
      <w:r w:rsidRPr="009A31A6">
        <w:rPr>
          <w:rFonts w:cs="Arial"/>
          <w:i/>
          <w:iCs/>
        </w:rPr>
        <w:t xml:space="preserve"> × E. </w:t>
      </w:r>
      <w:proofErr w:type="spellStart"/>
      <w:r w:rsidRPr="009A31A6">
        <w:rPr>
          <w:rFonts w:cs="Arial"/>
          <w:i/>
          <w:iCs/>
        </w:rPr>
        <w:t>grandis</w:t>
      </w:r>
      <w:proofErr w:type="spellEnd"/>
      <w:r w:rsidRPr="009A31A6">
        <w:rPr>
          <w:rFonts w:cs="Arial"/>
        </w:rPr>
        <w:t xml:space="preserve">. </w:t>
      </w:r>
      <w:r w:rsidRPr="009A31A6">
        <w:rPr>
          <w:rFonts w:cs="Arial"/>
          <w:b/>
          <w:bCs/>
        </w:rPr>
        <w:t>B</w:t>
      </w:r>
      <w:r w:rsidRPr="009A31A6">
        <w:rPr>
          <w:rFonts w:cs="Arial"/>
        </w:rPr>
        <w:t xml:space="preserve"> Expression heatmap and FPKM median distribution of highly expressed genes in the </w:t>
      </w:r>
      <w:proofErr w:type="spellStart"/>
      <w:r w:rsidRPr="009A31A6">
        <w:rPr>
          <w:rFonts w:cs="Arial"/>
        </w:rPr>
        <w:t>MEblack</w:t>
      </w:r>
      <w:proofErr w:type="spellEnd"/>
      <w:r w:rsidRPr="009A31A6">
        <w:rPr>
          <w:rFonts w:cs="Arial"/>
        </w:rPr>
        <w:t xml:space="preserve"> module of </w:t>
      </w:r>
      <w:r w:rsidRPr="009A31A6">
        <w:rPr>
          <w:rFonts w:cs="Arial"/>
          <w:i/>
          <w:iCs/>
        </w:rPr>
        <w:t xml:space="preserve">E. </w:t>
      </w:r>
      <w:proofErr w:type="spellStart"/>
      <w:r w:rsidRPr="009A31A6">
        <w:rPr>
          <w:rFonts w:cs="Arial"/>
          <w:i/>
          <w:iCs/>
        </w:rPr>
        <w:t>cloeziana</w:t>
      </w:r>
      <w:proofErr w:type="spellEnd"/>
      <w:r w:rsidRPr="009A31A6">
        <w:rPr>
          <w:rFonts w:cs="Arial"/>
        </w:rPr>
        <w:t>. In the heatmaps, the color scale represents gene expression levels, with red indicating high expression and blue indicating low expression. The bar charts display the median FPKM distribution of genes in this module, with the X-axis indicating median FPKM intervals and the Y-axis indicating the proportion of genes.</w:t>
      </w:r>
    </w:p>
    <w:p w14:paraId="4321EB83" w14:textId="77777777" w:rsidR="00E9730B" w:rsidRPr="00E8316F" w:rsidRDefault="00E9730B">
      <w:pPr>
        <w:ind w:firstLine="550"/>
      </w:pPr>
      <w:bookmarkStart w:id="0" w:name="_GoBack"/>
      <w:bookmarkEnd w:id="0"/>
    </w:p>
    <w:sectPr w:rsidR="00E9730B" w:rsidRPr="00E8316F" w:rsidSect="00E8316F">
      <w:headerReference w:type="even" r:id="rId6"/>
      <w:headerReference w:type="default" r:id="rId7"/>
      <w:footerReference w:type="even" r:id="rId8"/>
      <w:footerReference w:type="default" r:id="rId9"/>
      <w:headerReference w:type="first" r:id="rId10"/>
      <w:footerReference w:type="first" r:id="rId11"/>
      <w:type w:val="continuous"/>
      <w:pgSz w:w="12240" w:h="15840"/>
      <w:pgMar w:top="1440" w:right="1094" w:bottom="720" w:left="109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2DF24C" w14:textId="77777777" w:rsidR="0058060F" w:rsidRDefault="0058060F" w:rsidP="00E8316F">
      <w:pPr>
        <w:spacing w:line="240" w:lineRule="auto"/>
        <w:ind w:firstLine="550"/>
      </w:pPr>
      <w:r>
        <w:separator/>
      </w:r>
    </w:p>
  </w:endnote>
  <w:endnote w:type="continuationSeparator" w:id="0">
    <w:p w14:paraId="695FCBC2" w14:textId="77777777" w:rsidR="0058060F" w:rsidRDefault="0058060F" w:rsidP="00E8316F">
      <w:pPr>
        <w:spacing w:line="240" w:lineRule="auto"/>
        <w:ind w:firstLine="55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B3ED8B" w14:textId="77777777" w:rsidR="00E8316F" w:rsidRDefault="00E831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7B9C8E" w14:textId="77777777" w:rsidR="00E8316F" w:rsidRDefault="00E831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3EFB3A" w14:textId="77777777" w:rsidR="00E8316F" w:rsidRDefault="00E831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C0C3A9" w14:textId="77777777" w:rsidR="0058060F" w:rsidRDefault="0058060F" w:rsidP="00E8316F">
      <w:pPr>
        <w:spacing w:line="240" w:lineRule="auto"/>
        <w:ind w:firstLine="550"/>
      </w:pPr>
      <w:r>
        <w:separator/>
      </w:r>
    </w:p>
  </w:footnote>
  <w:footnote w:type="continuationSeparator" w:id="0">
    <w:p w14:paraId="5A99D584" w14:textId="77777777" w:rsidR="0058060F" w:rsidRDefault="0058060F" w:rsidP="00E8316F">
      <w:pPr>
        <w:spacing w:line="240" w:lineRule="auto"/>
        <w:ind w:firstLine="55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F2BA3B" w14:textId="77777777" w:rsidR="00E8316F" w:rsidRDefault="00E831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E463F7" w14:textId="77777777" w:rsidR="00E8316F" w:rsidRDefault="00E831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1E91BB" w14:textId="77777777" w:rsidR="00E8316F" w:rsidRDefault="00E831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63D"/>
    <w:rsid w:val="00487F4B"/>
    <w:rsid w:val="0058060F"/>
    <w:rsid w:val="0098763D"/>
    <w:rsid w:val="00E8316F"/>
    <w:rsid w:val="00E9730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84AC4"/>
  <w15:chartTrackingRefBased/>
  <w15:docId w15:val="{DC3CC8F7-4D08-430F-B268-E57163002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9730B"/>
    <w:pPr>
      <w:widowControl w:val="0"/>
      <w:spacing w:after="0" w:line="276" w:lineRule="auto"/>
      <w:ind w:firstLineChars="250" w:firstLine="753"/>
      <w:jc w:val="both"/>
    </w:pPr>
    <w:rPr>
      <w:rFonts w:ascii="Arial" w:eastAsiaTheme="minorEastAsia" w:hAnsi="Arial"/>
      <w:kern w:val="2"/>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316F"/>
    <w:pPr>
      <w:widowControl/>
      <w:tabs>
        <w:tab w:val="center" w:pos="4513"/>
        <w:tab w:val="right" w:pos="9026"/>
      </w:tabs>
      <w:spacing w:line="240" w:lineRule="auto"/>
      <w:ind w:firstLineChars="0" w:firstLine="0"/>
      <w:jc w:val="left"/>
    </w:pPr>
    <w:rPr>
      <w:rFonts w:asciiTheme="minorHAnsi" w:eastAsiaTheme="minorHAnsi" w:hAnsiTheme="minorHAnsi"/>
      <w:kern w:val="0"/>
      <w:szCs w:val="22"/>
      <w:lang w:val="en-IN" w:eastAsia="en-US"/>
    </w:rPr>
  </w:style>
  <w:style w:type="character" w:customStyle="1" w:styleId="HeaderChar">
    <w:name w:val="Header Char"/>
    <w:basedOn w:val="DefaultParagraphFont"/>
    <w:link w:val="Header"/>
    <w:uiPriority w:val="99"/>
    <w:rsid w:val="00E8316F"/>
  </w:style>
  <w:style w:type="paragraph" w:styleId="Footer">
    <w:name w:val="footer"/>
    <w:basedOn w:val="Normal"/>
    <w:link w:val="FooterChar"/>
    <w:uiPriority w:val="99"/>
    <w:unhideWhenUsed/>
    <w:rsid w:val="00E8316F"/>
    <w:pPr>
      <w:widowControl/>
      <w:tabs>
        <w:tab w:val="center" w:pos="4513"/>
        <w:tab w:val="right" w:pos="9026"/>
      </w:tabs>
      <w:spacing w:line="240" w:lineRule="auto"/>
      <w:ind w:firstLineChars="0" w:firstLine="0"/>
      <w:jc w:val="left"/>
    </w:pPr>
    <w:rPr>
      <w:rFonts w:asciiTheme="minorHAnsi" w:eastAsiaTheme="minorHAnsi" w:hAnsiTheme="minorHAnsi"/>
      <w:kern w:val="0"/>
      <w:szCs w:val="22"/>
      <w:lang w:val="en-IN" w:eastAsia="en-US"/>
    </w:rPr>
  </w:style>
  <w:style w:type="character" w:customStyle="1" w:styleId="FooterChar">
    <w:name w:val="Footer Char"/>
    <w:basedOn w:val="DefaultParagraphFont"/>
    <w:link w:val="Footer"/>
    <w:uiPriority w:val="99"/>
    <w:rsid w:val="00E831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180</Words>
  <Characters>1031</Characters>
  <Application>Microsoft Office Word</Application>
  <DocSecurity>0</DocSecurity>
  <Lines>8</Lines>
  <Paragraphs>2</Paragraphs>
  <ScaleCrop>false</ScaleCrop>
  <Company/>
  <LinksUpToDate>false</LinksUpToDate>
  <CharactersWithSpaces>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Ashish Rawat1</dc:creator>
  <cp:keywords/>
  <dc:description/>
  <cp:lastModifiedBy>Ashish Rawat1</cp:lastModifiedBy>
  <cp:revision>3</cp:revision>
  <dcterms:created xsi:type="dcterms:W3CDTF">2026-10-16T09:40:00Z</dcterms:created>
  <dcterms:modified xsi:type="dcterms:W3CDTF">2026-10-16T09:41:00Z</dcterms:modified>
</cp:coreProperties>
</file>