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7E640" w14:textId="77777777" w:rsidR="00571579" w:rsidRPr="00C87E22" w:rsidRDefault="00571579">
      <w:pPr>
        <w:rPr>
          <w:rFonts w:ascii="Times New Roman" w:hAnsi="Times New Roman" w:cs="Times New Roman"/>
          <w:lang w:val="en-US"/>
        </w:rPr>
      </w:pPr>
    </w:p>
    <w:p w14:paraId="4049046D" w14:textId="0CBEC5B6" w:rsidR="00590100" w:rsidRPr="00775010" w:rsidRDefault="00590100" w:rsidP="005901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  <w:r w:rsidRPr="007750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SUPPLEMENTARY TABLE S</w:t>
      </w:r>
      <w:r w:rsidR="008731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>1</w:t>
      </w:r>
      <w:r w:rsidRPr="007750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tr-TR"/>
          <w14:ligatures w14:val="none"/>
        </w:rPr>
        <w:t xml:space="preserve"> </w:t>
      </w:r>
    </w:p>
    <w:p w14:paraId="4C3B9799" w14:textId="77777777" w:rsidR="00590100" w:rsidRPr="00775010" w:rsidRDefault="00590100" w:rsidP="00590100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kern w:val="0"/>
          <w:sz w:val="28"/>
          <w:szCs w:val="28"/>
          <w:lang w:val="en-US" w:eastAsia="tr-TR"/>
          <w14:ligatures w14:val="none"/>
        </w:rPr>
      </w:pPr>
    </w:p>
    <w:p w14:paraId="2533A5CB" w14:textId="5B794EC3" w:rsidR="00590100" w:rsidRDefault="008A4595" w:rsidP="005901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  <w:r w:rsidRPr="008A459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>Complete ANOVA summary and effect size estimates for</w:t>
      </w:r>
      <w:r w:rsidR="004B2275"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 quality attributes and </w:t>
      </w:r>
      <w:r w:rsidR="004B227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>phytochemical compounds</w:t>
      </w:r>
      <w:r w:rsidR="004B2275" w:rsidRPr="00B777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  <w:t xml:space="preserve"> of autumn olive fruit treated with thyme oil-loaded nanofiber membranes during ambient shelf life</w:t>
      </w:r>
    </w:p>
    <w:p w14:paraId="07CF0AAB" w14:textId="186A52E1" w:rsidR="004B2275" w:rsidRDefault="004B2275" w:rsidP="005901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tr-TR"/>
          <w14:ligatures w14:val="none"/>
        </w:rPr>
      </w:pPr>
    </w:p>
    <w:tbl>
      <w:tblPr>
        <w:tblW w:w="13982" w:type="dxa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1"/>
        <w:gridCol w:w="3677"/>
        <w:gridCol w:w="578"/>
        <w:gridCol w:w="2102"/>
        <w:gridCol w:w="1791"/>
        <w:gridCol w:w="1088"/>
        <w:gridCol w:w="1192"/>
        <w:gridCol w:w="1303"/>
      </w:tblGrid>
      <w:tr w:rsidR="00822AFE" w:rsidRPr="008A4595" w14:paraId="520BC8B3" w14:textId="77777777" w:rsidTr="00A24FFA">
        <w:trPr>
          <w:trHeight w:val="140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536DA3B9" w14:textId="77777777" w:rsidR="00822AFE" w:rsidRPr="008A4595" w:rsidRDefault="00822AFE" w:rsidP="00A24FFA">
            <w:pPr>
              <w:spacing w:after="0" w:line="36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Parameter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302ED284" w14:textId="77777777" w:rsidR="00822AFE" w:rsidRPr="008A4595" w:rsidRDefault="00822AFE" w:rsidP="00A24FFA">
            <w:pPr>
              <w:spacing w:after="0" w:line="36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Source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0F4ED16C" w14:textId="77777777" w:rsidR="00822AFE" w:rsidRPr="008A4595" w:rsidRDefault="00822AFE" w:rsidP="00A24FFA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DF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5DC4C9F0" w14:textId="77777777" w:rsidR="00822AFE" w:rsidRPr="008A4595" w:rsidRDefault="00822AFE" w:rsidP="00A24FFA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Sum of Squares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6183F4BF" w14:textId="77777777" w:rsidR="00822AFE" w:rsidRPr="008A4595" w:rsidRDefault="00822AFE" w:rsidP="00A24FFA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Mean Square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1E512732" w14:textId="77777777" w:rsidR="00822AFE" w:rsidRPr="008A4595" w:rsidRDefault="00822AFE" w:rsidP="00A24FFA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F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  <w:hideMark/>
          </w:tcPr>
          <w:p w14:paraId="2A595A8B" w14:textId="77777777" w:rsidR="00822AFE" w:rsidRPr="008A4595" w:rsidRDefault="00822AFE" w:rsidP="00A24FFA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p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</w:tcPr>
          <w:p w14:paraId="40F354DF" w14:textId="77777777" w:rsidR="00822AFE" w:rsidRPr="008A4595" w:rsidRDefault="00822AFE" w:rsidP="00A24FFA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2E6D59">
              <w:rPr>
                <w:rFonts w:ascii="Times New Roman" w:hAnsi="Times New Roman" w:cs="Times New Roman"/>
                <w:lang w:val="en-US" w:eastAsia="tr-TR"/>
              </w:rPr>
              <w:t>Partial η²</w:t>
            </w:r>
          </w:p>
        </w:tc>
      </w:tr>
      <w:tr w:rsidR="00822AFE" w:rsidRPr="008A4595" w14:paraId="44473E3F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</w:tcPr>
          <w:p w14:paraId="291F6521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4775E42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6267D77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44C14FF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4.11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4724790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2.06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5D43453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27.13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78C3937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1FC39EF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0.751</w:t>
            </w:r>
          </w:p>
        </w:tc>
      </w:tr>
      <w:tr w:rsidR="00822AFE" w:rsidRPr="008A4595" w14:paraId="5B0B9AC9" w14:textId="77777777" w:rsidTr="00A24FFA">
        <w:trPr>
          <w:trHeight w:val="276"/>
        </w:trPr>
        <w:tc>
          <w:tcPr>
            <w:tcW w:w="0" w:type="auto"/>
            <w:vAlign w:val="center"/>
            <w:hideMark/>
          </w:tcPr>
          <w:p w14:paraId="7C2BC81C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Weight loss</w:t>
            </w:r>
          </w:p>
        </w:tc>
        <w:tc>
          <w:tcPr>
            <w:tcW w:w="0" w:type="auto"/>
            <w:vAlign w:val="center"/>
            <w:hideMark/>
          </w:tcPr>
          <w:p w14:paraId="36A8C71E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noWrap/>
            <w:vAlign w:val="center"/>
          </w:tcPr>
          <w:p w14:paraId="03EBA7F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noWrap/>
            <w:vAlign w:val="center"/>
          </w:tcPr>
          <w:p w14:paraId="0296541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37.27</w:t>
            </w:r>
          </w:p>
        </w:tc>
        <w:tc>
          <w:tcPr>
            <w:tcW w:w="0" w:type="auto"/>
            <w:noWrap/>
            <w:vAlign w:val="center"/>
          </w:tcPr>
          <w:p w14:paraId="5C24CF2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18.64</w:t>
            </w:r>
          </w:p>
        </w:tc>
        <w:tc>
          <w:tcPr>
            <w:tcW w:w="0" w:type="auto"/>
            <w:noWrap/>
            <w:vAlign w:val="center"/>
          </w:tcPr>
          <w:p w14:paraId="0B2BA1A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245.95</w:t>
            </w:r>
          </w:p>
        </w:tc>
        <w:tc>
          <w:tcPr>
            <w:tcW w:w="0" w:type="auto"/>
            <w:noWrap/>
            <w:vAlign w:val="center"/>
          </w:tcPr>
          <w:p w14:paraId="23E53AA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vAlign w:val="center"/>
          </w:tcPr>
          <w:p w14:paraId="2C087209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0.965</w:t>
            </w:r>
          </w:p>
        </w:tc>
      </w:tr>
      <w:tr w:rsidR="00822AFE" w:rsidRPr="008A4595" w14:paraId="01A8E89D" w14:textId="77777777" w:rsidTr="00A24FFA">
        <w:trPr>
          <w:trHeight w:val="276"/>
        </w:trPr>
        <w:tc>
          <w:tcPr>
            <w:tcW w:w="0" w:type="auto"/>
            <w:vAlign w:val="center"/>
          </w:tcPr>
          <w:p w14:paraId="673DF0DA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E4DC13F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noWrap/>
            <w:vAlign w:val="center"/>
          </w:tcPr>
          <w:p w14:paraId="17FB76D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250BC21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2.42</w:t>
            </w:r>
          </w:p>
        </w:tc>
        <w:tc>
          <w:tcPr>
            <w:tcW w:w="0" w:type="auto"/>
            <w:noWrap/>
            <w:vAlign w:val="center"/>
          </w:tcPr>
          <w:p w14:paraId="4F22DDD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0.606</w:t>
            </w:r>
          </w:p>
        </w:tc>
        <w:tc>
          <w:tcPr>
            <w:tcW w:w="0" w:type="auto"/>
            <w:noWrap/>
            <w:vAlign w:val="center"/>
          </w:tcPr>
          <w:p w14:paraId="07A4DB3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8.00</w:t>
            </w:r>
          </w:p>
        </w:tc>
        <w:tc>
          <w:tcPr>
            <w:tcW w:w="0" w:type="auto"/>
            <w:noWrap/>
            <w:vAlign w:val="center"/>
          </w:tcPr>
          <w:p w14:paraId="5A79C416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0.0007</w:t>
            </w:r>
          </w:p>
        </w:tc>
        <w:tc>
          <w:tcPr>
            <w:tcW w:w="0" w:type="auto"/>
            <w:vAlign w:val="center"/>
          </w:tcPr>
          <w:p w14:paraId="0C645F4E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0.640</w:t>
            </w:r>
          </w:p>
        </w:tc>
      </w:tr>
      <w:tr w:rsidR="00822AFE" w:rsidRPr="008A4595" w14:paraId="51FACE30" w14:textId="77777777" w:rsidTr="00A24FFA">
        <w:trPr>
          <w:trHeight w:val="276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7F08821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71A34390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1F63CDF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2E26BA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1.36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348D27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0.076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2BBEEF2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6EA8A4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EC7CC70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  <w:tr w:rsidR="00822AFE" w:rsidRPr="008A4595" w14:paraId="012F53D4" w14:textId="77777777" w:rsidTr="00A24FFA">
        <w:trPr>
          <w:trHeight w:val="276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1DC4D7B0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23934305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37EE69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662000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4.54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8A81B6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2.27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743133B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183.21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E99A46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07451B27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0.953</w:t>
            </w:r>
          </w:p>
        </w:tc>
      </w:tr>
      <w:tr w:rsidR="00822AFE" w:rsidRPr="008A4595" w14:paraId="33358959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FAFA963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SSC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01E560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0C971E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6B22600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0.464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0CA316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0.232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07D6F07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18.72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5BD33B0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8D424E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0.675</w:t>
            </w:r>
          </w:p>
        </w:tc>
      </w:tr>
      <w:tr w:rsidR="00822AFE" w:rsidRPr="008A4595" w14:paraId="74A7B373" w14:textId="77777777" w:rsidTr="00A24FFA">
        <w:trPr>
          <w:trHeight w:val="276"/>
        </w:trPr>
        <w:tc>
          <w:tcPr>
            <w:tcW w:w="0" w:type="auto"/>
            <w:vAlign w:val="center"/>
          </w:tcPr>
          <w:p w14:paraId="27E2DB19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4FC17A9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noWrap/>
            <w:vAlign w:val="center"/>
          </w:tcPr>
          <w:p w14:paraId="1624967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14AD5EE6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0.048</w:t>
            </w:r>
          </w:p>
        </w:tc>
        <w:tc>
          <w:tcPr>
            <w:tcW w:w="0" w:type="auto"/>
            <w:noWrap/>
            <w:vAlign w:val="center"/>
          </w:tcPr>
          <w:p w14:paraId="5A1E673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0.012</w:t>
            </w:r>
          </w:p>
        </w:tc>
        <w:tc>
          <w:tcPr>
            <w:tcW w:w="0" w:type="auto"/>
            <w:noWrap/>
            <w:vAlign w:val="center"/>
          </w:tcPr>
          <w:p w14:paraId="5B6A4B4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0.97</w:t>
            </w:r>
          </w:p>
        </w:tc>
        <w:tc>
          <w:tcPr>
            <w:tcW w:w="0" w:type="auto"/>
            <w:noWrap/>
            <w:vAlign w:val="center"/>
          </w:tcPr>
          <w:p w14:paraId="17D783C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0.4504</w:t>
            </w:r>
          </w:p>
        </w:tc>
        <w:tc>
          <w:tcPr>
            <w:tcW w:w="0" w:type="auto"/>
            <w:vAlign w:val="center"/>
          </w:tcPr>
          <w:p w14:paraId="41E7CCC7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0.177</w:t>
            </w:r>
          </w:p>
        </w:tc>
      </w:tr>
      <w:tr w:rsidR="00822AFE" w:rsidRPr="008A4595" w14:paraId="74FC23E8" w14:textId="77777777" w:rsidTr="00A24FFA">
        <w:trPr>
          <w:trHeight w:val="276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09C35B7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63C59FE5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2F93FC0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B39026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0.223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351DB2B6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0.012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4F5DB7A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95C2D3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04011EA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  <w:tr w:rsidR="00822AFE" w:rsidRPr="008A4595" w14:paraId="145DEE78" w14:textId="77777777" w:rsidTr="00A24FFA">
        <w:trPr>
          <w:trHeight w:val="276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07FA7CB0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2F8E13BA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78978B5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8C9F22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0.946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265BC91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0.473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2A3F3C8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307.46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5702869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16F371B5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0.972</w:t>
            </w:r>
          </w:p>
        </w:tc>
      </w:tr>
      <w:tr w:rsidR="00822AFE" w:rsidRPr="008A4595" w14:paraId="2F7D9EE0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2923088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Titratable acidity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5CC16C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1A753B5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1E72D3E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2.55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3638D19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1.27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3CCE357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826.99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4DE5463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FC33964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0.989</w:t>
            </w:r>
          </w:p>
        </w:tc>
      </w:tr>
      <w:tr w:rsidR="00822AFE" w:rsidRPr="008A4595" w14:paraId="121313E2" w14:textId="77777777" w:rsidTr="00A24FFA">
        <w:trPr>
          <w:trHeight w:val="276"/>
        </w:trPr>
        <w:tc>
          <w:tcPr>
            <w:tcW w:w="0" w:type="auto"/>
            <w:vAlign w:val="center"/>
          </w:tcPr>
          <w:p w14:paraId="0144C06F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4597199F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noWrap/>
            <w:vAlign w:val="center"/>
          </w:tcPr>
          <w:p w14:paraId="50BEC48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418727B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0.095</w:t>
            </w:r>
          </w:p>
        </w:tc>
        <w:tc>
          <w:tcPr>
            <w:tcW w:w="0" w:type="auto"/>
            <w:noWrap/>
            <w:vAlign w:val="center"/>
          </w:tcPr>
          <w:p w14:paraId="790B972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0.024</w:t>
            </w:r>
          </w:p>
        </w:tc>
        <w:tc>
          <w:tcPr>
            <w:tcW w:w="0" w:type="auto"/>
            <w:noWrap/>
            <w:vAlign w:val="center"/>
          </w:tcPr>
          <w:p w14:paraId="4CB2C72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15.41</w:t>
            </w:r>
          </w:p>
        </w:tc>
        <w:tc>
          <w:tcPr>
            <w:tcW w:w="0" w:type="auto"/>
            <w:noWrap/>
            <w:vAlign w:val="center"/>
          </w:tcPr>
          <w:p w14:paraId="018EF31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vAlign w:val="center"/>
          </w:tcPr>
          <w:p w14:paraId="64119878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0.774</w:t>
            </w:r>
          </w:p>
        </w:tc>
      </w:tr>
      <w:tr w:rsidR="00822AFE" w:rsidRPr="008A4595" w14:paraId="0FE4D097" w14:textId="77777777" w:rsidTr="00A24FFA">
        <w:trPr>
          <w:trHeight w:val="276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0EE6D58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55E56AD6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D40717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0C4E438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0.028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3181E66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0.00154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F705B5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746C668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DA72289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  <w:tr w:rsidR="00822AFE" w:rsidRPr="008A4595" w14:paraId="11AB1AC3" w14:textId="77777777" w:rsidTr="00A24FFA">
        <w:trPr>
          <w:trHeight w:val="276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5822FD35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5158B79D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5388E85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6451C9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0.674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466399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0.337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0BC88A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249.47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BD297D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791765D8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0.965</w:t>
            </w:r>
          </w:p>
        </w:tc>
      </w:tr>
      <w:tr w:rsidR="00822AFE" w:rsidRPr="008A4595" w14:paraId="62EFB820" w14:textId="77777777" w:rsidTr="00A24FFA">
        <w:trPr>
          <w:trHeight w:val="276"/>
        </w:trPr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6C2E7817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Vitamin C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4DC1EE9C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23EBB20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2418E0A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0.083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6970208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0.041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0D9D4A3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30.70</w:t>
            </w:r>
          </w:p>
        </w:tc>
        <w:tc>
          <w:tcPr>
            <w:tcW w:w="0" w:type="auto"/>
            <w:tcBorders>
              <w:top w:val="nil"/>
              <w:bottom w:val="nil"/>
            </w:tcBorders>
            <w:noWrap/>
            <w:vAlign w:val="center"/>
          </w:tcPr>
          <w:p w14:paraId="6634F206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835CC6A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0.773</w:t>
            </w:r>
          </w:p>
        </w:tc>
      </w:tr>
      <w:tr w:rsidR="00822AFE" w:rsidRPr="008A4595" w14:paraId="0A115BB6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</w:tcPr>
          <w:p w14:paraId="2177979E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0042C6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190E462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53A5FDB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0.021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20239A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0.00523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4A69B68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3.87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548BEEC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0.0193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753EF55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0.462</w:t>
            </w:r>
          </w:p>
        </w:tc>
      </w:tr>
      <w:tr w:rsidR="00822AFE" w:rsidRPr="008A4595" w14:paraId="0AC0B67E" w14:textId="77777777" w:rsidTr="00A24FFA">
        <w:trPr>
          <w:trHeight w:val="276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56F801B3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03660CCB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7D057646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59753E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0.024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297B14D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0.00135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71DB7E5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0C8A50E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14DA506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  <w:tr w:rsidR="00822AFE" w:rsidRPr="008A4595" w14:paraId="10405B07" w14:textId="77777777" w:rsidTr="00A24FFA">
        <w:trPr>
          <w:trHeight w:val="276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1E25B50D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279F6CD2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2A1E778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DDB40B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0.441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0F4E96C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0.221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54FC2D1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8.96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95A6D1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0.0020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4D1741B3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0.499</w:t>
            </w:r>
          </w:p>
        </w:tc>
      </w:tr>
      <w:tr w:rsidR="00822AFE" w:rsidRPr="008A4595" w14:paraId="3A92F2BA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FF0DDB5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Total phenolics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6762B24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1E61DB5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B299671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1.67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757D391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0.835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6004824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33.93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8076E2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019D87C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0.790</w:t>
            </w:r>
          </w:p>
        </w:tc>
      </w:tr>
      <w:tr w:rsidR="00822AFE" w:rsidRPr="008A4595" w14:paraId="43990CA1" w14:textId="77777777" w:rsidTr="00A24FFA">
        <w:trPr>
          <w:trHeight w:val="276"/>
        </w:trPr>
        <w:tc>
          <w:tcPr>
            <w:tcW w:w="0" w:type="auto"/>
            <w:vAlign w:val="center"/>
          </w:tcPr>
          <w:p w14:paraId="32768FB4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973C6D5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noWrap/>
            <w:vAlign w:val="center"/>
          </w:tcPr>
          <w:p w14:paraId="399F961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3A4D0F5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0.615</w:t>
            </w:r>
          </w:p>
        </w:tc>
        <w:tc>
          <w:tcPr>
            <w:tcW w:w="0" w:type="auto"/>
            <w:noWrap/>
            <w:vAlign w:val="center"/>
          </w:tcPr>
          <w:p w14:paraId="3951B46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0.154</w:t>
            </w:r>
          </w:p>
        </w:tc>
        <w:tc>
          <w:tcPr>
            <w:tcW w:w="0" w:type="auto"/>
            <w:noWrap/>
            <w:vAlign w:val="center"/>
          </w:tcPr>
          <w:p w14:paraId="0E819CD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6.25</w:t>
            </w:r>
          </w:p>
        </w:tc>
        <w:tc>
          <w:tcPr>
            <w:tcW w:w="0" w:type="auto"/>
            <w:noWrap/>
            <w:vAlign w:val="center"/>
          </w:tcPr>
          <w:p w14:paraId="1D69E4E1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0.0025</w:t>
            </w:r>
          </w:p>
        </w:tc>
        <w:tc>
          <w:tcPr>
            <w:tcW w:w="0" w:type="auto"/>
            <w:vAlign w:val="center"/>
          </w:tcPr>
          <w:p w14:paraId="027E553F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0.581</w:t>
            </w:r>
          </w:p>
        </w:tc>
      </w:tr>
      <w:tr w:rsidR="00822AFE" w:rsidRPr="008A4595" w14:paraId="091F6E7D" w14:textId="77777777" w:rsidTr="00A24FFA">
        <w:trPr>
          <w:trHeight w:val="276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618665EA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7C00A24A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3F5EDA6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34ECB1D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0.443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776FC046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0.025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1530339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753812E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33AFD98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  <w:tr w:rsidR="00822AFE" w:rsidRPr="008A4595" w14:paraId="052AFBE7" w14:textId="77777777" w:rsidTr="00A24FFA">
        <w:trPr>
          <w:trHeight w:val="276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15DE62B8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0F7DE4E2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6BC2779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E730156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0.734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3D070CE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0.367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5286801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98.25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0CEBBB9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4A890253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0.916</w:t>
            </w:r>
          </w:p>
        </w:tc>
      </w:tr>
      <w:tr w:rsidR="00822AFE" w:rsidRPr="008A4595" w14:paraId="562DD45B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D0E86E9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Total flavonoids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15A891D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594AE9A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9F2E73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0.328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669CF541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0.164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E79BB5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43.95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0F15EF8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793A500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0.830</w:t>
            </w:r>
          </w:p>
        </w:tc>
      </w:tr>
      <w:tr w:rsidR="00822AFE" w:rsidRPr="008A4595" w14:paraId="74717808" w14:textId="77777777" w:rsidTr="00A24FFA">
        <w:trPr>
          <w:trHeight w:val="276"/>
        </w:trPr>
        <w:tc>
          <w:tcPr>
            <w:tcW w:w="0" w:type="auto"/>
            <w:vAlign w:val="center"/>
            <w:hideMark/>
          </w:tcPr>
          <w:p w14:paraId="37387B5B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0CE112CD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noWrap/>
            <w:vAlign w:val="center"/>
          </w:tcPr>
          <w:p w14:paraId="319AF38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207E411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0.082</w:t>
            </w:r>
          </w:p>
        </w:tc>
        <w:tc>
          <w:tcPr>
            <w:tcW w:w="0" w:type="auto"/>
            <w:noWrap/>
            <w:vAlign w:val="center"/>
          </w:tcPr>
          <w:p w14:paraId="2693D32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0.021</w:t>
            </w:r>
          </w:p>
        </w:tc>
        <w:tc>
          <w:tcPr>
            <w:tcW w:w="0" w:type="auto"/>
            <w:noWrap/>
            <w:vAlign w:val="center"/>
          </w:tcPr>
          <w:p w14:paraId="1018DAD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5.52</w:t>
            </w:r>
          </w:p>
        </w:tc>
        <w:tc>
          <w:tcPr>
            <w:tcW w:w="0" w:type="auto"/>
            <w:noWrap/>
            <w:vAlign w:val="center"/>
          </w:tcPr>
          <w:p w14:paraId="2490F34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0.0044</w:t>
            </w:r>
          </w:p>
        </w:tc>
        <w:tc>
          <w:tcPr>
            <w:tcW w:w="0" w:type="auto"/>
            <w:vAlign w:val="center"/>
          </w:tcPr>
          <w:p w14:paraId="67D1BDF6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0.551</w:t>
            </w:r>
          </w:p>
        </w:tc>
      </w:tr>
      <w:tr w:rsidR="00822AFE" w:rsidRPr="008A4595" w14:paraId="7CA8C5BB" w14:textId="77777777" w:rsidTr="00A24FFA">
        <w:trPr>
          <w:trHeight w:val="276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4016B9CD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42E2C0B8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1008251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2384B44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0.067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35060E5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0.00373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44602E8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38E63A4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73577177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  <w:tr w:rsidR="00822AFE" w:rsidRPr="008A4595" w14:paraId="3BCBC82B" w14:textId="77777777" w:rsidTr="00A24FFA">
        <w:trPr>
          <w:trHeight w:val="276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71B69F86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0612DCFB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1CB4420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A56E7C1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4.16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0305BAB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2.08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0DD80181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67.59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32BE663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4D6521BA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0.882</w:t>
            </w:r>
          </w:p>
        </w:tc>
      </w:tr>
      <w:tr w:rsidR="00822AFE" w:rsidRPr="008A4595" w14:paraId="5CAB24E4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3CAED2B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DPPH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AF95266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79DB13B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648FDBF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1.62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7DF5C0F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0.811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57F956D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26.35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13865BE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47FFA1E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0.745</w:t>
            </w:r>
          </w:p>
        </w:tc>
      </w:tr>
      <w:tr w:rsidR="00822AFE" w:rsidRPr="008A4595" w14:paraId="32695B02" w14:textId="77777777" w:rsidTr="00A24FFA">
        <w:trPr>
          <w:trHeight w:val="276"/>
        </w:trPr>
        <w:tc>
          <w:tcPr>
            <w:tcW w:w="0" w:type="auto"/>
            <w:vAlign w:val="center"/>
          </w:tcPr>
          <w:p w14:paraId="2CB3306C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15560CB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noWrap/>
            <w:vAlign w:val="center"/>
          </w:tcPr>
          <w:p w14:paraId="736F497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0F629F5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0.163</w:t>
            </w:r>
          </w:p>
        </w:tc>
        <w:tc>
          <w:tcPr>
            <w:tcW w:w="0" w:type="auto"/>
            <w:noWrap/>
            <w:vAlign w:val="center"/>
          </w:tcPr>
          <w:p w14:paraId="5588AF1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0.041</w:t>
            </w:r>
          </w:p>
        </w:tc>
        <w:tc>
          <w:tcPr>
            <w:tcW w:w="0" w:type="auto"/>
            <w:noWrap/>
            <w:vAlign w:val="center"/>
          </w:tcPr>
          <w:p w14:paraId="77B1EC4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1.33</w:t>
            </w:r>
          </w:p>
        </w:tc>
        <w:tc>
          <w:tcPr>
            <w:tcW w:w="0" w:type="auto"/>
            <w:noWrap/>
            <w:vAlign w:val="center"/>
          </w:tcPr>
          <w:p w14:paraId="7FC35C3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0.2985</w:t>
            </w:r>
          </w:p>
        </w:tc>
        <w:tc>
          <w:tcPr>
            <w:tcW w:w="0" w:type="auto"/>
            <w:vAlign w:val="center"/>
          </w:tcPr>
          <w:p w14:paraId="04B51814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0.228</w:t>
            </w:r>
          </w:p>
        </w:tc>
      </w:tr>
      <w:tr w:rsidR="00822AFE" w:rsidRPr="008A4595" w14:paraId="6B54879C" w14:textId="77777777" w:rsidTr="00A24FFA">
        <w:trPr>
          <w:trHeight w:val="276"/>
        </w:trPr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0ED527DB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2266C504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BA0F6B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49263A53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0.554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5A986C8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0.031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2489345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noWrap/>
            <w:vAlign w:val="center"/>
          </w:tcPr>
          <w:p w14:paraId="3EAAB724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</w:tcPr>
          <w:p w14:paraId="3640B460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  <w:tr w:rsidR="00822AFE" w:rsidRPr="008A4595" w14:paraId="64698FC4" w14:textId="77777777" w:rsidTr="00A24FFA">
        <w:trPr>
          <w:trHeight w:val="276"/>
        </w:trPr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24E3697A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  <w:hideMark/>
          </w:tcPr>
          <w:p w14:paraId="43524643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Treatment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465E431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2941BA61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53.56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5997E4F7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26.78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3337CDB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354.89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noWrap/>
            <w:vAlign w:val="center"/>
          </w:tcPr>
          <w:p w14:paraId="7EDCCF1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vAlign w:val="center"/>
          </w:tcPr>
          <w:p w14:paraId="78014965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0.975</w:t>
            </w:r>
          </w:p>
        </w:tc>
      </w:tr>
      <w:tr w:rsidR="00822AFE" w:rsidRPr="008A4595" w14:paraId="0EE207AD" w14:textId="77777777" w:rsidTr="00A24FFA">
        <w:trPr>
          <w:trHeight w:val="276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0BD3795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FRAP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60A1FC1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Shelf-life period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3D70F3A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3140EF0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10.91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231F3F81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5.46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00D40EC9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72.31</w:t>
            </w: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6247DD1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&lt;0.0001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9FA3577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0.889</w:t>
            </w:r>
          </w:p>
        </w:tc>
      </w:tr>
      <w:tr w:rsidR="00822AFE" w:rsidRPr="008A4595" w14:paraId="001C4F9E" w14:textId="77777777" w:rsidTr="00A24FFA">
        <w:trPr>
          <w:trHeight w:val="276"/>
        </w:trPr>
        <w:tc>
          <w:tcPr>
            <w:tcW w:w="0" w:type="auto"/>
            <w:vAlign w:val="center"/>
          </w:tcPr>
          <w:p w14:paraId="104D2BA0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B8F604E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color w:val="FF0000"/>
                <w:lang w:val="en-US" w:eastAsia="tr-TR"/>
              </w:rPr>
              <w:t>Treatment × shelf-life period</w:t>
            </w:r>
          </w:p>
        </w:tc>
        <w:tc>
          <w:tcPr>
            <w:tcW w:w="0" w:type="auto"/>
            <w:noWrap/>
            <w:vAlign w:val="center"/>
          </w:tcPr>
          <w:p w14:paraId="466E7F9B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noWrap/>
            <w:vAlign w:val="center"/>
          </w:tcPr>
          <w:p w14:paraId="18222D1C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0.827</w:t>
            </w:r>
          </w:p>
        </w:tc>
        <w:tc>
          <w:tcPr>
            <w:tcW w:w="0" w:type="auto"/>
            <w:noWrap/>
            <w:vAlign w:val="center"/>
          </w:tcPr>
          <w:p w14:paraId="72294FCE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0.207</w:t>
            </w:r>
          </w:p>
        </w:tc>
        <w:tc>
          <w:tcPr>
            <w:tcW w:w="0" w:type="auto"/>
            <w:noWrap/>
            <w:vAlign w:val="center"/>
          </w:tcPr>
          <w:p w14:paraId="35E77A5D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2.74</w:t>
            </w:r>
          </w:p>
        </w:tc>
        <w:tc>
          <w:tcPr>
            <w:tcW w:w="0" w:type="auto"/>
            <w:noWrap/>
            <w:vAlign w:val="center"/>
          </w:tcPr>
          <w:p w14:paraId="0C4E0440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0.0610</w:t>
            </w:r>
          </w:p>
        </w:tc>
        <w:tc>
          <w:tcPr>
            <w:tcW w:w="0" w:type="auto"/>
            <w:vAlign w:val="center"/>
          </w:tcPr>
          <w:p w14:paraId="2805C326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0.378</w:t>
            </w:r>
          </w:p>
        </w:tc>
      </w:tr>
      <w:tr w:rsidR="00822AFE" w:rsidRPr="008A4595" w14:paraId="47DEB425" w14:textId="77777777" w:rsidTr="00A24FFA">
        <w:trPr>
          <w:trHeight w:val="276"/>
        </w:trPr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9270676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  <w:hideMark/>
          </w:tcPr>
          <w:p w14:paraId="492FC133" w14:textId="77777777" w:rsidR="00822AFE" w:rsidRPr="008A4595" w:rsidRDefault="00822AFE" w:rsidP="00A24FFA">
            <w:pPr>
              <w:spacing w:after="0" w:line="240" w:lineRule="auto"/>
              <w:rPr>
                <w:rFonts w:ascii="Times New Roman" w:hAnsi="Times New Roman" w:cs="Times New Roman"/>
                <w:lang w:val="en-US" w:eastAsia="tr-TR"/>
              </w:rPr>
            </w:pPr>
            <w:r w:rsidRPr="008A4595">
              <w:rPr>
                <w:rFonts w:ascii="Times New Roman" w:hAnsi="Times New Roman" w:cs="Times New Roman"/>
                <w:lang w:val="en-US" w:eastAsia="tr-TR"/>
              </w:rPr>
              <w:t>Error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48138BB5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30E371DA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1.36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</w:tcPr>
          <w:p w14:paraId="20937C88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  <w:r w:rsidRPr="00EC41D0">
              <w:rPr>
                <w:rFonts w:ascii="Times New Roman" w:eastAsia="Times New Roman" w:hAnsi="Times New Roman" w:cs="Times New Roman"/>
                <w:color w:val="FF0000"/>
                <w:kern w:val="0"/>
                <w:lang w:eastAsia="tr-TR"/>
                <w14:ligatures w14:val="none"/>
              </w:rPr>
              <w:t>0.075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551D3A0F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5D492452" w14:textId="77777777" w:rsidR="00822AFE" w:rsidRPr="008A4595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A033395" w14:textId="77777777" w:rsidR="00822AFE" w:rsidRPr="002E6D59" w:rsidRDefault="00822AFE" w:rsidP="00A24FF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tr-TR"/>
              </w:rPr>
            </w:pPr>
          </w:p>
        </w:tc>
      </w:tr>
    </w:tbl>
    <w:p w14:paraId="553D7302" w14:textId="0F2C0EDB" w:rsidR="008C23FC" w:rsidRDefault="002E6D59" w:rsidP="002E6D5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  <w:r w:rsidRPr="002E6D59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>Values include degrees of freedom (DF), sum of squares (SS), mean square (MS), F value</w:t>
      </w:r>
      <w:r w:rsidR="00E142C5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 xml:space="preserve">, </w:t>
      </w:r>
      <w:r w:rsidRPr="002E6D59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>p value and partial eta-squared (η²p) effect size estimates for</w:t>
      </w:r>
      <w:r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 xml:space="preserve"> </w:t>
      </w:r>
      <w:r w:rsidRPr="002E6D59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 xml:space="preserve">treatment, </w:t>
      </w:r>
      <w:r w:rsidR="00A97512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>shelf-life</w:t>
      </w:r>
      <w:r w:rsidRPr="002E6D59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 xml:space="preserve"> period, and treatment × </w:t>
      </w:r>
      <w:r w:rsidR="00A97512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>shelf-life</w:t>
      </w:r>
      <w:r w:rsidRPr="002E6D59"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  <w:t xml:space="preserve"> period interaction effects. Values of p ≤ 0.05 were considered statistically significant.</w:t>
      </w:r>
      <w:r>
        <w:rPr>
          <w:rFonts w:ascii="Times New Roman" w:eastAsia="Times New Roman" w:hAnsi="Times New Roman" w:cs="Times New Roman"/>
          <w:color w:val="FF0000"/>
          <w:kern w:val="0"/>
          <w:lang w:val="en-US" w:eastAsia="tr-TR"/>
          <w14:ligatures w14:val="none"/>
        </w:rPr>
        <w:t xml:space="preserve"> Harvest (day 0) values were not included in the analysis because they represent the common initial fruit lot before treatment application; the analysis was therefore based on 27 packages (3 treatments × 3 shelf-life periods × 3 replicate packages; error </w:t>
      </w:r>
      <w:proofErr w:type="spellStart"/>
      <w:r>
        <w:rPr>
          <w:rFonts w:ascii="Times New Roman" w:eastAsia="Times New Roman" w:hAnsi="Times New Roman" w:cs="Times New Roman"/>
          <w:color w:val="FF0000"/>
          <w:kern w:val="0"/>
          <w:lang w:val="en-US" w:eastAsia="tr-TR"/>
          <w14:ligatures w14:val="none"/>
        </w:rPr>
        <w:t>df</w:t>
      </w:r>
      <w:proofErr w:type="spellEnd"/>
      <w:r>
        <w:rPr>
          <w:rFonts w:ascii="Times New Roman" w:eastAsia="Times New Roman" w:hAnsi="Times New Roman" w:cs="Times New Roman"/>
          <w:color w:val="FF0000"/>
          <w:kern w:val="0"/>
          <w:lang w:val="en-US" w:eastAsia="tr-TR"/>
          <w14:ligatures w14:val="none"/>
        </w:rPr>
        <w:t xml:space="preserve"> = 18). Sums of squares and mean squares are expressed in the units given in Supplementary Table S2.</w:t>
      </w:r>
    </w:p>
    <w:p w14:paraId="7EED6B6B" w14:textId="77777777" w:rsidR="00437CD5" w:rsidRDefault="00437CD5" w:rsidP="002E6D5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078117F7" w14:textId="77777777" w:rsidR="00437CD5" w:rsidRDefault="00437CD5" w:rsidP="002E6D5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38429153" w14:textId="77777777" w:rsidR="00437CD5" w:rsidRDefault="00437CD5" w:rsidP="002E6D5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123CF92A" w14:textId="77777777" w:rsidR="00437CD5" w:rsidRDefault="00437CD5" w:rsidP="002E6D5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p w14:paraId="5F6685BE" w14:textId="77777777" w:rsidR="00437CD5" w:rsidRPr="002E6D59" w:rsidRDefault="00437CD5" w:rsidP="002E6D5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  <w14:ligatures w14:val="none"/>
        </w:rPr>
      </w:pPr>
    </w:p>
    <w:sectPr w:rsidR="00437CD5" w:rsidRPr="002E6D59" w:rsidSect="008A459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C1"/>
    <w:rsid w:val="000D554A"/>
    <w:rsid w:val="00105B91"/>
    <w:rsid w:val="00186DB0"/>
    <w:rsid w:val="001C481B"/>
    <w:rsid w:val="00210F10"/>
    <w:rsid w:val="002518D3"/>
    <w:rsid w:val="002E6D59"/>
    <w:rsid w:val="003B61D6"/>
    <w:rsid w:val="003D2ABB"/>
    <w:rsid w:val="00437CD5"/>
    <w:rsid w:val="00492CFA"/>
    <w:rsid w:val="00494637"/>
    <w:rsid w:val="004B2275"/>
    <w:rsid w:val="004E7837"/>
    <w:rsid w:val="00504469"/>
    <w:rsid w:val="0052033E"/>
    <w:rsid w:val="00571579"/>
    <w:rsid w:val="00590100"/>
    <w:rsid w:val="0071290B"/>
    <w:rsid w:val="007664AA"/>
    <w:rsid w:val="00822AFE"/>
    <w:rsid w:val="00871A98"/>
    <w:rsid w:val="008731F4"/>
    <w:rsid w:val="008A4595"/>
    <w:rsid w:val="008B56D4"/>
    <w:rsid w:val="008C23FC"/>
    <w:rsid w:val="008E744E"/>
    <w:rsid w:val="00A97512"/>
    <w:rsid w:val="00AF0411"/>
    <w:rsid w:val="00B81C57"/>
    <w:rsid w:val="00C85FC1"/>
    <w:rsid w:val="00C87E22"/>
    <w:rsid w:val="00C92B3B"/>
    <w:rsid w:val="00C9649A"/>
    <w:rsid w:val="00CB37CC"/>
    <w:rsid w:val="00D052B2"/>
    <w:rsid w:val="00D92B64"/>
    <w:rsid w:val="00DC652D"/>
    <w:rsid w:val="00E142C5"/>
    <w:rsid w:val="00E77AE6"/>
    <w:rsid w:val="00EB716B"/>
    <w:rsid w:val="00EC41D0"/>
    <w:rsid w:val="00F45676"/>
    <w:rsid w:val="00F8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01C87"/>
  <w15:chartTrackingRefBased/>
  <w15:docId w15:val="{86121961-F507-4DCB-A4B4-28B4C539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85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85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85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85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85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85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85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85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85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85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85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85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85FC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85FC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85F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85F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85F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85F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85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85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85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85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85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85F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85F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85FC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85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85FC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85FC1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8A4595"/>
    <w:rPr>
      <w:color w:val="467886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A4595"/>
    <w:rPr>
      <w:color w:val="96607D"/>
      <w:u w:val="single"/>
    </w:rPr>
  </w:style>
  <w:style w:type="paragraph" w:customStyle="1" w:styleId="msonormal0">
    <w:name w:val="msonormal"/>
    <w:basedOn w:val="Normal"/>
    <w:rsid w:val="008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3">
    <w:name w:val="xl63"/>
    <w:basedOn w:val="Normal"/>
    <w:rsid w:val="008A4595"/>
    <w:pPr>
      <w:shd w:val="clear" w:color="000000" w:fill="1F4E7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tr-TR"/>
      <w14:ligatures w14:val="none"/>
    </w:rPr>
  </w:style>
  <w:style w:type="paragraph" w:customStyle="1" w:styleId="xl64">
    <w:name w:val="xl64"/>
    <w:basedOn w:val="Normal"/>
    <w:rsid w:val="008A45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5">
    <w:name w:val="xl65"/>
    <w:basedOn w:val="Normal"/>
    <w:rsid w:val="008A45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6">
    <w:name w:val="xl66"/>
    <w:basedOn w:val="Normal"/>
    <w:rsid w:val="008A45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7">
    <w:name w:val="xl67"/>
    <w:basedOn w:val="Normal"/>
    <w:rsid w:val="008A45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8">
    <w:name w:val="xl68"/>
    <w:basedOn w:val="Normal"/>
    <w:rsid w:val="008A45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9">
    <w:name w:val="xl69"/>
    <w:basedOn w:val="Normal"/>
    <w:rsid w:val="008A45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Burhan ÖZTÜRK</dc:creator>
  <cp:keywords/>
  <dc:description/>
  <cp:lastModifiedBy>Burhan ÖZTÜRK</cp:lastModifiedBy>
  <cp:revision>5</cp:revision>
  <cp:lastPrinted>2026-07-09T14:56:00Z</cp:lastPrinted>
  <dcterms:created xsi:type="dcterms:W3CDTF">2026-09-27T18:05:00Z</dcterms:created>
  <dcterms:modified xsi:type="dcterms:W3CDTF">2026-09-28T06:48:00Z</dcterms:modified>
</cp:coreProperties>
</file>