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A6FE6" w14:textId="6023D124" w:rsidR="00420BAC" w:rsidRDefault="00B3171B">
      <w:pPr>
        <w:rPr>
          <w:rFonts w:ascii="Arial" w:hAnsi="Arial" w:cs="Arial"/>
          <w:b/>
          <w:lang w:val="en-GB"/>
        </w:rPr>
      </w:pPr>
      <w:proofErr w:type="gramStart"/>
      <w:r w:rsidRPr="00B3171B">
        <w:rPr>
          <w:rFonts w:ascii="Arial" w:hAnsi="Arial" w:cs="Arial"/>
          <w:b/>
          <w:lang w:val="en-GB"/>
        </w:rPr>
        <w:t>Additional File 2</w:t>
      </w:r>
      <w:r>
        <w:rPr>
          <w:rFonts w:ascii="Arial" w:hAnsi="Arial" w:cs="Arial"/>
          <w:b/>
          <w:lang w:val="en-GB"/>
        </w:rPr>
        <w:t>.</w:t>
      </w:r>
      <w:proofErr w:type="gramEnd"/>
      <w:r w:rsidRPr="00B3171B">
        <w:rPr>
          <w:rFonts w:ascii="Arial" w:hAnsi="Arial" w:cs="Arial"/>
          <w:b/>
          <w:lang w:val="en-GB"/>
        </w:rPr>
        <w:t xml:space="preserve"> Important outcomes</w:t>
      </w:r>
      <w:r w:rsidR="00E0176E">
        <w:rPr>
          <w:rFonts w:ascii="Arial" w:hAnsi="Arial" w:cs="Arial"/>
          <w:b/>
          <w:lang w:val="en-GB"/>
        </w:rPr>
        <w:t xml:space="preserve"> </w:t>
      </w:r>
    </w:p>
    <w:p w14:paraId="02C38AC6" w14:textId="77777777" w:rsidR="00B3171B" w:rsidRDefault="00B3171B">
      <w:pPr>
        <w:rPr>
          <w:rFonts w:ascii="Arial" w:hAnsi="Arial" w:cs="Arial"/>
          <w:b/>
          <w:lang w:val="en-GB"/>
        </w:rPr>
      </w:pPr>
    </w:p>
    <w:tbl>
      <w:tblPr>
        <w:tblpPr w:leftFromText="180" w:rightFromText="180" w:vertAnchor="page" w:horzAnchor="page" w:tblpX="1369" w:tblpY="27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506"/>
        <w:gridCol w:w="3079"/>
        <w:gridCol w:w="3082"/>
        <w:gridCol w:w="1857"/>
      </w:tblGrid>
      <w:tr w:rsidR="000E4A32" w:rsidRPr="00687FCD" w14:paraId="59B1D3E3" w14:textId="77777777" w:rsidTr="000E4A32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01C08" w14:textId="77777777" w:rsidR="000E4A32" w:rsidRPr="00687FCD" w:rsidRDefault="000E4A32" w:rsidP="000E4A32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FCD">
              <w:rPr>
                <w:rFonts w:ascii="Arial" w:hAnsi="Arial" w:cs="Arial"/>
                <w:b/>
                <w:sz w:val="22"/>
                <w:szCs w:val="22"/>
                <w:lang w:val="en-US"/>
              </w:rPr>
              <w:t>Group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14:paraId="377022DE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FCD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(n=46)</w:t>
            </w:r>
          </w:p>
        </w:tc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</w:tcPr>
          <w:p w14:paraId="63F66ED2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FCD">
              <w:rPr>
                <w:rFonts w:ascii="Arial" w:hAnsi="Arial" w:cs="Arial"/>
                <w:b/>
                <w:sz w:val="22"/>
                <w:szCs w:val="22"/>
                <w:lang w:val="en-US"/>
              </w:rPr>
              <w:t>Isoflurane (n=23)</w:t>
            </w: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</w:tcPr>
          <w:p w14:paraId="000655C5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87FCD">
              <w:rPr>
                <w:rFonts w:ascii="Arial" w:hAnsi="Arial" w:cs="Arial"/>
                <w:b/>
                <w:sz w:val="22"/>
                <w:szCs w:val="22"/>
                <w:lang w:val="en-US"/>
              </w:rPr>
              <w:t>Xenon (n=23)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1420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687FCD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P-</w:t>
            </w:r>
            <w:proofErr w:type="spellStart"/>
            <w:r w:rsidRPr="00687FCD">
              <w:rPr>
                <w:rFonts w:ascii="Arial" w:hAnsi="Arial" w:cs="Arial"/>
                <w:b/>
                <w:sz w:val="22"/>
                <w:szCs w:val="22"/>
                <w:lang w:val="en-US"/>
              </w:rPr>
              <w:t>value</w:t>
            </w:r>
            <w:r w:rsidRPr="00687FCD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</w:tr>
      <w:tr w:rsidR="000E4A32" w:rsidRPr="00687FCD" w14:paraId="117F7636" w14:textId="77777777" w:rsidTr="000E4A3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ECF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Intraoperatively outcomes</w:t>
            </w:r>
          </w:p>
        </w:tc>
      </w:tr>
      <w:tr w:rsidR="000E4A32" w:rsidRPr="00687FCD" w14:paraId="4FEB25B0" w14:textId="77777777" w:rsidTr="000E4A32">
        <w:tc>
          <w:tcPr>
            <w:tcW w:w="1288" w:type="pct"/>
            <w:tcBorders>
              <w:top w:val="single" w:sz="4" w:space="0" w:color="auto"/>
            </w:tcBorders>
          </w:tcPr>
          <w:p w14:paraId="61E6B322" w14:textId="77777777" w:rsidR="000E4A32" w:rsidRPr="00D9183C" w:rsidRDefault="000E4A32" w:rsidP="000E4A32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Anaesthesia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expostition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time [min]</w:t>
            </w:r>
          </w:p>
        </w:tc>
        <w:tc>
          <w:tcPr>
            <w:tcW w:w="884" w:type="pct"/>
            <w:tcBorders>
              <w:top w:val="single" w:sz="4" w:space="0" w:color="auto"/>
            </w:tcBorders>
          </w:tcPr>
          <w:p w14:paraId="6A72FE0F" w14:textId="77777777" w:rsidR="000E4A32" w:rsidRPr="00D9183C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171.5 [125-214]</w:t>
            </w:r>
          </w:p>
        </w:tc>
        <w:tc>
          <w:tcPr>
            <w:tcW w:w="1086" w:type="pct"/>
            <w:tcBorders>
              <w:top w:val="single" w:sz="4" w:space="0" w:color="auto"/>
            </w:tcBorders>
          </w:tcPr>
          <w:p w14:paraId="58897611" w14:textId="77777777" w:rsidR="000E4A32" w:rsidRPr="00D9183C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176 [135-237]</w:t>
            </w:r>
          </w:p>
        </w:tc>
        <w:tc>
          <w:tcPr>
            <w:tcW w:w="1087" w:type="pct"/>
            <w:tcBorders>
              <w:top w:val="single" w:sz="4" w:space="0" w:color="auto"/>
            </w:tcBorders>
          </w:tcPr>
          <w:p w14:paraId="2C83443E" w14:textId="77777777" w:rsidR="000E4A32" w:rsidRPr="00D9183C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153 [110-203]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42DDBEBD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0.093</w:t>
            </w:r>
          </w:p>
        </w:tc>
      </w:tr>
      <w:tr w:rsidR="000E4A32" w:rsidRPr="00687FCD" w14:paraId="18769C56" w14:textId="77777777" w:rsidTr="000E4A32">
        <w:tc>
          <w:tcPr>
            <w:tcW w:w="1288" w:type="pct"/>
            <w:tcBorders>
              <w:top w:val="single" w:sz="4" w:space="0" w:color="auto"/>
            </w:tcBorders>
          </w:tcPr>
          <w:p w14:paraId="0B11A04A" w14:textId="77777777" w:rsidR="000E4A32" w:rsidRPr="00D9183C" w:rsidRDefault="000E4A32" w:rsidP="000E4A32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83C">
              <w:rPr>
                <w:rFonts w:ascii="Arial" w:hAnsi="Arial" w:cs="Arial"/>
                <w:sz w:val="22"/>
                <w:szCs w:val="22"/>
                <w:lang w:val="en-US"/>
              </w:rPr>
              <w:t>Duration of surgical intervention [min]</w:t>
            </w:r>
          </w:p>
        </w:tc>
        <w:tc>
          <w:tcPr>
            <w:tcW w:w="884" w:type="pct"/>
            <w:tcBorders>
              <w:top w:val="single" w:sz="4" w:space="0" w:color="auto"/>
            </w:tcBorders>
          </w:tcPr>
          <w:p w14:paraId="3E3EF812" w14:textId="77777777" w:rsidR="000E4A32" w:rsidRPr="00D9183C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139 [95-186]</w:t>
            </w:r>
          </w:p>
        </w:tc>
        <w:tc>
          <w:tcPr>
            <w:tcW w:w="1086" w:type="pct"/>
            <w:tcBorders>
              <w:top w:val="single" w:sz="4" w:space="0" w:color="auto"/>
            </w:tcBorders>
          </w:tcPr>
          <w:p w14:paraId="10BFA56E" w14:textId="77777777" w:rsidR="000E4A32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139 [95-194]</w:t>
            </w:r>
          </w:p>
        </w:tc>
        <w:tc>
          <w:tcPr>
            <w:tcW w:w="1087" w:type="pct"/>
            <w:tcBorders>
              <w:top w:val="single" w:sz="4" w:space="0" w:color="auto"/>
            </w:tcBorders>
          </w:tcPr>
          <w:p w14:paraId="233A2D1A" w14:textId="77777777" w:rsidR="000E4A32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149 [82-175]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09E10482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83C">
              <w:rPr>
                <w:rFonts w:ascii="Arial" w:hAnsi="Arial" w:cs="Arial"/>
                <w:sz w:val="22"/>
                <w:szCs w:val="22"/>
                <w:lang w:val="en-US"/>
              </w:rPr>
              <w:t>0.575</w:t>
            </w:r>
          </w:p>
        </w:tc>
      </w:tr>
      <w:tr w:rsidR="000E4A32" w:rsidRPr="00687FCD" w14:paraId="7B84A874" w14:textId="77777777" w:rsidTr="000E4A32">
        <w:tc>
          <w:tcPr>
            <w:tcW w:w="1288" w:type="pct"/>
            <w:tcBorders>
              <w:top w:val="single" w:sz="4" w:space="0" w:color="auto"/>
            </w:tcBorders>
          </w:tcPr>
          <w:p w14:paraId="1958500F" w14:textId="77777777" w:rsidR="000E4A32" w:rsidRPr="00EA14BE" w:rsidRDefault="000E4A32" w:rsidP="000E4A32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A14BE">
              <w:rPr>
                <w:rFonts w:ascii="Arial" w:hAnsi="Arial" w:cs="Arial"/>
                <w:sz w:val="22"/>
                <w:szCs w:val="22"/>
                <w:lang w:val="en-US"/>
              </w:rPr>
              <w:t>Kidney ischemia/ Hilar clamping time [min]</w:t>
            </w:r>
          </w:p>
        </w:tc>
        <w:tc>
          <w:tcPr>
            <w:tcW w:w="884" w:type="pct"/>
            <w:tcBorders>
              <w:top w:val="single" w:sz="4" w:space="0" w:color="auto"/>
            </w:tcBorders>
          </w:tcPr>
          <w:p w14:paraId="6C04077E" w14:textId="77777777" w:rsidR="000E4A32" w:rsidRPr="00EA14BE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A14BE">
              <w:rPr>
                <w:rFonts w:ascii="Arial" w:hAnsi="Arial" w:cs="Arial"/>
                <w:sz w:val="22"/>
                <w:szCs w:val="22"/>
                <w:lang w:val="en-US"/>
              </w:rPr>
              <w:t>(n=19) 12 [10-18]</w:t>
            </w:r>
          </w:p>
        </w:tc>
        <w:tc>
          <w:tcPr>
            <w:tcW w:w="1086" w:type="pct"/>
            <w:tcBorders>
              <w:top w:val="single" w:sz="4" w:space="0" w:color="auto"/>
            </w:tcBorders>
          </w:tcPr>
          <w:p w14:paraId="71A067E1" w14:textId="77777777" w:rsidR="000E4A32" w:rsidRPr="00EA14BE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A14BE">
              <w:rPr>
                <w:rFonts w:ascii="Arial" w:hAnsi="Arial" w:cs="Arial"/>
                <w:sz w:val="22"/>
                <w:szCs w:val="22"/>
                <w:lang w:val="en-US"/>
              </w:rPr>
              <w:t xml:space="preserve"> (n=9), 11 [10-13.5]</w:t>
            </w:r>
          </w:p>
        </w:tc>
        <w:tc>
          <w:tcPr>
            <w:tcW w:w="1087" w:type="pct"/>
            <w:tcBorders>
              <w:top w:val="single" w:sz="4" w:space="0" w:color="auto"/>
            </w:tcBorders>
          </w:tcPr>
          <w:p w14:paraId="31BE0D5D" w14:textId="77777777" w:rsidR="000E4A32" w:rsidRPr="00EA14BE" w:rsidRDefault="000E4A32" w:rsidP="000E4A3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A14BE">
              <w:rPr>
                <w:rFonts w:ascii="Arial" w:hAnsi="Arial" w:cs="Arial"/>
                <w:sz w:val="22"/>
                <w:szCs w:val="22"/>
                <w:lang w:val="en-US"/>
              </w:rPr>
              <w:t xml:space="preserve"> (n=10), 14.5 [10-19]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14:paraId="63136E8B" w14:textId="77777777" w:rsidR="000E4A32" w:rsidRPr="00EA14BE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A14BE">
              <w:rPr>
                <w:rFonts w:ascii="Arial" w:hAnsi="Arial" w:cs="Arial"/>
                <w:sz w:val="22"/>
                <w:szCs w:val="22"/>
                <w:lang w:val="en-US"/>
              </w:rPr>
              <w:t>0.315</w:t>
            </w:r>
          </w:p>
        </w:tc>
      </w:tr>
      <w:tr w:rsidR="000E4A32" w:rsidRPr="00687FCD" w14:paraId="621114A8" w14:textId="77777777" w:rsidTr="000E4A32">
        <w:tc>
          <w:tcPr>
            <w:tcW w:w="1288" w:type="pct"/>
          </w:tcPr>
          <w:p w14:paraId="2B3F61CD" w14:textId="77777777" w:rsidR="000E4A32" w:rsidRPr="00687FCD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83C">
              <w:rPr>
                <w:rFonts w:ascii="Arial" w:hAnsi="Arial" w:cs="Arial"/>
                <w:sz w:val="22"/>
                <w:szCs w:val="22"/>
                <w:lang w:val="en-US"/>
              </w:rPr>
              <w:t>Total infusion of crystalloids [ml]</w:t>
            </w:r>
          </w:p>
        </w:tc>
        <w:tc>
          <w:tcPr>
            <w:tcW w:w="884" w:type="pct"/>
          </w:tcPr>
          <w:p w14:paraId="3997D276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33E3E">
              <w:rPr>
                <w:rFonts w:ascii="Arial" w:hAnsi="Arial" w:cs="Arial"/>
                <w:sz w:val="22"/>
                <w:szCs w:val="22"/>
                <w:lang w:val="en-US"/>
              </w:rPr>
              <w:t>2000 [1500-2500]</w:t>
            </w:r>
          </w:p>
        </w:tc>
        <w:tc>
          <w:tcPr>
            <w:tcW w:w="1086" w:type="pct"/>
          </w:tcPr>
          <w:p w14:paraId="1071BC4E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2000 [1500-3000]</w:t>
            </w:r>
          </w:p>
        </w:tc>
        <w:tc>
          <w:tcPr>
            <w:tcW w:w="1087" w:type="pct"/>
          </w:tcPr>
          <w:p w14:paraId="7651C217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2000 [1500-2500]</w:t>
            </w:r>
          </w:p>
        </w:tc>
        <w:tc>
          <w:tcPr>
            <w:tcW w:w="655" w:type="pct"/>
          </w:tcPr>
          <w:p w14:paraId="398FF0AE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183C">
              <w:rPr>
                <w:rFonts w:ascii="Arial" w:hAnsi="Arial" w:cs="Arial"/>
                <w:sz w:val="22"/>
                <w:szCs w:val="22"/>
                <w:lang w:val="en-US"/>
              </w:rPr>
              <w:t>0.702</w:t>
            </w:r>
          </w:p>
        </w:tc>
      </w:tr>
      <w:tr w:rsidR="000E4A32" w:rsidRPr="00687FCD" w14:paraId="41C65D37" w14:textId="77777777" w:rsidTr="000E4A32">
        <w:tc>
          <w:tcPr>
            <w:tcW w:w="1288" w:type="pct"/>
          </w:tcPr>
          <w:p w14:paraId="44525BE1" w14:textId="77777777" w:rsidR="000E4A32" w:rsidRPr="00D9183C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1533">
              <w:rPr>
                <w:rFonts w:ascii="Arial" w:hAnsi="Arial" w:cs="Arial"/>
                <w:sz w:val="22"/>
                <w:szCs w:val="22"/>
                <w:lang w:val="en-US"/>
              </w:rPr>
              <w:t>Total infusion colloids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01533">
              <w:rPr>
                <w:rFonts w:ascii="Arial" w:hAnsi="Arial" w:cs="Arial"/>
                <w:sz w:val="22"/>
                <w:szCs w:val="22"/>
                <w:lang w:val="en-US"/>
              </w:rPr>
              <w:t>[ml]</w:t>
            </w:r>
          </w:p>
        </w:tc>
        <w:tc>
          <w:tcPr>
            <w:tcW w:w="884" w:type="pct"/>
          </w:tcPr>
          <w:p w14:paraId="269BA154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500 [500-500]</w:t>
            </w:r>
          </w:p>
        </w:tc>
        <w:tc>
          <w:tcPr>
            <w:tcW w:w="1086" w:type="pct"/>
          </w:tcPr>
          <w:p w14:paraId="3B88DE25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500 [500-1500]</w:t>
            </w:r>
          </w:p>
        </w:tc>
        <w:tc>
          <w:tcPr>
            <w:tcW w:w="1087" w:type="pct"/>
          </w:tcPr>
          <w:p w14:paraId="0CBF07FD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500 [500-500]</w:t>
            </w:r>
          </w:p>
        </w:tc>
        <w:tc>
          <w:tcPr>
            <w:tcW w:w="655" w:type="pct"/>
          </w:tcPr>
          <w:p w14:paraId="17A22085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0.248</w:t>
            </w:r>
          </w:p>
        </w:tc>
      </w:tr>
      <w:tr w:rsidR="000E4A32" w:rsidRPr="00687FCD" w14:paraId="1B182D8C" w14:textId="77777777" w:rsidTr="000E4A32">
        <w:tc>
          <w:tcPr>
            <w:tcW w:w="1288" w:type="pct"/>
          </w:tcPr>
          <w:p w14:paraId="71F2EB15" w14:textId="77777777" w:rsidR="000E4A32" w:rsidRPr="00D9183C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1533">
              <w:rPr>
                <w:rFonts w:ascii="Arial" w:hAnsi="Arial" w:cs="Arial"/>
                <w:sz w:val="22"/>
                <w:szCs w:val="22"/>
                <w:lang w:val="en-US"/>
              </w:rPr>
              <w:t>Total blood loss [ml]</w:t>
            </w:r>
          </w:p>
        </w:tc>
        <w:tc>
          <w:tcPr>
            <w:tcW w:w="884" w:type="pct"/>
          </w:tcPr>
          <w:p w14:paraId="0F31783F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210 [100-380]</w:t>
            </w:r>
          </w:p>
        </w:tc>
        <w:tc>
          <w:tcPr>
            <w:tcW w:w="1086" w:type="pct"/>
          </w:tcPr>
          <w:p w14:paraId="77DEC6D9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150 [150-450]</w:t>
            </w:r>
          </w:p>
        </w:tc>
        <w:tc>
          <w:tcPr>
            <w:tcW w:w="1087" w:type="pct"/>
          </w:tcPr>
          <w:p w14:paraId="387F7B5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220 [80-350]</w:t>
            </w:r>
          </w:p>
        </w:tc>
        <w:tc>
          <w:tcPr>
            <w:tcW w:w="655" w:type="pct"/>
          </w:tcPr>
          <w:p w14:paraId="0DAC03BD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0.361</w:t>
            </w:r>
          </w:p>
        </w:tc>
      </w:tr>
      <w:tr w:rsidR="000E4A32" w:rsidRPr="00687FCD" w14:paraId="3AC9B27E" w14:textId="77777777" w:rsidTr="000E4A32">
        <w:tc>
          <w:tcPr>
            <w:tcW w:w="1288" w:type="pct"/>
          </w:tcPr>
          <w:p w14:paraId="09981D11" w14:textId="77777777" w:rsidR="000E4A32" w:rsidRPr="00B01533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1533">
              <w:rPr>
                <w:rFonts w:ascii="Arial" w:hAnsi="Arial" w:cs="Arial"/>
                <w:sz w:val="22"/>
                <w:szCs w:val="22"/>
                <w:lang w:val="en-US"/>
              </w:rPr>
              <w:t>Total urine output [ml]</w:t>
            </w:r>
          </w:p>
        </w:tc>
        <w:tc>
          <w:tcPr>
            <w:tcW w:w="884" w:type="pct"/>
          </w:tcPr>
          <w:p w14:paraId="2B9FDA69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150 [80-250]</w:t>
            </w:r>
          </w:p>
        </w:tc>
        <w:tc>
          <w:tcPr>
            <w:tcW w:w="1086" w:type="pct"/>
          </w:tcPr>
          <w:p w14:paraId="2E8AC1B1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120 [50-226]</w:t>
            </w:r>
          </w:p>
        </w:tc>
        <w:tc>
          <w:tcPr>
            <w:tcW w:w="1087" w:type="pct"/>
          </w:tcPr>
          <w:p w14:paraId="1C356B16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170 [100-300]</w:t>
            </w:r>
          </w:p>
        </w:tc>
        <w:tc>
          <w:tcPr>
            <w:tcW w:w="655" w:type="pct"/>
          </w:tcPr>
          <w:p w14:paraId="4859DEEB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0.308</w:t>
            </w:r>
          </w:p>
        </w:tc>
      </w:tr>
      <w:tr w:rsidR="000E4A32" w:rsidRPr="00687FCD" w14:paraId="3B5482CA" w14:textId="77777777" w:rsidTr="000E4A32">
        <w:tc>
          <w:tcPr>
            <w:tcW w:w="1288" w:type="pct"/>
          </w:tcPr>
          <w:p w14:paraId="66D14C6F" w14:textId="77777777" w:rsidR="000E4A32" w:rsidRPr="00B01533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Renal tissue excision volume [cm³]</w:t>
            </w:r>
          </w:p>
        </w:tc>
        <w:tc>
          <w:tcPr>
            <w:tcW w:w="884" w:type="pct"/>
          </w:tcPr>
          <w:p w14:paraId="066E352A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53.2 [14.0-184.8]</w:t>
            </w:r>
          </w:p>
        </w:tc>
        <w:tc>
          <w:tcPr>
            <w:tcW w:w="1086" w:type="pct"/>
          </w:tcPr>
          <w:p w14:paraId="4CFA42E1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61.2 [11.1-184.8]</w:t>
            </w:r>
          </w:p>
        </w:tc>
        <w:tc>
          <w:tcPr>
            <w:tcW w:w="1087" w:type="pct"/>
          </w:tcPr>
          <w:p w14:paraId="37E49B8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46.3 [16.2-247.5]</w:t>
            </w:r>
          </w:p>
        </w:tc>
        <w:tc>
          <w:tcPr>
            <w:tcW w:w="655" w:type="pct"/>
          </w:tcPr>
          <w:p w14:paraId="582FC2E4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0.829</w:t>
            </w:r>
          </w:p>
        </w:tc>
      </w:tr>
      <w:tr w:rsidR="000E4A32" w:rsidRPr="00687FCD" w14:paraId="224A9F71" w14:textId="77777777" w:rsidTr="000E4A32">
        <w:tc>
          <w:tcPr>
            <w:tcW w:w="1288" w:type="pct"/>
          </w:tcPr>
          <w:p w14:paraId="342A50AE" w14:textId="77777777" w:rsidR="000E4A32" w:rsidRPr="00B01533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Renal tissue excision weight [g]</w:t>
            </w:r>
          </w:p>
        </w:tc>
        <w:tc>
          <w:tcPr>
            <w:tcW w:w="884" w:type="pct"/>
          </w:tcPr>
          <w:p w14:paraId="5666001F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28.9 [7.4-142.0]</w:t>
            </w:r>
          </w:p>
        </w:tc>
        <w:tc>
          <w:tcPr>
            <w:tcW w:w="1086" w:type="pct"/>
          </w:tcPr>
          <w:p w14:paraId="221F8818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109.0 [8.4-187.0]</w:t>
            </w:r>
          </w:p>
        </w:tc>
        <w:tc>
          <w:tcPr>
            <w:tcW w:w="1087" w:type="pct"/>
          </w:tcPr>
          <w:p w14:paraId="2EB4CA99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22.5 [7.0-65.9]</w:t>
            </w:r>
          </w:p>
        </w:tc>
        <w:tc>
          <w:tcPr>
            <w:tcW w:w="655" w:type="pct"/>
          </w:tcPr>
          <w:p w14:paraId="68CD2D2A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0.122</w:t>
            </w:r>
          </w:p>
        </w:tc>
      </w:tr>
      <w:tr w:rsidR="000E4A32" w:rsidRPr="00687FCD" w14:paraId="6D9CAD6B" w14:textId="77777777" w:rsidTr="000E4A32">
        <w:tc>
          <w:tcPr>
            <w:tcW w:w="1288" w:type="pct"/>
          </w:tcPr>
          <w:p w14:paraId="23D37D35" w14:textId="77777777" w:rsidR="000E4A32" w:rsidRPr="00B01533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Tumor size [cm]</w:t>
            </w:r>
          </w:p>
        </w:tc>
        <w:tc>
          <w:tcPr>
            <w:tcW w:w="884" w:type="pct"/>
          </w:tcPr>
          <w:p w14:paraId="037714DA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3.6 [2.3-4.8]</w:t>
            </w:r>
          </w:p>
        </w:tc>
        <w:tc>
          <w:tcPr>
            <w:tcW w:w="1086" w:type="pct"/>
          </w:tcPr>
          <w:p w14:paraId="0A67A453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4.1 [2.3-5.9]</w:t>
            </w:r>
          </w:p>
        </w:tc>
        <w:tc>
          <w:tcPr>
            <w:tcW w:w="1087" w:type="pct"/>
          </w:tcPr>
          <w:p w14:paraId="4517AF50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3.4 [2.3-4.5]</w:t>
            </w:r>
          </w:p>
        </w:tc>
        <w:tc>
          <w:tcPr>
            <w:tcW w:w="655" w:type="pct"/>
          </w:tcPr>
          <w:p w14:paraId="38AD5B84" w14:textId="77777777" w:rsidR="000E4A32" w:rsidRPr="00D9183C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1866">
              <w:rPr>
                <w:rFonts w:ascii="Arial" w:hAnsi="Arial" w:cs="Arial"/>
                <w:sz w:val="22"/>
                <w:szCs w:val="22"/>
                <w:lang w:val="en-US"/>
              </w:rPr>
              <w:t>0.510</w:t>
            </w:r>
          </w:p>
        </w:tc>
      </w:tr>
      <w:tr w:rsidR="000E4A32" w:rsidRPr="00687FCD" w14:paraId="10759E42" w14:textId="77777777" w:rsidTr="000E4A32">
        <w:tc>
          <w:tcPr>
            <w:tcW w:w="5000" w:type="pct"/>
            <w:gridSpan w:val="5"/>
          </w:tcPr>
          <w:p w14:paraId="2EB5D33D" w14:textId="77777777" w:rsidR="000E4A32" w:rsidRPr="004845CB" w:rsidRDefault="000E4A32" w:rsidP="000E4A32">
            <w:pPr>
              <w:tabs>
                <w:tab w:val="left" w:pos="1592"/>
              </w:tabs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845CB">
              <w:rPr>
                <w:rFonts w:ascii="Arial" w:hAnsi="Arial" w:cs="Arial"/>
                <w:b/>
                <w:sz w:val="22"/>
                <w:szCs w:val="22"/>
                <w:lang w:val="en-US"/>
              </w:rPr>
              <w:t>Clinical outcomes</w:t>
            </w:r>
          </w:p>
        </w:tc>
      </w:tr>
      <w:tr w:rsidR="000E4A32" w:rsidRPr="00687FCD" w14:paraId="2DA16B21" w14:textId="77777777" w:rsidTr="000E4A32">
        <w:tc>
          <w:tcPr>
            <w:tcW w:w="1288" w:type="pct"/>
          </w:tcPr>
          <w:p w14:paraId="0B450E51" w14:textId="77777777" w:rsidR="000E4A32" w:rsidRPr="001A5E0A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Maximum GFR decrease within 7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postoperative days </w:t>
            </w:r>
            <w:r w:rsidRPr="00E175C9">
              <w:rPr>
                <w:rFonts w:ascii="Arial" w:hAnsi="Arial" w:cs="Arial"/>
                <w:sz w:val="22"/>
                <w:szCs w:val="22"/>
                <w:lang w:val="en-US"/>
              </w:rPr>
              <w:t>[ml min</w:t>
            </w:r>
            <w:r w:rsidRPr="00E175C9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-1</w:t>
            </w:r>
            <w:r w:rsidRPr="00E175C9">
              <w:rPr>
                <w:rFonts w:ascii="Arial" w:hAnsi="Arial" w:cs="Arial"/>
                <w:sz w:val="22"/>
                <w:szCs w:val="22"/>
                <w:lang w:val="en-US"/>
              </w:rPr>
              <w:t xml:space="preserve"> 1,73 cm</w:t>
            </w:r>
            <w:r w:rsidRPr="00E175C9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-</w:t>
            </w:r>
            <w:r w:rsidRPr="00E175C9">
              <w:rPr>
                <w:rFonts w:ascii="Arial" w:hAnsi="Arial" w:cs="Arial"/>
                <w:sz w:val="22"/>
                <w:szCs w:val="22"/>
                <w:lang w:val="en-US"/>
              </w:rPr>
              <w:t>²]</w:t>
            </w:r>
          </w:p>
        </w:tc>
        <w:tc>
          <w:tcPr>
            <w:tcW w:w="884" w:type="pct"/>
          </w:tcPr>
          <w:p w14:paraId="7342DFB6" w14:textId="77777777" w:rsidR="000E4A32" w:rsidRPr="009F3F8E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-15,2 [-30.8 - -4.5]</w:t>
            </w:r>
          </w:p>
        </w:tc>
        <w:tc>
          <w:tcPr>
            <w:tcW w:w="1086" w:type="pct"/>
          </w:tcPr>
          <w:p w14:paraId="678D4259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-22.1 [-44.8 - -5.0]</w:t>
            </w:r>
          </w:p>
        </w:tc>
        <w:tc>
          <w:tcPr>
            <w:tcW w:w="1087" w:type="pct"/>
          </w:tcPr>
          <w:p w14:paraId="31374CA4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-10.8 [-27.5 - 0,1]</w:t>
            </w:r>
          </w:p>
        </w:tc>
        <w:tc>
          <w:tcPr>
            <w:tcW w:w="655" w:type="pct"/>
          </w:tcPr>
          <w:p w14:paraId="3183F02B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0.073</w:t>
            </w:r>
          </w:p>
        </w:tc>
      </w:tr>
      <w:tr w:rsidR="000E4A32" w:rsidRPr="00687FCD" w14:paraId="318A5519" w14:textId="77777777" w:rsidTr="000E4A32">
        <w:tc>
          <w:tcPr>
            <w:tcW w:w="1288" w:type="pct"/>
          </w:tcPr>
          <w:p w14:paraId="24978BBC" w14:textId="77777777" w:rsidR="000E4A32" w:rsidRPr="00687FCD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93DC0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Adverse events [n]</w:t>
            </w:r>
          </w:p>
        </w:tc>
        <w:tc>
          <w:tcPr>
            <w:tcW w:w="884" w:type="pct"/>
          </w:tcPr>
          <w:p w14:paraId="64D86E5B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[1-2]</w:t>
            </w:r>
          </w:p>
        </w:tc>
        <w:tc>
          <w:tcPr>
            <w:tcW w:w="1086" w:type="pct"/>
          </w:tcPr>
          <w:p w14:paraId="5E0E88B3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[1-3]</w:t>
            </w:r>
          </w:p>
        </w:tc>
        <w:tc>
          <w:tcPr>
            <w:tcW w:w="1087" w:type="pct"/>
          </w:tcPr>
          <w:p w14:paraId="6E9F2D97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[0-2]</w:t>
            </w:r>
          </w:p>
        </w:tc>
        <w:tc>
          <w:tcPr>
            <w:tcW w:w="655" w:type="pct"/>
          </w:tcPr>
          <w:p w14:paraId="6BA4EFA4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0.001</w:t>
            </w:r>
          </w:p>
        </w:tc>
      </w:tr>
      <w:tr w:rsidR="000E4A32" w:rsidRPr="00687FCD" w14:paraId="0D06B03C" w14:textId="77777777" w:rsidTr="000E4A32">
        <w:trPr>
          <w:trHeight w:val="358"/>
        </w:trPr>
        <w:tc>
          <w:tcPr>
            <w:tcW w:w="1288" w:type="pct"/>
          </w:tcPr>
          <w:p w14:paraId="22EF76ED" w14:textId="77777777" w:rsidR="000E4A32" w:rsidRPr="00DB16CC" w:rsidRDefault="000E4A32" w:rsidP="000E4A32">
            <w:pPr>
              <w:pStyle w:val="ListParagraph"/>
              <w:keepNext/>
              <w:keepLines/>
              <w:numPr>
                <w:ilvl w:val="0"/>
                <w:numId w:val="1"/>
              </w:numPr>
              <w:spacing w:line="480" w:lineRule="auto"/>
              <w:outlineLvl w:val="5"/>
              <w:rPr>
                <w:rFonts w:ascii="Arial" w:hAnsi="Arial" w:cs="Arial"/>
                <w:sz w:val="22"/>
                <w:szCs w:val="22"/>
              </w:rPr>
            </w:pPr>
            <w:r w:rsidRPr="00DB16CC">
              <w:rPr>
                <w:rFonts w:ascii="Arial" w:hAnsi="Arial" w:cs="Arial"/>
                <w:sz w:val="22"/>
                <w:szCs w:val="22"/>
              </w:rPr>
              <w:t xml:space="preserve">Intraoperative </w:t>
            </w:r>
            <w:proofErr w:type="spellStart"/>
            <w:r w:rsidRPr="00DB16CC">
              <w:rPr>
                <w:rFonts w:ascii="Arial" w:hAnsi="Arial" w:cs="Arial"/>
                <w:sz w:val="22"/>
                <w:szCs w:val="22"/>
              </w:rPr>
              <w:t>hypotension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DB16C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B16CC">
              <w:rPr>
                <w:rFonts w:ascii="Arial" w:hAnsi="Arial" w:cs="Arial"/>
                <w:sz w:val="22"/>
                <w:szCs w:val="22"/>
              </w:rPr>
              <w:t>requiring</w:t>
            </w:r>
            <w:proofErr w:type="spellEnd"/>
            <w:r w:rsidRPr="00DB16CC">
              <w:rPr>
                <w:rFonts w:ascii="Arial" w:hAnsi="Arial" w:cs="Arial"/>
                <w:sz w:val="22"/>
                <w:szCs w:val="22"/>
              </w:rPr>
              <w:t xml:space="preserve"> catecholamines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B16C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Pr="00DB16CC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  <w:tc>
          <w:tcPr>
            <w:tcW w:w="884" w:type="pct"/>
          </w:tcPr>
          <w:p w14:paraId="57B22994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29 (63)</w:t>
            </w:r>
          </w:p>
        </w:tc>
        <w:tc>
          <w:tcPr>
            <w:tcW w:w="1086" w:type="pct"/>
          </w:tcPr>
          <w:p w14:paraId="68F1F78B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 (83)</w:t>
            </w:r>
          </w:p>
        </w:tc>
        <w:tc>
          <w:tcPr>
            <w:tcW w:w="1087" w:type="pct"/>
          </w:tcPr>
          <w:p w14:paraId="25B2751A" w14:textId="77777777" w:rsidR="000E4A32" w:rsidRPr="00687FCD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 (44)</w:t>
            </w:r>
          </w:p>
        </w:tc>
        <w:tc>
          <w:tcPr>
            <w:tcW w:w="655" w:type="pct"/>
          </w:tcPr>
          <w:p w14:paraId="4A43259C" w14:textId="77777777" w:rsidR="000E4A32" w:rsidRPr="00687FCD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0.013</w:t>
            </w:r>
          </w:p>
        </w:tc>
      </w:tr>
      <w:tr w:rsidR="000E4A32" w:rsidRPr="00687FCD" w14:paraId="25FE81C5" w14:textId="77777777" w:rsidTr="000E4A32">
        <w:tc>
          <w:tcPr>
            <w:tcW w:w="1288" w:type="pct"/>
          </w:tcPr>
          <w:p w14:paraId="54A3AA1D" w14:textId="77777777" w:rsidR="000E4A32" w:rsidRPr="00DB16CC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Nausea, n (%)</w:t>
            </w:r>
          </w:p>
        </w:tc>
        <w:tc>
          <w:tcPr>
            <w:tcW w:w="884" w:type="pct"/>
          </w:tcPr>
          <w:p w14:paraId="25C1FCD8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 (22)</w:t>
            </w:r>
          </w:p>
        </w:tc>
        <w:tc>
          <w:tcPr>
            <w:tcW w:w="1086" w:type="pct"/>
          </w:tcPr>
          <w:p w14:paraId="1E0DA9EF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 (30)</w:t>
            </w:r>
          </w:p>
        </w:tc>
        <w:tc>
          <w:tcPr>
            <w:tcW w:w="1087" w:type="pct"/>
          </w:tcPr>
          <w:p w14:paraId="0D3D09E6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(13)</w:t>
            </w:r>
          </w:p>
        </w:tc>
        <w:tc>
          <w:tcPr>
            <w:tcW w:w="655" w:type="pct"/>
          </w:tcPr>
          <w:p w14:paraId="79B16862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0.284</w:t>
            </w:r>
          </w:p>
        </w:tc>
      </w:tr>
      <w:tr w:rsidR="000E4A32" w:rsidRPr="00687FCD" w14:paraId="7AD1EFE7" w14:textId="77777777" w:rsidTr="000E4A32">
        <w:tc>
          <w:tcPr>
            <w:tcW w:w="1288" w:type="pct"/>
          </w:tcPr>
          <w:p w14:paraId="2FC53A4F" w14:textId="77777777" w:rsidR="000E4A32" w:rsidRPr="00DB16CC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Emesis, n (%)</w:t>
            </w:r>
          </w:p>
        </w:tc>
        <w:tc>
          <w:tcPr>
            <w:tcW w:w="884" w:type="pct"/>
          </w:tcPr>
          <w:p w14:paraId="3C5AB713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(7)</w:t>
            </w:r>
          </w:p>
        </w:tc>
        <w:tc>
          <w:tcPr>
            <w:tcW w:w="1086" w:type="pct"/>
          </w:tcPr>
          <w:p w14:paraId="7F2E2D97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(9)</w:t>
            </w:r>
          </w:p>
        </w:tc>
        <w:tc>
          <w:tcPr>
            <w:tcW w:w="1087" w:type="pct"/>
          </w:tcPr>
          <w:p w14:paraId="2997E3F5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655" w:type="pct"/>
          </w:tcPr>
          <w:p w14:paraId="4310E946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1.000</w:t>
            </w:r>
          </w:p>
        </w:tc>
      </w:tr>
      <w:tr w:rsidR="000E4A32" w:rsidRPr="00687FCD" w14:paraId="0566B8DF" w14:textId="77777777" w:rsidTr="000E4A32">
        <w:trPr>
          <w:trHeight w:val="362"/>
        </w:trPr>
        <w:tc>
          <w:tcPr>
            <w:tcW w:w="1288" w:type="pct"/>
          </w:tcPr>
          <w:p w14:paraId="62ED6A13" w14:textId="77777777" w:rsidR="000E4A32" w:rsidRPr="00984BBB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eastAsiaTheme="majorEastAsia" w:hAnsi="Arial" w:cs="Arial"/>
                <w:iCs/>
                <w:color w:val="243F60" w:themeColor="accent1" w:themeShade="7F"/>
                <w:sz w:val="22"/>
                <w:szCs w:val="22"/>
              </w:rPr>
            </w:pPr>
            <w:r>
              <w:rPr>
                <w:rFonts w:ascii="Arial" w:eastAsiaTheme="majorEastAsia" w:hAnsi="Arial" w:cs="Arial"/>
                <w:iCs/>
                <w:color w:val="243F60" w:themeColor="accent1" w:themeShade="7F"/>
                <w:sz w:val="22"/>
                <w:szCs w:val="22"/>
              </w:rPr>
              <w:t>AKIN 1/2, n (%)</w:t>
            </w:r>
          </w:p>
        </w:tc>
        <w:tc>
          <w:tcPr>
            <w:tcW w:w="884" w:type="pct"/>
          </w:tcPr>
          <w:p w14:paraId="490B502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13/5 (28/11)</w:t>
            </w:r>
          </w:p>
        </w:tc>
        <w:tc>
          <w:tcPr>
            <w:tcW w:w="1086" w:type="pct"/>
          </w:tcPr>
          <w:p w14:paraId="520F3F5C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7/4 (30/17)</w:t>
            </w:r>
          </w:p>
        </w:tc>
        <w:tc>
          <w:tcPr>
            <w:tcW w:w="1087" w:type="pct"/>
          </w:tcPr>
          <w:p w14:paraId="2DFEA00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6/1 (26/4)</w:t>
            </w:r>
          </w:p>
        </w:tc>
        <w:tc>
          <w:tcPr>
            <w:tcW w:w="655" w:type="pct"/>
          </w:tcPr>
          <w:p w14:paraId="1C4E5D87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0.387</w:t>
            </w:r>
          </w:p>
        </w:tc>
      </w:tr>
      <w:tr w:rsidR="000E4A32" w:rsidRPr="00687FCD" w14:paraId="23858704" w14:textId="77777777" w:rsidTr="000E4A32">
        <w:tc>
          <w:tcPr>
            <w:tcW w:w="1288" w:type="pct"/>
          </w:tcPr>
          <w:p w14:paraId="50CEF8A9" w14:textId="77777777" w:rsidR="000E4A32" w:rsidRPr="00984BBB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>Anemia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 xml:space="preserve"> requiring PRBC transfusion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884" w:type="pct"/>
          </w:tcPr>
          <w:p w14:paraId="2F264755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(8)</w:t>
            </w:r>
          </w:p>
        </w:tc>
        <w:tc>
          <w:tcPr>
            <w:tcW w:w="1086" w:type="pct"/>
          </w:tcPr>
          <w:p w14:paraId="6A8B5CD8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(17)</w:t>
            </w:r>
          </w:p>
        </w:tc>
        <w:tc>
          <w:tcPr>
            <w:tcW w:w="1087" w:type="pct"/>
          </w:tcPr>
          <w:p w14:paraId="7F75C9EB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55" w:type="pct"/>
          </w:tcPr>
          <w:p w14:paraId="64D03B73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0.109</w:t>
            </w:r>
          </w:p>
        </w:tc>
      </w:tr>
      <w:tr w:rsidR="000E4A32" w:rsidRPr="00687FCD" w14:paraId="504E407D" w14:textId="77777777" w:rsidTr="000E4A32">
        <w:tc>
          <w:tcPr>
            <w:tcW w:w="1288" w:type="pct"/>
          </w:tcPr>
          <w:p w14:paraId="54996EEE" w14:textId="77777777" w:rsidR="000E4A32" w:rsidRPr="00984BBB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>Post-operative bleeding/ hematoma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884" w:type="pct"/>
          </w:tcPr>
          <w:p w14:paraId="1D418F6F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(9)</w:t>
            </w:r>
          </w:p>
        </w:tc>
        <w:tc>
          <w:tcPr>
            <w:tcW w:w="1086" w:type="pct"/>
          </w:tcPr>
          <w:p w14:paraId="7728492C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(17)</w:t>
            </w:r>
          </w:p>
        </w:tc>
        <w:tc>
          <w:tcPr>
            <w:tcW w:w="1087" w:type="pct"/>
          </w:tcPr>
          <w:p w14:paraId="5F8C117F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55" w:type="pct"/>
          </w:tcPr>
          <w:p w14:paraId="1B88205D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0.109</w:t>
            </w:r>
          </w:p>
        </w:tc>
      </w:tr>
      <w:tr w:rsidR="000E4A32" w:rsidRPr="00687FCD" w14:paraId="25ED4413" w14:textId="77777777" w:rsidTr="000E4A32">
        <w:tc>
          <w:tcPr>
            <w:tcW w:w="1288" w:type="pct"/>
          </w:tcPr>
          <w:p w14:paraId="650CD7CB" w14:textId="77777777" w:rsidR="000E4A32" w:rsidRPr="00984BBB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>Surgical Revision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884" w:type="pct"/>
          </w:tcPr>
          <w:p w14:paraId="38BF8587" w14:textId="77777777" w:rsidR="000E4A32" w:rsidRPr="00A67A10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(2)</w:t>
            </w:r>
          </w:p>
        </w:tc>
        <w:tc>
          <w:tcPr>
            <w:tcW w:w="1086" w:type="pct"/>
          </w:tcPr>
          <w:p w14:paraId="26724C69" w14:textId="77777777" w:rsidR="000E4A32" w:rsidRPr="00A67A10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1087" w:type="pct"/>
          </w:tcPr>
          <w:p w14:paraId="09EA0CBF" w14:textId="77777777" w:rsidR="000E4A32" w:rsidRPr="00A67A10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 (0)</w:t>
            </w:r>
          </w:p>
        </w:tc>
        <w:tc>
          <w:tcPr>
            <w:tcW w:w="655" w:type="pct"/>
          </w:tcPr>
          <w:p w14:paraId="72F7C27E" w14:textId="77777777" w:rsidR="000E4A32" w:rsidRPr="00A67A10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1.000</w:t>
            </w:r>
          </w:p>
        </w:tc>
      </w:tr>
      <w:tr w:rsidR="000E4A32" w:rsidRPr="00687FCD" w14:paraId="4B0BFC26" w14:textId="77777777" w:rsidTr="000E4A32">
        <w:tc>
          <w:tcPr>
            <w:tcW w:w="1288" w:type="pct"/>
          </w:tcPr>
          <w:p w14:paraId="1A5960C0" w14:textId="77777777" w:rsidR="000E4A32" w:rsidRPr="00984BBB" w:rsidRDefault="000E4A32" w:rsidP="000E4A3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>Nephrectomy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884" w:type="pct"/>
          </w:tcPr>
          <w:p w14:paraId="71E1630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 (11)</w:t>
            </w:r>
          </w:p>
        </w:tc>
        <w:tc>
          <w:tcPr>
            <w:tcW w:w="1086" w:type="pct"/>
          </w:tcPr>
          <w:p w14:paraId="6EA166CC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(17)</w:t>
            </w:r>
          </w:p>
        </w:tc>
        <w:tc>
          <w:tcPr>
            <w:tcW w:w="1087" w:type="pct"/>
          </w:tcPr>
          <w:p w14:paraId="40F19D2A" w14:textId="77777777" w:rsidR="000E4A32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(4)</w:t>
            </w:r>
          </w:p>
        </w:tc>
        <w:tc>
          <w:tcPr>
            <w:tcW w:w="655" w:type="pct"/>
          </w:tcPr>
          <w:p w14:paraId="1027343F" w14:textId="77777777" w:rsidR="000E4A32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0.346</w:t>
            </w:r>
          </w:p>
        </w:tc>
      </w:tr>
      <w:tr w:rsidR="000E4A32" w:rsidRPr="00687FCD" w14:paraId="4B2C7A0B" w14:textId="77777777" w:rsidTr="000E4A32">
        <w:tc>
          <w:tcPr>
            <w:tcW w:w="1288" w:type="pct"/>
          </w:tcPr>
          <w:p w14:paraId="25D51E8A" w14:textId="77777777" w:rsidR="000E4A32" w:rsidRPr="00984BBB" w:rsidRDefault="000E4A32" w:rsidP="000E4A32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84BBB">
              <w:rPr>
                <w:rFonts w:ascii="Arial" w:hAnsi="Arial" w:cs="Arial"/>
                <w:sz w:val="22"/>
                <w:szCs w:val="22"/>
                <w:lang w:val="en-US"/>
              </w:rPr>
              <w:t>Serious adverse event [n]</w:t>
            </w:r>
          </w:p>
        </w:tc>
        <w:tc>
          <w:tcPr>
            <w:tcW w:w="884" w:type="pct"/>
          </w:tcPr>
          <w:p w14:paraId="7C015AB6" w14:textId="77777777" w:rsidR="000E4A32" w:rsidRPr="00984BBB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086" w:type="pct"/>
          </w:tcPr>
          <w:p w14:paraId="5B01FC5D" w14:textId="77777777" w:rsidR="000E4A32" w:rsidRPr="00984BBB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087" w:type="pct"/>
          </w:tcPr>
          <w:p w14:paraId="763B6C8D" w14:textId="77777777" w:rsidR="000E4A32" w:rsidRPr="00984BBB" w:rsidRDefault="000E4A32" w:rsidP="000E4A32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655" w:type="pct"/>
          </w:tcPr>
          <w:p w14:paraId="60C04539" w14:textId="77777777" w:rsidR="000E4A32" w:rsidRPr="00984BBB" w:rsidRDefault="000E4A32" w:rsidP="000E4A32">
            <w:pPr>
              <w:tabs>
                <w:tab w:val="left" w:pos="1592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</w:tbl>
    <w:p w14:paraId="591B4EC2" w14:textId="77777777" w:rsidR="00F731AD" w:rsidRPr="00F731AD" w:rsidRDefault="00F731AD" w:rsidP="00F731AD">
      <w:pPr>
        <w:spacing w:line="480" w:lineRule="auto"/>
        <w:rPr>
          <w:rFonts w:ascii="Arial" w:hAnsi="Arial" w:cs="Arial"/>
          <w:b/>
          <w:lang w:val="en-GB"/>
        </w:rPr>
      </w:pPr>
      <w:r w:rsidRPr="00F731AD">
        <w:rPr>
          <w:rFonts w:ascii="Arial" w:hAnsi="Arial" w:cs="Arial"/>
          <w:sz w:val="22"/>
          <w:szCs w:val="22"/>
          <w:lang w:val="en-US"/>
        </w:rPr>
        <w:lastRenderedPageBreak/>
        <w:t xml:space="preserve">Modified previously published data </w:t>
      </w:r>
      <w:r w:rsidRPr="00F731AD">
        <w:rPr>
          <w:rFonts w:ascii="Arial" w:hAnsi="Arial" w:cs="Arial"/>
          <w:sz w:val="22"/>
          <w:szCs w:val="22"/>
          <w:lang w:val="en-US"/>
        </w:rPr>
        <w:fldChar w:fldCharType="begin">
          <w:fldData xml:space="preserve">PEVuZE5vdGU+PENpdGU+PEF1dGhvcj5TdGV2YW5vdmljPC9BdXRob3I+PFllYXI+MjAxNzwvWWVh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</w:fldData>
        </w:fldChar>
      </w:r>
      <w:r w:rsidRPr="00F731AD">
        <w:rPr>
          <w:rFonts w:ascii="Arial" w:hAnsi="Arial" w:cs="Arial"/>
          <w:sz w:val="22"/>
          <w:szCs w:val="22"/>
          <w:lang w:val="en-US"/>
        </w:rPr>
        <w:instrText xml:space="preserve"> ADDIN EN.CITE </w:instrText>
      </w:r>
      <w:r w:rsidRPr="00F731AD">
        <w:rPr>
          <w:rFonts w:ascii="Arial" w:hAnsi="Arial" w:cs="Arial"/>
          <w:sz w:val="22"/>
          <w:szCs w:val="22"/>
          <w:lang w:val="en-US"/>
        </w:rPr>
        <w:fldChar w:fldCharType="begin">
          <w:fldData xml:space="preserve">PEVuZE5vdGU+PENpdGU+PEF1dGhvcj5TdGV2YW5vdmljPC9BdXRob3I+PFllYXI+MjAxNzwvWWVh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</w:fldData>
        </w:fldChar>
      </w:r>
      <w:r w:rsidRPr="00F731AD">
        <w:rPr>
          <w:rFonts w:ascii="Arial" w:hAnsi="Arial" w:cs="Arial"/>
          <w:sz w:val="22"/>
          <w:szCs w:val="22"/>
          <w:lang w:val="en-US"/>
        </w:rPr>
        <w:instrText xml:space="preserve"> ADDIN EN.CITE.DATA </w:instrText>
      </w:r>
      <w:r w:rsidRPr="00F731AD">
        <w:rPr>
          <w:rFonts w:ascii="Arial" w:hAnsi="Arial" w:cs="Arial"/>
          <w:sz w:val="22"/>
          <w:szCs w:val="22"/>
          <w:lang w:val="en-US"/>
        </w:rPr>
      </w:r>
      <w:r w:rsidRPr="00F731AD">
        <w:rPr>
          <w:rFonts w:ascii="Arial" w:hAnsi="Arial" w:cs="Arial"/>
          <w:sz w:val="22"/>
          <w:szCs w:val="22"/>
          <w:lang w:val="en-US"/>
        </w:rPr>
        <w:fldChar w:fldCharType="end"/>
      </w:r>
      <w:r w:rsidRPr="00F731AD">
        <w:rPr>
          <w:rFonts w:ascii="Arial" w:hAnsi="Arial" w:cs="Arial"/>
          <w:sz w:val="22"/>
          <w:szCs w:val="22"/>
          <w:lang w:val="en-US"/>
        </w:rPr>
      </w:r>
      <w:r w:rsidRPr="00F731AD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F731AD">
        <w:rPr>
          <w:rFonts w:ascii="Arial" w:hAnsi="Arial" w:cs="Arial"/>
          <w:noProof/>
          <w:sz w:val="22"/>
          <w:szCs w:val="22"/>
          <w:lang w:val="en-US"/>
        </w:rPr>
        <w:t>(25)</w:t>
      </w:r>
      <w:r w:rsidRPr="00F731AD">
        <w:rPr>
          <w:rFonts w:ascii="Arial" w:hAnsi="Arial" w:cs="Arial"/>
          <w:sz w:val="22"/>
          <w:szCs w:val="22"/>
          <w:lang w:val="en-US"/>
        </w:rPr>
        <w:fldChar w:fldCharType="end"/>
      </w:r>
      <w:r w:rsidRPr="00F731AD">
        <w:rPr>
          <w:rFonts w:ascii="Arial" w:hAnsi="Arial" w:cs="Arial"/>
          <w:sz w:val="22"/>
          <w:szCs w:val="22"/>
          <w:lang w:val="en-US"/>
        </w:rPr>
        <w:t>.</w:t>
      </w:r>
    </w:p>
    <w:p w14:paraId="07A94BE9" w14:textId="77777777" w:rsidR="00F731AD" w:rsidRPr="00F731AD" w:rsidRDefault="00F731AD" w:rsidP="00F731AD">
      <w:pPr>
        <w:spacing w:before="240" w:after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F731AD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proofErr w:type="gramEnd"/>
      <w:r w:rsidRPr="00F731AD">
        <w:rPr>
          <w:rFonts w:ascii="Arial" w:hAnsi="Arial" w:cs="Arial"/>
          <w:sz w:val="22"/>
          <w:szCs w:val="22"/>
          <w:lang w:val="en-US"/>
        </w:rPr>
        <w:t xml:space="preserve"> P-values are from Fisher's exact test (qualitative data) or Mann-Whitney U-test (quantitative data). Data are presented as median (interquartile range) or number and percentage</w:t>
      </w:r>
      <w:bookmarkStart w:id="0" w:name="_GoBack"/>
      <w:bookmarkEnd w:id="0"/>
      <w:r w:rsidRPr="00F731AD">
        <w:rPr>
          <w:rFonts w:ascii="Arial" w:hAnsi="Arial" w:cs="Arial"/>
          <w:sz w:val="22"/>
          <w:szCs w:val="22"/>
          <w:lang w:val="en-US"/>
        </w:rPr>
        <w:t>.</w:t>
      </w:r>
    </w:p>
    <w:p w14:paraId="04D1DE8C" w14:textId="77777777" w:rsidR="00F731AD" w:rsidRPr="00F731AD" w:rsidRDefault="00F731AD" w:rsidP="00F731AD">
      <w:pPr>
        <w:spacing w:before="240" w:after="12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731AD">
        <w:rPr>
          <w:rFonts w:ascii="Arial" w:hAnsi="Arial" w:cs="Arial"/>
          <w:sz w:val="22"/>
          <w:szCs w:val="22"/>
          <w:lang w:val="en-US"/>
        </w:rPr>
        <w:t xml:space="preserve">AKIN, Acute Kidney Injury Network; GFR, Glomerular filtration rate; Min, minutes; n, number; PBRC, packed red blood cells; y/n, yes/ no. </w:t>
      </w:r>
    </w:p>
    <w:p w14:paraId="3743B79E" w14:textId="77777777" w:rsidR="00712BB3" w:rsidRDefault="00712BB3" w:rsidP="0027081E">
      <w:pPr>
        <w:spacing w:before="240" w:after="120" w:line="360" w:lineRule="auto"/>
        <w:jc w:val="both"/>
      </w:pPr>
    </w:p>
    <w:sectPr w:rsidR="00712BB3" w:rsidSect="00B3171B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ngs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30839"/>
    <w:multiLevelType w:val="hybridMultilevel"/>
    <w:tmpl w:val="7A1876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3171B"/>
    <w:rsid w:val="00011866"/>
    <w:rsid w:val="000466DD"/>
    <w:rsid w:val="000A4322"/>
    <w:rsid w:val="000E4A32"/>
    <w:rsid w:val="000E6796"/>
    <w:rsid w:val="00113BC4"/>
    <w:rsid w:val="0011692B"/>
    <w:rsid w:val="00124C3F"/>
    <w:rsid w:val="00134D15"/>
    <w:rsid w:val="00164385"/>
    <w:rsid w:val="00181162"/>
    <w:rsid w:val="001A5E0A"/>
    <w:rsid w:val="00227845"/>
    <w:rsid w:val="0027081E"/>
    <w:rsid w:val="002A3098"/>
    <w:rsid w:val="002B0727"/>
    <w:rsid w:val="002D21F0"/>
    <w:rsid w:val="003372FE"/>
    <w:rsid w:val="00355A99"/>
    <w:rsid w:val="0039769A"/>
    <w:rsid w:val="003A1997"/>
    <w:rsid w:val="004036A9"/>
    <w:rsid w:val="00420BAC"/>
    <w:rsid w:val="004845CB"/>
    <w:rsid w:val="00490596"/>
    <w:rsid w:val="004A2028"/>
    <w:rsid w:val="005132B2"/>
    <w:rsid w:val="005326A4"/>
    <w:rsid w:val="00533E3E"/>
    <w:rsid w:val="00541516"/>
    <w:rsid w:val="005A05F4"/>
    <w:rsid w:val="005A693A"/>
    <w:rsid w:val="005B614A"/>
    <w:rsid w:val="006664A4"/>
    <w:rsid w:val="00682DC9"/>
    <w:rsid w:val="006B1E2D"/>
    <w:rsid w:val="006F68CB"/>
    <w:rsid w:val="00712BB3"/>
    <w:rsid w:val="007236D8"/>
    <w:rsid w:val="00725449"/>
    <w:rsid w:val="007367F4"/>
    <w:rsid w:val="00753CFE"/>
    <w:rsid w:val="00780D48"/>
    <w:rsid w:val="007D162A"/>
    <w:rsid w:val="00800269"/>
    <w:rsid w:val="0082497B"/>
    <w:rsid w:val="008463C7"/>
    <w:rsid w:val="008D72B0"/>
    <w:rsid w:val="008E5912"/>
    <w:rsid w:val="009475D5"/>
    <w:rsid w:val="00952D96"/>
    <w:rsid w:val="009639DE"/>
    <w:rsid w:val="00984BBB"/>
    <w:rsid w:val="009A4543"/>
    <w:rsid w:val="009C2C39"/>
    <w:rsid w:val="009E5BE4"/>
    <w:rsid w:val="009F3F8E"/>
    <w:rsid w:val="00A021BC"/>
    <w:rsid w:val="00A7558E"/>
    <w:rsid w:val="00A85EFC"/>
    <w:rsid w:val="00AD0340"/>
    <w:rsid w:val="00AD2F4C"/>
    <w:rsid w:val="00B01533"/>
    <w:rsid w:val="00B3171B"/>
    <w:rsid w:val="00B4072D"/>
    <w:rsid w:val="00B52270"/>
    <w:rsid w:val="00B5543C"/>
    <w:rsid w:val="00BA3930"/>
    <w:rsid w:val="00C05EDE"/>
    <w:rsid w:val="00C21373"/>
    <w:rsid w:val="00D07153"/>
    <w:rsid w:val="00D10492"/>
    <w:rsid w:val="00D676AD"/>
    <w:rsid w:val="00DB16CC"/>
    <w:rsid w:val="00DB5482"/>
    <w:rsid w:val="00E0176E"/>
    <w:rsid w:val="00EA14BE"/>
    <w:rsid w:val="00EA5127"/>
    <w:rsid w:val="00EC55A7"/>
    <w:rsid w:val="00F53DA8"/>
    <w:rsid w:val="00F731AD"/>
    <w:rsid w:val="00FC73F0"/>
    <w:rsid w:val="00F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37F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9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7B"/>
    <w:rPr>
      <w:rFonts w:ascii="Lucida Grande" w:hAnsi="Lucida Grande" w:cs="Lucida Grand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432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322"/>
    <w:rPr>
      <w:rFonts w:ascii="Cambria" w:eastAsia="MS Minngs" w:hAnsi="Cambria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322"/>
    <w:rPr>
      <w:rFonts w:ascii="Cambria" w:eastAsia="MS Minngs" w:hAnsi="Cambria" w:cs="Times New Roman"/>
    </w:rPr>
  </w:style>
  <w:style w:type="paragraph" w:styleId="ListParagraph">
    <w:name w:val="List Paragraph"/>
    <w:basedOn w:val="Normal"/>
    <w:uiPriority w:val="34"/>
    <w:qFormat/>
    <w:rsid w:val="00DB16C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98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98"/>
    <w:rPr>
      <w:rFonts w:ascii="Cambria" w:eastAsia="MS Minngs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9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7B"/>
    <w:rPr>
      <w:rFonts w:ascii="Lucida Grande" w:hAnsi="Lucida Grande" w:cs="Lucida Grand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432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322"/>
    <w:rPr>
      <w:rFonts w:ascii="Cambria" w:eastAsia="MS Minngs" w:hAnsi="Cambria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322"/>
    <w:rPr>
      <w:rFonts w:ascii="Cambria" w:eastAsia="MS Minngs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Timmy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Kowark</dc:creator>
  <cp:lastModifiedBy>Ana Kowark</cp:lastModifiedBy>
  <cp:revision>3</cp:revision>
  <dcterms:created xsi:type="dcterms:W3CDTF">2019-04-02T14:48:00Z</dcterms:created>
  <dcterms:modified xsi:type="dcterms:W3CDTF">2019-04-02T14:52:00Z</dcterms:modified>
</cp:coreProperties>
</file>