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C2278" w14:textId="37F2B0EE" w:rsidR="0017358E" w:rsidRDefault="0017358E" w:rsidP="0017358E">
      <w:pPr>
        <w:spacing w:line="480" w:lineRule="auto"/>
        <w:rPr>
          <w:b/>
          <w:bCs/>
          <w:sz w:val="32"/>
          <w:szCs w:val="36"/>
        </w:rPr>
      </w:pPr>
      <w:bookmarkStart w:id="0" w:name="_Hlk66874856"/>
      <w:r w:rsidRPr="0017358E">
        <w:rPr>
          <w:b/>
          <w:bCs/>
          <w:sz w:val="32"/>
          <w:szCs w:val="36"/>
        </w:rPr>
        <w:t>Combining CHA</w:t>
      </w:r>
      <w:r w:rsidRPr="0017358E">
        <w:rPr>
          <w:b/>
          <w:bCs/>
          <w:sz w:val="32"/>
          <w:szCs w:val="36"/>
          <w:vertAlign w:val="subscript"/>
        </w:rPr>
        <w:t>2</w:t>
      </w:r>
      <w:r w:rsidRPr="0017358E">
        <w:rPr>
          <w:b/>
          <w:bCs/>
          <w:sz w:val="32"/>
          <w:szCs w:val="36"/>
        </w:rPr>
        <w:t>DS</w:t>
      </w:r>
      <w:r w:rsidRPr="0017358E">
        <w:rPr>
          <w:b/>
          <w:bCs/>
          <w:sz w:val="32"/>
          <w:szCs w:val="36"/>
          <w:vertAlign w:val="subscript"/>
        </w:rPr>
        <w:t>2</w:t>
      </w:r>
      <w:r w:rsidRPr="0017358E">
        <w:rPr>
          <w:b/>
          <w:bCs/>
          <w:sz w:val="32"/>
          <w:szCs w:val="36"/>
        </w:rPr>
        <w:t>-VASc score into RCRI for</w:t>
      </w:r>
      <w:r w:rsidRPr="0017358E">
        <w:rPr>
          <w:rFonts w:hint="eastAsia"/>
          <w:b/>
          <w:bCs/>
          <w:sz w:val="32"/>
          <w:szCs w:val="36"/>
        </w:rPr>
        <w:t xml:space="preserve"> prediction perioperative cardiovascular outcomes</w:t>
      </w:r>
      <w:bookmarkEnd w:id="0"/>
      <w:r w:rsidRPr="0017358E">
        <w:rPr>
          <w:rFonts w:hint="eastAsia"/>
          <w:b/>
          <w:bCs/>
          <w:sz w:val="32"/>
          <w:szCs w:val="36"/>
        </w:rPr>
        <w:t xml:space="preserve"> in patients undergoing non-cardiac surgery</w:t>
      </w:r>
      <w:r w:rsidRPr="0017358E">
        <w:rPr>
          <w:b/>
          <w:bCs/>
          <w:sz w:val="32"/>
          <w:szCs w:val="36"/>
        </w:rPr>
        <w:t>:</w:t>
      </w:r>
      <w:r w:rsidRPr="0017358E">
        <w:rPr>
          <w:sz w:val="32"/>
          <w:szCs w:val="36"/>
        </w:rPr>
        <w:t xml:space="preserve"> </w:t>
      </w:r>
      <w:r w:rsidRPr="0017358E">
        <w:rPr>
          <w:b/>
          <w:bCs/>
          <w:sz w:val="32"/>
          <w:szCs w:val="36"/>
        </w:rPr>
        <w:t xml:space="preserve">a retrospective </w:t>
      </w:r>
      <w:r w:rsidR="00956C27">
        <w:rPr>
          <w:rFonts w:hint="eastAsia"/>
          <w:b/>
          <w:bCs/>
          <w:sz w:val="32"/>
          <w:szCs w:val="36"/>
        </w:rPr>
        <w:t>pilot</w:t>
      </w:r>
      <w:r w:rsidRPr="0017358E">
        <w:rPr>
          <w:b/>
          <w:bCs/>
          <w:sz w:val="32"/>
          <w:szCs w:val="36"/>
        </w:rPr>
        <w:t xml:space="preserve"> study</w:t>
      </w:r>
    </w:p>
    <w:p w14:paraId="4719CE7F" w14:textId="77777777" w:rsidR="0017358E" w:rsidRPr="0017358E" w:rsidRDefault="0017358E" w:rsidP="0017358E">
      <w:pPr>
        <w:spacing w:line="480" w:lineRule="auto"/>
        <w:rPr>
          <w:b/>
          <w:bCs/>
          <w:sz w:val="32"/>
          <w:szCs w:val="36"/>
        </w:rPr>
      </w:pPr>
    </w:p>
    <w:p w14:paraId="24B34743" w14:textId="35D878A0" w:rsidR="0017358E" w:rsidRPr="0017358E" w:rsidRDefault="0017358E" w:rsidP="0017358E">
      <w:pPr>
        <w:widowControl/>
        <w:spacing w:line="480" w:lineRule="auto"/>
        <w:jc w:val="left"/>
        <w:rPr>
          <w:rFonts w:asciiTheme="minorEastAsia" w:hAnsiTheme="minorEastAsia" w:cs="Times New Roman"/>
          <w:kern w:val="0"/>
          <w:sz w:val="32"/>
          <w:szCs w:val="32"/>
        </w:rPr>
      </w:pP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Song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-Y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un Chu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,</w:t>
      </w:r>
      <w:r w:rsidRPr="0017358E">
        <w:rPr>
          <w:rFonts w:asciiTheme="minorEastAsia" w:hAnsiTheme="minorEastAsia" w:cs="Times New Roman"/>
          <w:kern w:val="0"/>
          <w:sz w:val="32"/>
          <w:szCs w:val="32"/>
        </w:rPr>
        <w:t xml:space="preserve">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 xml:space="preserve">, </w:t>
      </w:r>
      <w:bookmarkStart w:id="1" w:name="_Hlk66881470"/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Pei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-W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en Li,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 xml:space="preserve">, </w:t>
      </w:r>
      <w:r w:rsidRPr="0017358E">
        <w:rPr>
          <w:rFonts w:asciiTheme="minorEastAsia" w:hAnsiTheme="minorEastAsia" w:cs="Times New Roman"/>
          <w:kern w:val="0"/>
          <w:sz w:val="32"/>
          <w:szCs w:val="32"/>
        </w:rPr>
        <w:t xml:space="preserve">Fang-Fang Fan, MD, 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Xiao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-N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ing Han,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 xml:space="preserve">, 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Lin Liu,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 xml:space="preserve">, </w:t>
      </w:r>
      <w:proofErr w:type="spellStart"/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Jie</w:t>
      </w:r>
      <w:proofErr w:type="spellEnd"/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 xml:space="preserve"> Wang</w:t>
      </w:r>
      <w:r w:rsidRPr="0017358E">
        <w:rPr>
          <w:rFonts w:asciiTheme="minorEastAsia" w:hAnsiTheme="minorEastAsia" w:cs="Times New Roman"/>
          <w:kern w:val="0"/>
          <w:sz w:val="32"/>
          <w:szCs w:val="32"/>
        </w:rPr>
        <w:t>,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, Jing Zhao</w:t>
      </w:r>
      <w:r w:rsidRPr="0017358E">
        <w:rPr>
          <w:rFonts w:asciiTheme="minorEastAsia" w:hAnsiTheme="minorEastAsia" w:cs="Times New Roman"/>
          <w:kern w:val="0"/>
          <w:sz w:val="32"/>
          <w:szCs w:val="32"/>
        </w:rPr>
        <w:t>,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 xml:space="preserve">, 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Xiao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-</w:t>
      </w:r>
      <w:proofErr w:type="spellStart"/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J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in</w:t>
      </w:r>
      <w:proofErr w:type="spellEnd"/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 xml:space="preserve"> Ye, MD</w:t>
      </w:r>
      <w:r w:rsidRPr="0017358E">
        <w:rPr>
          <w:rFonts w:asciiTheme="minorEastAsia" w:hAnsiTheme="minorEastAsia" w:cs="Times New Roman" w:hint="eastAsia"/>
          <w:kern w:val="0"/>
          <w:sz w:val="32"/>
          <w:szCs w:val="32"/>
        </w:rPr>
        <w:t>,</w:t>
      </w:r>
      <w:r w:rsidRPr="0017358E">
        <w:rPr>
          <w:rFonts w:asciiTheme="minorEastAsia" w:hAnsiTheme="minorEastAsia" w:cs="Times New Roman"/>
          <w:kern w:val="0"/>
          <w:sz w:val="32"/>
          <w:szCs w:val="32"/>
        </w:rPr>
        <w:t xml:space="preserve"> </w:t>
      </w:r>
      <w:r w:rsidRPr="0017358E">
        <w:rPr>
          <w:rFonts w:asciiTheme="minorEastAsia" w:hAnsiTheme="minorEastAsia" w:cs="Times New Roman"/>
          <w:kern w:val="0"/>
          <w:sz w:val="32"/>
          <w:szCs w:val="32"/>
          <w:lang w:eastAsia="en-US"/>
        </w:rPr>
        <w:t>Wen-Hui Ding, MD</w:t>
      </w:r>
    </w:p>
    <w:bookmarkEnd w:id="1"/>
    <w:p w14:paraId="6220DBD7" w14:textId="4C986213" w:rsidR="0017358E" w:rsidRPr="0017358E" w:rsidRDefault="0017358E" w:rsidP="00EB33D4">
      <w:pPr>
        <w:rPr>
          <w:b/>
          <w:sz w:val="32"/>
          <w:szCs w:val="36"/>
        </w:rPr>
      </w:pPr>
    </w:p>
    <w:p w14:paraId="0CF7457A" w14:textId="0531133E" w:rsidR="0017358E" w:rsidRPr="0017358E" w:rsidRDefault="0017358E" w:rsidP="00EB33D4">
      <w:pPr>
        <w:rPr>
          <w:b/>
          <w:sz w:val="32"/>
          <w:szCs w:val="36"/>
        </w:rPr>
      </w:pPr>
    </w:p>
    <w:p w14:paraId="46BBF4A9" w14:textId="33A5C7A5" w:rsidR="0017358E" w:rsidRDefault="0017358E" w:rsidP="00EB33D4">
      <w:pPr>
        <w:rPr>
          <w:b/>
        </w:rPr>
      </w:pPr>
    </w:p>
    <w:p w14:paraId="6AFE136E" w14:textId="303C4E86" w:rsidR="0017358E" w:rsidRDefault="0017358E" w:rsidP="00EB33D4">
      <w:pPr>
        <w:rPr>
          <w:b/>
        </w:rPr>
      </w:pPr>
    </w:p>
    <w:p w14:paraId="149D2799" w14:textId="6C04E5E8" w:rsidR="0017358E" w:rsidRDefault="0017358E" w:rsidP="00EB33D4">
      <w:pPr>
        <w:rPr>
          <w:b/>
        </w:rPr>
      </w:pPr>
    </w:p>
    <w:p w14:paraId="12F4E082" w14:textId="57558C01" w:rsidR="0017358E" w:rsidRDefault="0017358E" w:rsidP="00EB33D4">
      <w:pPr>
        <w:rPr>
          <w:b/>
        </w:rPr>
      </w:pPr>
    </w:p>
    <w:p w14:paraId="07E8E5B9" w14:textId="0CC19824" w:rsidR="0017358E" w:rsidRDefault="0017358E" w:rsidP="00EB33D4">
      <w:pPr>
        <w:rPr>
          <w:b/>
        </w:rPr>
      </w:pPr>
    </w:p>
    <w:p w14:paraId="79F65DD0" w14:textId="7B79F25D" w:rsidR="0017358E" w:rsidRDefault="0017358E" w:rsidP="00EB33D4">
      <w:pPr>
        <w:rPr>
          <w:b/>
        </w:rPr>
      </w:pPr>
    </w:p>
    <w:p w14:paraId="1053D917" w14:textId="7BBC1235" w:rsidR="0017358E" w:rsidRDefault="0017358E" w:rsidP="00EB33D4">
      <w:pPr>
        <w:rPr>
          <w:b/>
        </w:rPr>
      </w:pPr>
    </w:p>
    <w:p w14:paraId="791366B3" w14:textId="7857CD25" w:rsidR="0017358E" w:rsidRDefault="0017358E" w:rsidP="00EB33D4">
      <w:pPr>
        <w:rPr>
          <w:b/>
        </w:rPr>
      </w:pPr>
    </w:p>
    <w:p w14:paraId="5B6608D7" w14:textId="746DF871" w:rsidR="0017358E" w:rsidRDefault="0017358E" w:rsidP="00EB33D4">
      <w:pPr>
        <w:rPr>
          <w:b/>
        </w:rPr>
      </w:pPr>
    </w:p>
    <w:p w14:paraId="39E10D2C" w14:textId="09C33039" w:rsidR="0017358E" w:rsidRDefault="0017358E" w:rsidP="00EB33D4">
      <w:pPr>
        <w:rPr>
          <w:b/>
        </w:rPr>
      </w:pPr>
    </w:p>
    <w:p w14:paraId="201DA904" w14:textId="2CE9BBAC" w:rsidR="0017358E" w:rsidRDefault="0017358E" w:rsidP="00EB33D4">
      <w:pPr>
        <w:rPr>
          <w:b/>
        </w:rPr>
      </w:pPr>
    </w:p>
    <w:p w14:paraId="1DD17853" w14:textId="0801BC88" w:rsidR="0017358E" w:rsidRDefault="0017358E" w:rsidP="00EB33D4">
      <w:pPr>
        <w:rPr>
          <w:b/>
        </w:rPr>
      </w:pPr>
    </w:p>
    <w:p w14:paraId="45AA5F9C" w14:textId="3422B1F9" w:rsidR="0017358E" w:rsidRDefault="0017358E" w:rsidP="00EB33D4">
      <w:pPr>
        <w:rPr>
          <w:b/>
        </w:rPr>
      </w:pPr>
    </w:p>
    <w:p w14:paraId="3212702E" w14:textId="77777777" w:rsidR="0017358E" w:rsidRDefault="0017358E" w:rsidP="00EB33D4">
      <w:pPr>
        <w:rPr>
          <w:b/>
        </w:rPr>
      </w:pPr>
    </w:p>
    <w:p w14:paraId="5D6BD744" w14:textId="77777777" w:rsidR="0017358E" w:rsidRDefault="0017358E" w:rsidP="00EB33D4">
      <w:pPr>
        <w:rPr>
          <w:b/>
        </w:rPr>
      </w:pPr>
    </w:p>
    <w:p w14:paraId="6E31B0D1" w14:textId="219E9FF9" w:rsidR="00EB33D4" w:rsidRPr="00EB33D4" w:rsidRDefault="00EB33D4" w:rsidP="00EB33D4">
      <w:pPr>
        <w:rPr>
          <w:b/>
        </w:rPr>
      </w:pPr>
      <w:r w:rsidRPr="00EB33D4">
        <w:rPr>
          <w:rFonts w:hint="eastAsia"/>
          <w:b/>
        </w:rPr>
        <w:t xml:space="preserve">Supplementary Table 1. </w:t>
      </w:r>
      <w:r w:rsidRPr="00EB33D4">
        <w:rPr>
          <w:b/>
        </w:rPr>
        <w:t xml:space="preserve">Association of </w:t>
      </w:r>
      <w:r w:rsidRPr="00EB33D4">
        <w:rPr>
          <w:rFonts w:hint="eastAsia"/>
          <w:b/>
        </w:rPr>
        <w:t xml:space="preserve">the clinical characteristics with perioperative cardiovascular outcomes </w:t>
      </w:r>
      <w:r w:rsidRPr="00EB33D4">
        <w:rPr>
          <w:b/>
        </w:rPr>
        <w:t>in</w:t>
      </w:r>
      <w:r w:rsidRPr="00EB33D4">
        <w:rPr>
          <w:rFonts w:hint="eastAsia"/>
          <w:b/>
        </w:rPr>
        <w:t xml:space="preserve"> patient</w:t>
      </w:r>
      <w:r w:rsidRPr="00EB33D4">
        <w:rPr>
          <w:b/>
        </w:rPr>
        <w:t xml:space="preserve">s </w:t>
      </w:r>
      <w:r w:rsidRPr="00EB33D4">
        <w:rPr>
          <w:rFonts w:hint="eastAsia"/>
          <w:b/>
        </w:rPr>
        <w:t>undergoing intra-abdominal surgery</w:t>
      </w:r>
    </w:p>
    <w:p w14:paraId="035941AF" w14:textId="77777777" w:rsidR="00EB33D4" w:rsidRPr="00EB33D4" w:rsidRDefault="00EB33D4" w:rsidP="00EB33D4"/>
    <w:tbl>
      <w:tblPr>
        <w:tblpPr w:leftFromText="180" w:rightFromText="180" w:vertAnchor="page" w:horzAnchor="margin" w:tblpX="-284" w:tblpY="2468"/>
        <w:tblW w:w="14012" w:type="dxa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2081"/>
        <w:gridCol w:w="1095"/>
        <w:gridCol w:w="409"/>
        <w:gridCol w:w="1247"/>
        <w:gridCol w:w="608"/>
        <w:gridCol w:w="1031"/>
        <w:gridCol w:w="409"/>
        <w:gridCol w:w="1247"/>
        <w:gridCol w:w="608"/>
        <w:gridCol w:w="1031"/>
        <w:gridCol w:w="409"/>
        <w:gridCol w:w="1247"/>
        <w:gridCol w:w="608"/>
        <w:gridCol w:w="1374"/>
        <w:gridCol w:w="608"/>
      </w:tblGrid>
      <w:tr w:rsidR="00EB33D4" w:rsidRPr="00EB33D4" w14:paraId="12540F73" w14:textId="77777777" w:rsidTr="00EB33D4">
        <w:tc>
          <w:tcPr>
            <w:tcW w:w="2081" w:type="dxa"/>
            <w:vAlign w:val="center"/>
          </w:tcPr>
          <w:p w14:paraId="12397E8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3A50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 w:hint="eastAsia"/>
                <w:b/>
                <w:sz w:val="12"/>
                <w:szCs w:val="12"/>
              </w:rPr>
              <w:t>MI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D6EC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 w:hint="eastAsia"/>
                <w:b/>
                <w:sz w:val="12"/>
                <w:szCs w:val="12"/>
              </w:rPr>
              <w:t>HF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D6A2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A</w:t>
            </w:r>
            <w:r w:rsidRPr="00EB33D4">
              <w:rPr>
                <w:rFonts w:cstheme="minorHAnsi" w:hint="eastAsia"/>
                <w:b/>
                <w:sz w:val="12"/>
                <w:szCs w:val="12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B37AF7D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 w:hint="eastAsia"/>
                <w:b/>
                <w:sz w:val="12"/>
                <w:szCs w:val="12"/>
              </w:rPr>
              <w:t>Stroke*</w:t>
            </w:r>
          </w:p>
        </w:tc>
      </w:tr>
      <w:tr w:rsidR="00EB33D4" w:rsidRPr="00EB33D4" w14:paraId="2A6FA679" w14:textId="77777777" w:rsidTr="00EB33D4">
        <w:tc>
          <w:tcPr>
            <w:tcW w:w="2081" w:type="dxa"/>
            <w:vAlign w:val="center"/>
          </w:tcPr>
          <w:p w14:paraId="3DE17BB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7D5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Unadjusted</w:t>
            </w:r>
          </w:p>
          <w:p w14:paraId="5A5851B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73D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BB63A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A</w:t>
            </w:r>
            <w:r w:rsidRPr="00EB33D4">
              <w:rPr>
                <w:rFonts w:cstheme="minorHAnsi" w:hint="eastAsia"/>
                <w:b/>
                <w:sz w:val="12"/>
                <w:szCs w:val="12"/>
              </w:rPr>
              <w:t>djusted</w:t>
            </w:r>
          </w:p>
          <w:p w14:paraId="1C2A835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EA51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598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Unadjusted</w:t>
            </w:r>
          </w:p>
          <w:p w14:paraId="66AA9A9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780E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2809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A</w:t>
            </w:r>
            <w:r w:rsidRPr="00EB33D4">
              <w:rPr>
                <w:rFonts w:cstheme="minorHAnsi" w:hint="eastAsia"/>
                <w:b/>
                <w:sz w:val="12"/>
                <w:szCs w:val="12"/>
              </w:rPr>
              <w:t>djusted</w:t>
            </w:r>
          </w:p>
          <w:p w14:paraId="22ABC99E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2850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DE3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Unadjusted</w:t>
            </w:r>
          </w:p>
          <w:p w14:paraId="67D8FC43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8D5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4941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A</w:t>
            </w:r>
            <w:r w:rsidRPr="00EB33D4">
              <w:rPr>
                <w:rFonts w:cstheme="minorHAnsi" w:hint="eastAsia"/>
                <w:b/>
                <w:sz w:val="12"/>
                <w:szCs w:val="12"/>
              </w:rPr>
              <w:t>djusted</w:t>
            </w:r>
          </w:p>
          <w:p w14:paraId="76B17E7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D3B6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BA8DE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Unadjusted</w:t>
            </w:r>
          </w:p>
          <w:p w14:paraId="66BA221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B9C2B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P value</w:t>
            </w:r>
          </w:p>
        </w:tc>
      </w:tr>
      <w:tr w:rsidR="00EB33D4" w:rsidRPr="00EB33D4" w14:paraId="7A668877" w14:textId="77777777" w:rsidTr="00EB33D4">
        <w:tc>
          <w:tcPr>
            <w:tcW w:w="2081" w:type="dxa"/>
            <w:shd w:val="clear" w:color="auto" w:fill="D5DCE4" w:themeFill="text2" w:themeFillTint="33"/>
            <w:vAlign w:val="center"/>
          </w:tcPr>
          <w:p w14:paraId="1852281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bCs/>
                <w:sz w:val="12"/>
                <w:szCs w:val="12"/>
              </w:rPr>
            </w:pPr>
            <w:r w:rsidRPr="00EB33D4">
              <w:rPr>
                <w:rFonts w:cstheme="minorHAnsi"/>
                <w:b/>
                <w:bCs/>
                <w:sz w:val="12"/>
                <w:szCs w:val="12"/>
              </w:rPr>
              <w:t>RCRI scheme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22D862F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6259F73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06F115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FF90E33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00A27AF8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745437A9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DE837BE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0AF683D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543EBB6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05A971E9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083B04A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70EED02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2A755A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88E6933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</w:p>
        </w:tc>
      </w:tr>
      <w:tr w:rsidR="00EB33D4" w:rsidRPr="00EB33D4" w14:paraId="0C2092F2" w14:textId="77777777" w:rsidTr="00EB33D4">
        <w:tc>
          <w:tcPr>
            <w:tcW w:w="2081" w:type="dxa"/>
          </w:tcPr>
          <w:p w14:paraId="4A8E2D3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sz w:val="12"/>
                <w:szCs w:val="12"/>
              </w:rPr>
            </w:pPr>
            <w:proofErr w:type="spellStart"/>
            <w:r w:rsidRPr="00EB33D4">
              <w:rPr>
                <w:b/>
                <w:sz w:val="12"/>
                <w:szCs w:val="12"/>
              </w:rPr>
              <w:t>Scr</w:t>
            </w:r>
            <w:proofErr w:type="spellEnd"/>
            <w:r w:rsidRPr="00EB33D4">
              <w:rPr>
                <w:b/>
                <w:sz w:val="12"/>
                <w:szCs w:val="12"/>
              </w:rPr>
              <w:t xml:space="preserve"> &gt;2mgl/dL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B6AB90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9.562(2.936-31.140)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8484383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52E4D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5.922(1.643-21.354)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22B7D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8F2BC58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9.134(1.916-43.542)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33059B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EE312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6.208(1.210-31.838)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E041B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0.029*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245EB3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3.579(0.450-28.490)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F5C7058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ECCF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1.680(0.185-15.292)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1AEAC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AD278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D3884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</w:tr>
      <w:tr w:rsidR="00EB33D4" w:rsidRPr="00EB33D4" w14:paraId="5AF83769" w14:textId="77777777" w:rsidTr="00EB33D4">
        <w:tc>
          <w:tcPr>
            <w:tcW w:w="2081" w:type="dxa"/>
          </w:tcPr>
          <w:p w14:paraId="58B1FE6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IDDM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F79302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2.079(0.614-7.037)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739ECC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CDA7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0.687(</w:t>
            </w:r>
            <w:r w:rsidRPr="00EB33D4">
              <w:rPr>
                <w:rFonts w:hint="eastAsia"/>
                <w:sz w:val="12"/>
                <w:szCs w:val="12"/>
              </w:rPr>
              <w:t>0</w:t>
            </w:r>
            <w:r w:rsidRPr="00EB33D4">
              <w:rPr>
                <w:sz w:val="12"/>
                <w:szCs w:val="12"/>
              </w:rPr>
              <w:t>.173-2.722)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95069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92A3A6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3.191(0.709-14.350)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40F44B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CB8B93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2.076(0.426-10.108)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B66C9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87146DA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1.307(0.171-10.000)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CB8238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373E6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0.292(0.028-3.050)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6262F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7A89BF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3484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</w:tr>
      <w:tr w:rsidR="00EB33D4" w:rsidRPr="00EB33D4" w14:paraId="57EE9768" w14:textId="77777777" w:rsidTr="00EB33D4">
        <w:tc>
          <w:tcPr>
            <w:tcW w:w="2081" w:type="dxa"/>
          </w:tcPr>
          <w:p w14:paraId="7F72A7C2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CHF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C9ABDE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10.384(3.154-34.189)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7742DA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07EDF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4.663(1.139-19.093)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418442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0.032*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27BBC2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4.399(0.547-35.375)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FEE1EC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1E8BE2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3.660(0.410-32.664)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E938AA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92FAA4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8.940(1.879-42.541)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4A3209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25CAF9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7.869(1.118-55.399)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E879F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0.038*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9AD0F8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44F795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</w:tr>
      <w:tr w:rsidR="00EB33D4" w:rsidRPr="00EB33D4" w14:paraId="040B1F95" w14:textId="77777777" w:rsidTr="00EB33D4">
        <w:tc>
          <w:tcPr>
            <w:tcW w:w="2081" w:type="dxa"/>
          </w:tcPr>
          <w:p w14:paraId="77334F5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CHD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6779F4A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5.609(2.829-11.121)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62695E7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51855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2.721(1.230-6.019)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759DA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0.013*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E2D9583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11.880(0.535-6.605)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5CDAE60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A76AB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0.842(0.219-3.234)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B515FD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919775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2.371(0.778-7.229)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103CB6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9FDC7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0.963(0.274-3.380)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92F6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FC2D0E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3.112(0.321-30.190)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9332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0.327</w:t>
            </w:r>
          </w:p>
        </w:tc>
      </w:tr>
      <w:tr w:rsidR="00EB33D4" w:rsidRPr="00EB33D4" w14:paraId="1CAC0EA6" w14:textId="77777777" w:rsidTr="00EB33D4">
        <w:tc>
          <w:tcPr>
            <w:tcW w:w="2081" w:type="dxa"/>
          </w:tcPr>
          <w:p w14:paraId="2AE82C1D" w14:textId="1F0AF8CB" w:rsidR="00EB33D4" w:rsidRPr="00EB33D4" w:rsidRDefault="00EB33D4" w:rsidP="00EB33D4">
            <w:pPr>
              <w:spacing w:line="276" w:lineRule="auto"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hint="eastAsia"/>
                <w:b/>
                <w:sz w:val="12"/>
                <w:szCs w:val="12"/>
              </w:rPr>
              <w:t>Cerebrovascular</w:t>
            </w:r>
            <w:r>
              <w:rPr>
                <w:b/>
                <w:sz w:val="12"/>
                <w:szCs w:val="12"/>
              </w:rPr>
              <w:t xml:space="preserve"> </w:t>
            </w:r>
            <w:r w:rsidRPr="00EB33D4">
              <w:rPr>
                <w:rFonts w:hint="eastAsia"/>
                <w:b/>
                <w:sz w:val="12"/>
                <w:szCs w:val="12"/>
              </w:rPr>
              <w:t>disease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7F12F0D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2.712(1.020-7.208)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AA6C96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0.046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888F4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1.661(0.584-4.729)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ECF54C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D8B5D64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3.730(1.048-13.274)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68ABE09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0.042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A9511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2.594(0.689-9.772)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988F7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4C46D0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4.745(1.533-14.689)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E9739C6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0.007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903C6B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4.208(1.240-14.278)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6AA66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0.021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7E3C25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18.545(2.564-134.139)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D62DE8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0.004</w:t>
            </w:r>
            <w:r w:rsidRPr="00EB33D4">
              <w:rPr>
                <w:sz w:val="12"/>
                <w:szCs w:val="12"/>
              </w:rPr>
              <w:t>*</w:t>
            </w:r>
          </w:p>
        </w:tc>
      </w:tr>
      <w:tr w:rsidR="00EB33D4" w:rsidRPr="00EB33D4" w14:paraId="1407F50D" w14:textId="77777777" w:rsidTr="00EB33D4">
        <w:tc>
          <w:tcPr>
            <w:tcW w:w="2081" w:type="dxa"/>
            <w:shd w:val="clear" w:color="auto" w:fill="D5DCE4" w:themeFill="text2" w:themeFillTint="33"/>
          </w:tcPr>
          <w:p w14:paraId="0FBAC967" w14:textId="77777777" w:rsidR="00EB33D4" w:rsidRPr="00EB33D4" w:rsidRDefault="00EB33D4" w:rsidP="00EB33D4">
            <w:pPr>
              <w:spacing w:line="276" w:lineRule="auto"/>
              <w:rPr>
                <w:b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CHA</w:t>
            </w:r>
            <w:r w:rsidRPr="00EB33D4">
              <w:rPr>
                <w:b/>
                <w:sz w:val="12"/>
                <w:szCs w:val="12"/>
                <w:vertAlign w:val="subscript"/>
              </w:rPr>
              <w:t>2</w:t>
            </w:r>
            <w:r w:rsidRPr="00EB33D4">
              <w:rPr>
                <w:b/>
                <w:sz w:val="12"/>
                <w:szCs w:val="12"/>
              </w:rPr>
              <w:t>DS</w:t>
            </w:r>
            <w:r w:rsidRPr="00EB33D4">
              <w:rPr>
                <w:b/>
                <w:sz w:val="12"/>
                <w:szCs w:val="12"/>
                <w:vertAlign w:val="subscript"/>
              </w:rPr>
              <w:t>2</w:t>
            </w:r>
            <w:r w:rsidRPr="00EB33D4">
              <w:rPr>
                <w:b/>
                <w:sz w:val="12"/>
                <w:szCs w:val="12"/>
              </w:rPr>
              <w:t>-VASc Score scheme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0BCD38C2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5B0710C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391B021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5C2B68B2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085C4DAF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581CDDF5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667BE05C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395B19E4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76FD0BF4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64C07E75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47C04138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3592DEB5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5E7685AB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03F2C8A4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</w:p>
        </w:tc>
      </w:tr>
      <w:tr w:rsidR="00EB33D4" w:rsidRPr="00EB33D4" w14:paraId="5A308CB3" w14:textId="77777777" w:rsidTr="00EB33D4">
        <w:tc>
          <w:tcPr>
            <w:tcW w:w="2081" w:type="dxa"/>
          </w:tcPr>
          <w:p w14:paraId="1050B36A" w14:textId="77777777" w:rsidR="00EB33D4" w:rsidRPr="00EB33D4" w:rsidRDefault="00EB33D4" w:rsidP="00EB33D4">
            <w:pPr>
              <w:spacing w:line="276" w:lineRule="auto"/>
              <w:contextualSpacing/>
              <w:rPr>
                <w:b/>
                <w:sz w:val="12"/>
                <w:szCs w:val="12"/>
              </w:rPr>
            </w:pPr>
            <w:r w:rsidRPr="00EB33D4">
              <w:rPr>
                <w:rFonts w:hint="eastAsia"/>
                <w:b/>
                <w:sz w:val="12"/>
                <w:szCs w:val="12"/>
              </w:rPr>
              <w:t>Age≥65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2FFAC20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4.677(2.262-9.671)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57AE719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&lt;0.001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770068A5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2.563(1.112-5.905)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65BB8C7B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0.027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7094557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3.005(1.119-8.067)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9B601B4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0.029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066C5433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1.912(0.650-5.620)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04E6DB08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0.239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76D85B8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8.656(2.521-29.718)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FAFA615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0.001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00833CFD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5.263(1.419-19.518)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45C762B8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0.013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0D22F827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4.448(0.461-42.902)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11969DCD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0.197</w:t>
            </w:r>
          </w:p>
        </w:tc>
      </w:tr>
      <w:tr w:rsidR="00EB33D4" w:rsidRPr="00EB33D4" w14:paraId="0216EA6B" w14:textId="77777777" w:rsidTr="00EB33D4">
        <w:tc>
          <w:tcPr>
            <w:tcW w:w="2081" w:type="dxa"/>
          </w:tcPr>
          <w:p w14:paraId="139296F5" w14:textId="77777777" w:rsidR="00EB33D4" w:rsidRPr="00EB33D4" w:rsidRDefault="00EB33D4" w:rsidP="00EB33D4">
            <w:pPr>
              <w:spacing w:line="276" w:lineRule="auto"/>
              <w:contextualSpacing/>
              <w:rPr>
                <w:b/>
                <w:sz w:val="12"/>
                <w:szCs w:val="12"/>
              </w:rPr>
            </w:pPr>
            <w:r w:rsidRPr="00EB33D4">
              <w:rPr>
                <w:rFonts w:hint="eastAsia"/>
                <w:b/>
                <w:sz w:val="12"/>
                <w:szCs w:val="12"/>
              </w:rPr>
              <w:t>Age≥75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9B5E601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6.982(3.662-13.312)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245AC9F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&lt;0.001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</w:tcPr>
          <w:p w14:paraId="55FC3E21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3.590(1.729-7.452)</w:t>
            </w:r>
          </w:p>
        </w:tc>
        <w:tc>
          <w:tcPr>
            <w:tcW w:w="0" w:type="auto"/>
            <w:shd w:val="clear" w:color="auto" w:fill="FFFFFF" w:themeFill="background1"/>
          </w:tcPr>
          <w:p w14:paraId="48E8672F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0.001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6CB3ED5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5.890(2.302-15.071)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E36332B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&lt;0.001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</w:tcPr>
          <w:p w14:paraId="5055BE87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4.647(1.691-12.768)</w:t>
            </w:r>
          </w:p>
        </w:tc>
        <w:tc>
          <w:tcPr>
            <w:tcW w:w="0" w:type="auto"/>
            <w:shd w:val="clear" w:color="auto" w:fill="FFFFFF" w:themeFill="background1"/>
          </w:tcPr>
          <w:p w14:paraId="047B2CF2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0.003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477E29C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7.293(2.972-17.894)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63D31F9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&lt;0.001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</w:tcPr>
          <w:p w14:paraId="74B2D2E1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4.394(1.548-12.472)</w:t>
            </w:r>
          </w:p>
        </w:tc>
        <w:tc>
          <w:tcPr>
            <w:tcW w:w="0" w:type="auto"/>
            <w:shd w:val="clear" w:color="auto" w:fill="FFFFFF" w:themeFill="background1"/>
          </w:tcPr>
          <w:p w14:paraId="0B50EF23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0.005</w:t>
            </w:r>
            <w:r w:rsidRPr="00EB33D4">
              <w:rPr>
                <w:sz w:val="12"/>
                <w:szCs w:val="12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</w:tcPr>
          <w:p w14:paraId="3AF2CCAF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5.677(0.794-40.591)</w:t>
            </w:r>
          </w:p>
        </w:tc>
        <w:tc>
          <w:tcPr>
            <w:tcW w:w="0" w:type="auto"/>
            <w:shd w:val="clear" w:color="auto" w:fill="FFFFFF" w:themeFill="background1"/>
          </w:tcPr>
          <w:p w14:paraId="0FA32D8B" w14:textId="77777777" w:rsidR="00EB33D4" w:rsidRPr="00EB33D4" w:rsidRDefault="00EB33D4" w:rsidP="00EB33D4">
            <w:pPr>
              <w:spacing w:line="276" w:lineRule="auto"/>
              <w:contextualSpacing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0.084</w:t>
            </w:r>
          </w:p>
        </w:tc>
      </w:tr>
      <w:tr w:rsidR="00EB33D4" w:rsidRPr="00EB33D4" w14:paraId="7B09FE48" w14:textId="77777777" w:rsidTr="00EB33D4">
        <w:tc>
          <w:tcPr>
            <w:tcW w:w="2081" w:type="dxa"/>
            <w:vAlign w:val="center"/>
          </w:tcPr>
          <w:p w14:paraId="442BB1D5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b/>
                <w:sz w:val="12"/>
                <w:szCs w:val="12"/>
              </w:rPr>
            </w:pPr>
            <w:r w:rsidRPr="00EB33D4">
              <w:rPr>
                <w:rFonts w:cstheme="minorHAnsi"/>
                <w:b/>
                <w:sz w:val="12"/>
                <w:szCs w:val="12"/>
              </w:rPr>
              <w:t>Female gender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B52239A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0.893(0.469-1.702)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92CB903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0.732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C2A1C6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0.873(0.423-1.801)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C5022C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0.713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CF11246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1.697(0.665-4.335)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756DB6C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0.269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2CAFD4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1.736(0.663-4.547)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621994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0.262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17C1A22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2.046(0.829-5.046)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1035C40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0.120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F6CB2F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2.826(1.028-7.767)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DD8BF0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0.044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4E4311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4.057(0.421-39.127)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6FA496" w14:textId="77777777" w:rsidR="00EB33D4" w:rsidRPr="00EB33D4" w:rsidRDefault="00EB33D4" w:rsidP="00EB33D4">
            <w:pPr>
              <w:spacing w:line="276" w:lineRule="auto"/>
              <w:contextualSpacing/>
              <w:rPr>
                <w:rFonts w:cstheme="minorHAnsi"/>
                <w:sz w:val="12"/>
                <w:szCs w:val="12"/>
              </w:rPr>
            </w:pPr>
            <w:r w:rsidRPr="00EB33D4">
              <w:rPr>
                <w:rFonts w:cstheme="minorHAnsi" w:hint="eastAsia"/>
                <w:sz w:val="12"/>
                <w:szCs w:val="12"/>
              </w:rPr>
              <w:t>0.226</w:t>
            </w:r>
          </w:p>
        </w:tc>
      </w:tr>
      <w:tr w:rsidR="00EB33D4" w:rsidRPr="00EB33D4" w14:paraId="03B1642E" w14:textId="77777777" w:rsidTr="00EB33D4">
        <w:tc>
          <w:tcPr>
            <w:tcW w:w="2081" w:type="dxa"/>
          </w:tcPr>
          <w:p w14:paraId="496D10A8" w14:textId="77777777" w:rsidR="00EB33D4" w:rsidRPr="00EB33D4" w:rsidRDefault="00EB33D4" w:rsidP="00EB33D4">
            <w:pPr>
              <w:spacing w:line="276" w:lineRule="auto"/>
              <w:rPr>
                <w:b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Hypertension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824EAA6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2.828(1.498-5.336)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B4AD88B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0.001*</w:t>
            </w:r>
          </w:p>
        </w:tc>
        <w:tc>
          <w:tcPr>
            <w:tcW w:w="0" w:type="auto"/>
            <w:shd w:val="clear" w:color="auto" w:fill="FFFFFF" w:themeFill="background1"/>
          </w:tcPr>
          <w:p w14:paraId="4162184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1.123(0.529-2.382)</w:t>
            </w:r>
          </w:p>
        </w:tc>
        <w:tc>
          <w:tcPr>
            <w:tcW w:w="0" w:type="auto"/>
            <w:shd w:val="clear" w:color="auto" w:fill="FFFFFF" w:themeFill="background1"/>
          </w:tcPr>
          <w:p w14:paraId="6B491B3A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0.763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EA660F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2.490(0.979-6.333)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FE2453B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0.055</w:t>
            </w:r>
          </w:p>
        </w:tc>
        <w:tc>
          <w:tcPr>
            <w:tcW w:w="0" w:type="auto"/>
            <w:shd w:val="clear" w:color="auto" w:fill="FFFFFF" w:themeFill="background1"/>
          </w:tcPr>
          <w:p w14:paraId="2686EB7C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1.349(0.479-3.801)</w:t>
            </w:r>
          </w:p>
        </w:tc>
        <w:tc>
          <w:tcPr>
            <w:tcW w:w="0" w:type="auto"/>
            <w:shd w:val="clear" w:color="auto" w:fill="FFFFFF" w:themeFill="background1"/>
          </w:tcPr>
          <w:p w14:paraId="2104C20D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0.571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952392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1.325(0.524-3.353)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A827061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0.552</w:t>
            </w:r>
          </w:p>
        </w:tc>
        <w:tc>
          <w:tcPr>
            <w:tcW w:w="0" w:type="auto"/>
            <w:shd w:val="clear" w:color="auto" w:fill="FFFFFF" w:themeFill="background1"/>
          </w:tcPr>
          <w:p w14:paraId="091E190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0.377(0.130-1.094)</w:t>
            </w:r>
          </w:p>
        </w:tc>
        <w:tc>
          <w:tcPr>
            <w:tcW w:w="0" w:type="auto"/>
            <w:shd w:val="clear" w:color="auto" w:fill="FFFFFF" w:themeFill="background1"/>
          </w:tcPr>
          <w:p w14:paraId="62B1CDB8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0.073</w:t>
            </w:r>
          </w:p>
        </w:tc>
        <w:tc>
          <w:tcPr>
            <w:tcW w:w="0" w:type="auto"/>
            <w:shd w:val="clear" w:color="auto" w:fill="FFFFFF" w:themeFill="background1"/>
          </w:tcPr>
          <w:p w14:paraId="5A2DF8F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</w:tcPr>
          <w:p w14:paraId="30B3FB0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</w:tr>
      <w:tr w:rsidR="00EB33D4" w:rsidRPr="00EB33D4" w14:paraId="1C373418" w14:textId="77777777" w:rsidTr="00EB33D4">
        <w:tc>
          <w:tcPr>
            <w:tcW w:w="2081" w:type="dxa"/>
          </w:tcPr>
          <w:p w14:paraId="475CF421" w14:textId="77777777" w:rsidR="00EB33D4" w:rsidRPr="00EB33D4" w:rsidRDefault="00EB33D4" w:rsidP="00EB33D4">
            <w:pPr>
              <w:spacing w:line="276" w:lineRule="auto"/>
              <w:rPr>
                <w:b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CHF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40E7166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10.384(3.154-34.189)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92146F9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&lt;0.001*</w:t>
            </w:r>
          </w:p>
        </w:tc>
        <w:tc>
          <w:tcPr>
            <w:tcW w:w="0" w:type="auto"/>
            <w:shd w:val="clear" w:color="auto" w:fill="FFFFFF" w:themeFill="background1"/>
          </w:tcPr>
          <w:p w14:paraId="1CAC8E09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4.663(1.139-19.093)</w:t>
            </w:r>
          </w:p>
        </w:tc>
        <w:tc>
          <w:tcPr>
            <w:tcW w:w="0" w:type="auto"/>
            <w:shd w:val="clear" w:color="auto" w:fill="FFFFFF" w:themeFill="background1"/>
          </w:tcPr>
          <w:p w14:paraId="22D19F0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0.032*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ECD9186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4.399(0.547-35.375)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F54A94F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0.164</w:t>
            </w:r>
          </w:p>
        </w:tc>
        <w:tc>
          <w:tcPr>
            <w:tcW w:w="0" w:type="auto"/>
            <w:shd w:val="clear" w:color="auto" w:fill="FFFFFF" w:themeFill="background1"/>
          </w:tcPr>
          <w:p w14:paraId="3DEFF731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3.660(0.410-32.664)</w:t>
            </w:r>
          </w:p>
        </w:tc>
        <w:tc>
          <w:tcPr>
            <w:tcW w:w="0" w:type="auto"/>
            <w:shd w:val="clear" w:color="auto" w:fill="FFFFFF" w:themeFill="background1"/>
          </w:tcPr>
          <w:p w14:paraId="39EAF52F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0.245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5CCD28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8.940(1.879-42.541)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DB4952D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0.006*</w:t>
            </w:r>
          </w:p>
        </w:tc>
        <w:tc>
          <w:tcPr>
            <w:tcW w:w="0" w:type="auto"/>
            <w:shd w:val="clear" w:color="auto" w:fill="FFFFFF" w:themeFill="background1"/>
          </w:tcPr>
          <w:p w14:paraId="33CBB1EB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7.869(1.118-55.399)</w:t>
            </w:r>
          </w:p>
        </w:tc>
        <w:tc>
          <w:tcPr>
            <w:tcW w:w="0" w:type="auto"/>
            <w:shd w:val="clear" w:color="auto" w:fill="FFFFFF" w:themeFill="background1"/>
          </w:tcPr>
          <w:p w14:paraId="287564A8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0.038*</w:t>
            </w:r>
          </w:p>
        </w:tc>
        <w:tc>
          <w:tcPr>
            <w:tcW w:w="0" w:type="auto"/>
            <w:shd w:val="clear" w:color="auto" w:fill="FFFFFF" w:themeFill="background1"/>
          </w:tcPr>
          <w:p w14:paraId="3AA3442B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</w:tcPr>
          <w:p w14:paraId="247AF5DF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rFonts w:hint="eastAsia"/>
                <w:sz w:val="12"/>
                <w:szCs w:val="12"/>
              </w:rPr>
              <w:t>-</w:t>
            </w:r>
          </w:p>
        </w:tc>
      </w:tr>
      <w:tr w:rsidR="00EB33D4" w:rsidRPr="00EB33D4" w14:paraId="1676299B" w14:textId="77777777" w:rsidTr="00EB33D4">
        <w:tc>
          <w:tcPr>
            <w:tcW w:w="2081" w:type="dxa"/>
          </w:tcPr>
          <w:p w14:paraId="0CD64C85" w14:textId="77777777" w:rsidR="00EB33D4" w:rsidRPr="00EB33D4" w:rsidRDefault="00EB33D4" w:rsidP="00EB33D4">
            <w:pPr>
              <w:spacing w:line="276" w:lineRule="auto"/>
              <w:rPr>
                <w:b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DM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4424EF4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2.072(0.991-4.329)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BA8CD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0.053</w:t>
            </w:r>
          </w:p>
        </w:tc>
        <w:tc>
          <w:tcPr>
            <w:tcW w:w="0" w:type="auto"/>
            <w:shd w:val="clear" w:color="auto" w:fill="FFFFFF" w:themeFill="background1"/>
          </w:tcPr>
          <w:p w14:paraId="5BE7A939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0.911(0.398-2.088)</w:t>
            </w:r>
          </w:p>
        </w:tc>
        <w:tc>
          <w:tcPr>
            <w:tcW w:w="0" w:type="auto"/>
            <w:shd w:val="clear" w:color="auto" w:fill="FFFFFF" w:themeFill="background1"/>
          </w:tcPr>
          <w:p w14:paraId="6153C6FF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0.826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60615ED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3.084(1.140-8.345)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2841784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0.027</w:t>
            </w:r>
          </w:p>
        </w:tc>
        <w:tc>
          <w:tcPr>
            <w:tcW w:w="0" w:type="auto"/>
            <w:shd w:val="clear" w:color="auto" w:fill="FFFFFF" w:themeFill="background1"/>
          </w:tcPr>
          <w:p w14:paraId="7086E47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2.045(0.709-5.899)</w:t>
            </w:r>
          </w:p>
        </w:tc>
        <w:tc>
          <w:tcPr>
            <w:tcW w:w="0" w:type="auto"/>
            <w:shd w:val="clear" w:color="auto" w:fill="FFFFFF" w:themeFill="background1"/>
          </w:tcPr>
          <w:p w14:paraId="01F69374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0.186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B8378DE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3.341(1.311-8.511)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DC0D18A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0.011*</w:t>
            </w:r>
          </w:p>
        </w:tc>
        <w:tc>
          <w:tcPr>
            <w:tcW w:w="0" w:type="auto"/>
            <w:shd w:val="clear" w:color="auto" w:fill="FFFFFF" w:themeFill="background1"/>
          </w:tcPr>
          <w:p w14:paraId="59337379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1.658(0.583-4.718)</w:t>
            </w:r>
          </w:p>
        </w:tc>
        <w:tc>
          <w:tcPr>
            <w:tcW w:w="0" w:type="auto"/>
            <w:shd w:val="clear" w:color="auto" w:fill="FFFFFF" w:themeFill="background1"/>
          </w:tcPr>
          <w:p w14:paraId="25E1C8B8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0.344</w:t>
            </w:r>
          </w:p>
        </w:tc>
        <w:tc>
          <w:tcPr>
            <w:tcW w:w="0" w:type="auto"/>
            <w:shd w:val="clear" w:color="auto" w:fill="FFFFFF" w:themeFill="background1"/>
          </w:tcPr>
          <w:p w14:paraId="61DDF39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6.072(0.849-43.432)</w:t>
            </w:r>
          </w:p>
        </w:tc>
        <w:tc>
          <w:tcPr>
            <w:tcW w:w="0" w:type="auto"/>
            <w:shd w:val="clear" w:color="auto" w:fill="FFFFFF" w:themeFill="background1"/>
          </w:tcPr>
          <w:p w14:paraId="1AD5C869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0.072</w:t>
            </w:r>
          </w:p>
        </w:tc>
      </w:tr>
      <w:tr w:rsidR="00EB33D4" w:rsidRPr="00EB33D4" w14:paraId="2C4A4C58" w14:textId="77777777" w:rsidTr="00EB33D4">
        <w:tc>
          <w:tcPr>
            <w:tcW w:w="2081" w:type="dxa"/>
          </w:tcPr>
          <w:p w14:paraId="4E26E165" w14:textId="77777777" w:rsidR="00EB33D4" w:rsidRPr="00EB33D4" w:rsidRDefault="00EB33D4" w:rsidP="00EB33D4">
            <w:pPr>
              <w:spacing w:line="276" w:lineRule="auto"/>
              <w:rPr>
                <w:b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Ischemic stroke/TIA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4A1C179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3.015(1.130-8.047)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C881A5F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0.028*</w:t>
            </w:r>
          </w:p>
        </w:tc>
        <w:tc>
          <w:tcPr>
            <w:tcW w:w="0" w:type="auto"/>
            <w:shd w:val="clear" w:color="auto" w:fill="FFFFFF" w:themeFill="background1"/>
          </w:tcPr>
          <w:p w14:paraId="5C68791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1.907(0.662-5.495)</w:t>
            </w:r>
          </w:p>
        </w:tc>
        <w:tc>
          <w:tcPr>
            <w:tcW w:w="0" w:type="auto"/>
            <w:shd w:val="clear" w:color="auto" w:fill="FFFFFF" w:themeFill="background1"/>
          </w:tcPr>
          <w:p w14:paraId="2EF950C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0.232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D9BABD8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2.527(0.566-11.295)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81C4BFE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0.225</w:t>
            </w:r>
          </w:p>
        </w:tc>
        <w:tc>
          <w:tcPr>
            <w:tcW w:w="0" w:type="auto"/>
            <w:shd w:val="clear" w:color="auto" w:fill="FFFFFF" w:themeFill="background1"/>
          </w:tcPr>
          <w:p w14:paraId="009C36E7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1.677(0.357-7.879)</w:t>
            </w:r>
          </w:p>
        </w:tc>
        <w:tc>
          <w:tcPr>
            <w:tcW w:w="0" w:type="auto"/>
            <w:shd w:val="clear" w:color="auto" w:fill="FFFFFF" w:themeFill="background1"/>
          </w:tcPr>
          <w:p w14:paraId="03F2F76A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0.513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B0A5987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5.266(1.695-16.354)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71961F8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0.004*</w:t>
            </w:r>
          </w:p>
        </w:tc>
        <w:tc>
          <w:tcPr>
            <w:tcW w:w="0" w:type="auto"/>
            <w:shd w:val="clear" w:color="auto" w:fill="FFFFFF" w:themeFill="background1"/>
          </w:tcPr>
          <w:p w14:paraId="23D0646A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5.123(1.471-17.848)</w:t>
            </w:r>
          </w:p>
        </w:tc>
        <w:tc>
          <w:tcPr>
            <w:tcW w:w="0" w:type="auto"/>
            <w:shd w:val="clear" w:color="auto" w:fill="FFFFFF" w:themeFill="background1"/>
          </w:tcPr>
          <w:p w14:paraId="0CA8F56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0.010*</w:t>
            </w:r>
          </w:p>
        </w:tc>
        <w:tc>
          <w:tcPr>
            <w:tcW w:w="0" w:type="auto"/>
            <w:shd w:val="clear" w:color="auto" w:fill="FFFFFF" w:themeFill="background1"/>
          </w:tcPr>
          <w:p w14:paraId="48DA269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20.50(2.829-148.538)</w:t>
            </w:r>
          </w:p>
        </w:tc>
        <w:tc>
          <w:tcPr>
            <w:tcW w:w="0" w:type="auto"/>
            <w:shd w:val="clear" w:color="auto" w:fill="FFFFFF" w:themeFill="background1"/>
          </w:tcPr>
          <w:p w14:paraId="74062F1C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0.003*</w:t>
            </w:r>
          </w:p>
        </w:tc>
      </w:tr>
      <w:tr w:rsidR="00EB33D4" w:rsidRPr="00EB33D4" w14:paraId="656C0DAD" w14:textId="77777777" w:rsidTr="00EB33D4">
        <w:tc>
          <w:tcPr>
            <w:tcW w:w="2081" w:type="dxa"/>
          </w:tcPr>
          <w:p w14:paraId="395F9985" w14:textId="77777777" w:rsidR="00EB33D4" w:rsidRPr="00EB33D4" w:rsidRDefault="00EB33D4" w:rsidP="00EB33D4">
            <w:pPr>
              <w:spacing w:line="276" w:lineRule="auto"/>
              <w:rPr>
                <w:b/>
                <w:sz w:val="12"/>
                <w:szCs w:val="12"/>
              </w:rPr>
            </w:pPr>
            <w:r w:rsidRPr="00EB33D4">
              <w:rPr>
                <w:b/>
                <w:sz w:val="12"/>
                <w:szCs w:val="12"/>
              </w:rPr>
              <w:t>Vascular disease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3915D15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5.229(2.643-10.348)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AACB956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&lt;0.001*</w:t>
            </w:r>
          </w:p>
        </w:tc>
        <w:tc>
          <w:tcPr>
            <w:tcW w:w="0" w:type="auto"/>
            <w:shd w:val="clear" w:color="auto" w:fill="FFFFFF" w:themeFill="background1"/>
          </w:tcPr>
          <w:p w14:paraId="6F4ECF6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2.237(1.036-4.832)</w:t>
            </w:r>
          </w:p>
        </w:tc>
        <w:tc>
          <w:tcPr>
            <w:tcW w:w="0" w:type="auto"/>
            <w:shd w:val="clear" w:color="auto" w:fill="FFFFFF" w:themeFill="background1"/>
          </w:tcPr>
          <w:p w14:paraId="3D76FD2E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0.040*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8DB9D1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2.547(0.824-7.878)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C253000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0.105</w:t>
            </w:r>
          </w:p>
        </w:tc>
        <w:tc>
          <w:tcPr>
            <w:tcW w:w="0" w:type="auto"/>
            <w:shd w:val="clear" w:color="auto" w:fill="FFFFFF" w:themeFill="background1"/>
          </w:tcPr>
          <w:p w14:paraId="79AF4AE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1.074(0.314-3.678)</w:t>
            </w:r>
          </w:p>
        </w:tc>
        <w:tc>
          <w:tcPr>
            <w:tcW w:w="0" w:type="auto"/>
            <w:shd w:val="clear" w:color="auto" w:fill="FFFFFF" w:themeFill="background1"/>
          </w:tcPr>
          <w:p w14:paraId="54D8CCF7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0.909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C3C0C27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2.224(0.730-6.775)</w:t>
            </w:r>
          </w:p>
        </w:tc>
        <w:tc>
          <w:tcPr>
            <w:tcW w:w="0" w:type="auto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6AB07A3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0.159</w:t>
            </w:r>
          </w:p>
        </w:tc>
        <w:tc>
          <w:tcPr>
            <w:tcW w:w="0" w:type="auto"/>
            <w:shd w:val="clear" w:color="auto" w:fill="FFFFFF" w:themeFill="background1"/>
          </w:tcPr>
          <w:p w14:paraId="2A50DF65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0.713(0.196-2.596)</w:t>
            </w:r>
          </w:p>
        </w:tc>
        <w:tc>
          <w:tcPr>
            <w:tcW w:w="0" w:type="auto"/>
            <w:shd w:val="clear" w:color="auto" w:fill="FFFFFF" w:themeFill="background1"/>
          </w:tcPr>
          <w:p w14:paraId="7B96DDBC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0.608</w:t>
            </w:r>
          </w:p>
        </w:tc>
        <w:tc>
          <w:tcPr>
            <w:tcW w:w="0" w:type="auto"/>
            <w:shd w:val="clear" w:color="auto" w:fill="FFFFFF" w:themeFill="background1"/>
          </w:tcPr>
          <w:p w14:paraId="65C57067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2.924(0.302-28.354)</w:t>
            </w:r>
          </w:p>
        </w:tc>
        <w:tc>
          <w:tcPr>
            <w:tcW w:w="0" w:type="auto"/>
            <w:shd w:val="clear" w:color="auto" w:fill="FFFFFF" w:themeFill="background1"/>
          </w:tcPr>
          <w:p w14:paraId="62760A0A" w14:textId="77777777" w:rsidR="00EB33D4" w:rsidRPr="00EB33D4" w:rsidRDefault="00EB33D4" w:rsidP="00EB33D4">
            <w:pPr>
              <w:spacing w:line="276" w:lineRule="auto"/>
              <w:rPr>
                <w:sz w:val="12"/>
                <w:szCs w:val="12"/>
              </w:rPr>
            </w:pPr>
            <w:r w:rsidRPr="00EB33D4">
              <w:rPr>
                <w:sz w:val="12"/>
                <w:szCs w:val="12"/>
              </w:rPr>
              <w:t>0.355</w:t>
            </w:r>
          </w:p>
        </w:tc>
      </w:tr>
    </w:tbl>
    <w:p w14:paraId="7D55A333" w14:textId="77777777" w:rsidR="00EB33D4" w:rsidRPr="00EB33D4" w:rsidRDefault="00EB33D4" w:rsidP="00EB33D4">
      <w:pPr>
        <w:rPr>
          <w:b/>
        </w:rPr>
      </w:pPr>
      <w:r w:rsidRPr="00EB33D4">
        <w:rPr>
          <w:b/>
        </w:rPr>
        <w:t>Abbreviations:</w:t>
      </w:r>
      <w:r w:rsidRPr="00EB33D4">
        <w:rPr>
          <w:rFonts w:hint="eastAsia"/>
          <w:b/>
        </w:rPr>
        <w:t xml:space="preserve"> MI: myocardial infarction; HF: heart failure; AF: atrial fibrillation; CHD: coronary heart disease; CHF: congestive heart failure; DM: diabetes; IDDM: insulin-dependent diabetes; TIA: transient ischemic attack; </w:t>
      </w:r>
      <w:proofErr w:type="spellStart"/>
      <w:r w:rsidRPr="00EB33D4">
        <w:rPr>
          <w:rFonts w:hint="eastAsia"/>
          <w:b/>
        </w:rPr>
        <w:t>Scr</w:t>
      </w:r>
      <w:proofErr w:type="spellEnd"/>
      <w:r w:rsidRPr="00EB33D4">
        <w:rPr>
          <w:rFonts w:hint="eastAsia"/>
          <w:b/>
        </w:rPr>
        <w:t>: serum c</w:t>
      </w:r>
      <w:r w:rsidRPr="00EB33D4">
        <w:rPr>
          <w:b/>
        </w:rPr>
        <w:t>reatinine</w:t>
      </w:r>
      <w:r w:rsidRPr="00EB33D4">
        <w:rPr>
          <w:rFonts w:hint="eastAsia"/>
          <w:b/>
        </w:rPr>
        <w:t xml:space="preserve">; OR: odds ratio; CI: confidence interval. </w:t>
      </w:r>
    </w:p>
    <w:p w14:paraId="5962D74F" w14:textId="77777777" w:rsidR="00EB33D4" w:rsidRPr="00EB33D4" w:rsidRDefault="00EB33D4" w:rsidP="00EB33D4">
      <w:pPr>
        <w:rPr>
          <w:b/>
        </w:rPr>
      </w:pPr>
    </w:p>
    <w:p w14:paraId="525837AD" w14:textId="77777777" w:rsidR="00EB33D4" w:rsidRDefault="00EB33D4" w:rsidP="00EB33D4"/>
    <w:p w14:paraId="3FEACE3C" w14:textId="01CA8B8C" w:rsidR="00EB33D4" w:rsidRPr="00EB33D4" w:rsidRDefault="00EB33D4" w:rsidP="00EB33D4">
      <w:r w:rsidRPr="00EB33D4">
        <w:t>(Continued)</w:t>
      </w:r>
    </w:p>
    <w:tbl>
      <w:tblPr>
        <w:tblpPr w:leftFromText="180" w:rightFromText="180" w:vertAnchor="text" w:horzAnchor="margin" w:tblpX="-284" w:tblpY="22"/>
        <w:tblW w:w="14740" w:type="dxa"/>
        <w:tblBorders>
          <w:top w:val="single" w:sz="12" w:space="0" w:color="auto"/>
          <w:bottom w:val="single" w:sz="12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820"/>
        <w:gridCol w:w="1477"/>
        <w:gridCol w:w="530"/>
        <w:gridCol w:w="1576"/>
        <w:gridCol w:w="770"/>
        <w:gridCol w:w="1418"/>
        <w:gridCol w:w="530"/>
        <w:gridCol w:w="1576"/>
        <w:gridCol w:w="770"/>
        <w:gridCol w:w="1418"/>
        <w:gridCol w:w="530"/>
        <w:gridCol w:w="1576"/>
        <w:gridCol w:w="749"/>
      </w:tblGrid>
      <w:tr w:rsidR="00EB33D4" w:rsidRPr="00EB33D4" w14:paraId="07612466" w14:textId="77777777" w:rsidTr="001C3E1B">
        <w:tc>
          <w:tcPr>
            <w:tcW w:w="1820" w:type="dxa"/>
            <w:vMerge w:val="restart"/>
            <w:shd w:val="clear" w:color="auto" w:fill="FFFFFF" w:themeFill="background1"/>
            <w:vAlign w:val="center"/>
          </w:tcPr>
          <w:p w14:paraId="2DF6BA26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sz w:val="14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D502249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T</w:t>
            </w:r>
            <w:r w:rsidRPr="00EB33D4">
              <w:rPr>
                <w:rFonts w:cstheme="minorHAnsi" w:hint="eastAsia"/>
                <w:b/>
                <w:sz w:val="14"/>
                <w:szCs w:val="20"/>
              </w:rPr>
              <w:t>otal cardiac ischemic events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6404C99" w14:textId="7078019C" w:rsidR="00EB33D4" w:rsidRPr="00EB33D4" w:rsidRDefault="00321470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>
              <w:rPr>
                <w:rFonts w:cstheme="minorHAnsi"/>
                <w:b/>
                <w:sz w:val="14"/>
                <w:szCs w:val="20"/>
              </w:rPr>
              <w:t>Composite</w:t>
            </w:r>
            <w:r w:rsidR="00EB33D4" w:rsidRPr="00EB33D4">
              <w:rPr>
                <w:rFonts w:cstheme="minorHAnsi" w:hint="eastAsia"/>
                <w:b/>
                <w:sz w:val="14"/>
                <w:szCs w:val="20"/>
              </w:rPr>
              <w:t xml:space="preserve"> cardiovascular events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BC749A5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All-cause death</w:t>
            </w:r>
          </w:p>
        </w:tc>
      </w:tr>
      <w:tr w:rsidR="00EB33D4" w:rsidRPr="00EB33D4" w14:paraId="762D94BC" w14:textId="77777777" w:rsidTr="001C3E1B">
        <w:tc>
          <w:tcPr>
            <w:tcW w:w="182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BE0E49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A36C6F4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 xml:space="preserve">Unadjusted </w:t>
            </w:r>
          </w:p>
          <w:p w14:paraId="227B86F0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proofErr w:type="gramStart"/>
            <w:r w:rsidRPr="00EB33D4">
              <w:rPr>
                <w:rFonts w:cstheme="minorHAnsi"/>
                <w:b/>
                <w:sz w:val="14"/>
                <w:szCs w:val="20"/>
              </w:rPr>
              <w:t>OR(</w:t>
            </w:r>
            <w:proofErr w:type="gramEnd"/>
            <w:r w:rsidRPr="00EB33D4">
              <w:rPr>
                <w:rFonts w:cstheme="minorHAnsi"/>
                <w:b/>
                <w:sz w:val="14"/>
                <w:szCs w:val="20"/>
              </w:rPr>
              <w:t>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7F4683F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502887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A</w:t>
            </w:r>
            <w:r w:rsidRPr="00EB33D4">
              <w:rPr>
                <w:rFonts w:cstheme="minorHAnsi" w:hint="eastAsia"/>
                <w:b/>
                <w:sz w:val="14"/>
                <w:szCs w:val="20"/>
              </w:rPr>
              <w:t>djusted</w:t>
            </w:r>
          </w:p>
          <w:p w14:paraId="7C2FB5C1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proofErr w:type="gramStart"/>
            <w:r w:rsidRPr="00EB33D4">
              <w:rPr>
                <w:rFonts w:cstheme="minorHAnsi"/>
                <w:b/>
                <w:sz w:val="14"/>
                <w:szCs w:val="20"/>
              </w:rPr>
              <w:t>OR(</w:t>
            </w:r>
            <w:proofErr w:type="gramEnd"/>
            <w:r w:rsidRPr="00EB33D4">
              <w:rPr>
                <w:rFonts w:cstheme="minorHAnsi"/>
                <w:b/>
                <w:sz w:val="14"/>
                <w:szCs w:val="20"/>
              </w:rPr>
              <w:t>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5CB0E9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7FBC7F6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 xml:space="preserve">Unadjusted </w:t>
            </w:r>
          </w:p>
          <w:p w14:paraId="11332919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proofErr w:type="gramStart"/>
            <w:r w:rsidRPr="00EB33D4">
              <w:rPr>
                <w:rFonts w:cstheme="minorHAnsi"/>
                <w:b/>
                <w:sz w:val="14"/>
                <w:szCs w:val="20"/>
              </w:rPr>
              <w:t>OR(</w:t>
            </w:r>
            <w:proofErr w:type="gramEnd"/>
            <w:r w:rsidRPr="00EB33D4">
              <w:rPr>
                <w:rFonts w:cstheme="minorHAnsi"/>
                <w:b/>
                <w:sz w:val="14"/>
                <w:szCs w:val="20"/>
              </w:rPr>
              <w:t>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2BC59F4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D3D67C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A</w:t>
            </w:r>
            <w:r w:rsidRPr="00EB33D4">
              <w:rPr>
                <w:rFonts w:cstheme="minorHAnsi" w:hint="eastAsia"/>
                <w:b/>
                <w:sz w:val="14"/>
                <w:szCs w:val="20"/>
              </w:rPr>
              <w:t>djusted</w:t>
            </w:r>
          </w:p>
          <w:p w14:paraId="5FD81BCD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proofErr w:type="gramStart"/>
            <w:r w:rsidRPr="00EB33D4">
              <w:rPr>
                <w:rFonts w:cstheme="minorHAnsi"/>
                <w:b/>
                <w:sz w:val="14"/>
                <w:szCs w:val="20"/>
              </w:rPr>
              <w:t>OR(</w:t>
            </w:r>
            <w:proofErr w:type="gramEnd"/>
            <w:r w:rsidRPr="00EB33D4">
              <w:rPr>
                <w:rFonts w:cstheme="minorHAnsi"/>
                <w:b/>
                <w:sz w:val="14"/>
                <w:szCs w:val="20"/>
              </w:rPr>
              <w:t>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AF6FA1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5A1308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 xml:space="preserve">Unadjusted </w:t>
            </w:r>
          </w:p>
          <w:p w14:paraId="4B9905CE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proofErr w:type="gramStart"/>
            <w:r w:rsidRPr="00EB33D4">
              <w:rPr>
                <w:rFonts w:cstheme="minorHAnsi"/>
                <w:b/>
                <w:sz w:val="14"/>
                <w:szCs w:val="20"/>
              </w:rPr>
              <w:t>OR(</w:t>
            </w:r>
            <w:proofErr w:type="gramEnd"/>
            <w:r w:rsidRPr="00EB33D4">
              <w:rPr>
                <w:rFonts w:cstheme="minorHAnsi"/>
                <w:b/>
                <w:sz w:val="14"/>
                <w:szCs w:val="20"/>
              </w:rPr>
              <w:t>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880845B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626CB5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A</w:t>
            </w:r>
            <w:r w:rsidRPr="00EB33D4">
              <w:rPr>
                <w:rFonts w:cstheme="minorHAnsi" w:hint="eastAsia"/>
                <w:b/>
                <w:sz w:val="14"/>
                <w:szCs w:val="20"/>
              </w:rPr>
              <w:t>djusted</w:t>
            </w:r>
          </w:p>
          <w:p w14:paraId="2BF10078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proofErr w:type="gramStart"/>
            <w:r w:rsidRPr="00EB33D4">
              <w:rPr>
                <w:rFonts w:cstheme="minorHAnsi"/>
                <w:b/>
                <w:sz w:val="14"/>
                <w:szCs w:val="20"/>
              </w:rPr>
              <w:t>OR(</w:t>
            </w:r>
            <w:proofErr w:type="gramEnd"/>
            <w:r w:rsidRPr="00EB33D4">
              <w:rPr>
                <w:rFonts w:cstheme="minorHAnsi"/>
                <w:b/>
                <w:sz w:val="14"/>
                <w:szCs w:val="20"/>
              </w:rPr>
              <w:t>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ABD595" w14:textId="77777777" w:rsidR="00EB33D4" w:rsidRPr="00EB33D4" w:rsidRDefault="00EB33D4" w:rsidP="00EB33D4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sz w:val="14"/>
                <w:szCs w:val="20"/>
              </w:rPr>
              <w:t>P value</w:t>
            </w:r>
          </w:p>
        </w:tc>
      </w:tr>
      <w:tr w:rsidR="00EB33D4" w:rsidRPr="00EB33D4" w14:paraId="1064F453" w14:textId="77777777" w:rsidTr="001C3E1B">
        <w:tc>
          <w:tcPr>
            <w:tcW w:w="1820" w:type="dxa"/>
            <w:tcBorders>
              <w:bottom w:val="nil"/>
            </w:tcBorders>
            <w:shd w:val="clear" w:color="auto" w:fill="D5DCE4" w:themeFill="text2" w:themeFillTint="33"/>
            <w:vAlign w:val="center"/>
          </w:tcPr>
          <w:p w14:paraId="4DAFE7CF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rFonts w:cstheme="minorHAnsi"/>
                <w:b/>
                <w:bCs/>
                <w:sz w:val="14"/>
                <w:szCs w:val="20"/>
              </w:rPr>
              <w:t>RCRI scheme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705CBF3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3121C5E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7B3009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92BA05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09B2F5A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318715E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65F4F8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179B78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258230E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0E99C6C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C6AE1F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B6B59E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</w:tr>
      <w:tr w:rsidR="00EB33D4" w:rsidRPr="00EB33D4" w14:paraId="6FC482AF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auto"/>
          </w:tcPr>
          <w:p w14:paraId="0BFDBBF1" w14:textId="77777777" w:rsidR="00EB33D4" w:rsidRPr="00EB33D4" w:rsidRDefault="00EB33D4" w:rsidP="00EB33D4">
            <w:pPr>
              <w:spacing w:line="276" w:lineRule="auto"/>
              <w:rPr>
                <w:rFonts w:cstheme="minorHAnsi"/>
                <w:b/>
                <w:bCs/>
                <w:sz w:val="14"/>
                <w:szCs w:val="20"/>
              </w:rPr>
            </w:pPr>
            <w:proofErr w:type="spellStart"/>
            <w:r w:rsidRPr="00EB33D4">
              <w:rPr>
                <w:b/>
                <w:sz w:val="14"/>
                <w:szCs w:val="20"/>
              </w:rPr>
              <w:t>SCr</w:t>
            </w:r>
            <w:proofErr w:type="spellEnd"/>
            <w:r w:rsidRPr="00EB33D4">
              <w:rPr>
                <w:b/>
                <w:sz w:val="14"/>
                <w:szCs w:val="20"/>
              </w:rPr>
              <w:t xml:space="preserve"> &gt;2mg/dL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1FD15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7.035(2.186-22.641)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AEA05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94A0A1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5.035(1.390-18.244)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872D29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0.014*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053BA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5.679(1.924-16.761)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CE3EE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24EDC9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3.126(0.946-10.328)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672203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4ACC2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12.987(3.925-42.976)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85D8E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4DF7B6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8.441(2.152-33.111)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C8EDD1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0.002*</w:t>
            </w:r>
          </w:p>
        </w:tc>
      </w:tr>
      <w:tr w:rsidR="00EB33D4" w:rsidRPr="00EB33D4" w14:paraId="74234EE7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auto"/>
          </w:tcPr>
          <w:p w14:paraId="60D670C7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IDDM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B1703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2.169(0.744-6.324)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2AB35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0.156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02FD84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0.776(0.221-2.727)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6888E9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0.692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D3AB5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2.529(1.087-5.884)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61437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0.031*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C66B0E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0.997 (0.367-2.711)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A9D8B5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0.996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F7B1D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1.802(0.415-7.828)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6F780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0.432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C5B767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1.263(0.255-6.254)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BDD4EC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0.775</w:t>
            </w:r>
          </w:p>
        </w:tc>
      </w:tr>
      <w:tr w:rsidR="00EB33D4" w:rsidRPr="00EB33D4" w14:paraId="2647A103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996D973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CHF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B20C90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10.819(3.556-32.916)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33CDBB0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68C1A0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4.593(1.245-16.948)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7D0A59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0.022*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A6D5A5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11.375(4.017-32.210)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02E7B6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2416ED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7.040(2.005-24.716)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347211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3ACCBB5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5.692(1.226-26.428)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B3C69A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0.026*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37ADEC1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2.889(0.440-18.976)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2647A9B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0.269</w:t>
            </w:r>
          </w:p>
        </w:tc>
      </w:tr>
      <w:tr w:rsidR="00EB33D4" w:rsidRPr="00EB33D4" w14:paraId="1B1D8415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4F8B267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CHD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3E0E9B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6.926(3.797-12.635)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673ED1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85ABDA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3.707(1.836-7.483)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C2AA20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A9607C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4.595(2.715-7.776)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8B47FF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F9CC13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1.953(1.051-3.628)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BAD99E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0.034*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DF5DF8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1.444(0.494-4.220)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C8C0E4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0.502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240BF53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0.708(0.209-2.402)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9CBD0F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0.580</w:t>
            </w:r>
          </w:p>
        </w:tc>
      </w:tr>
      <w:tr w:rsidR="00EB33D4" w:rsidRPr="00EB33D4" w14:paraId="0DFB2283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60CB01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rFonts w:hint="eastAsia"/>
                <w:b/>
                <w:sz w:val="14"/>
                <w:szCs w:val="20"/>
              </w:rPr>
              <w:t>Cerebrovascular disease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A58DA1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3.629(1.621-8.126)</w:t>
            </w:r>
            <w:r w:rsidRPr="00EB33D4">
              <w:rPr>
                <w:sz w:val="14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DB3F12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B368F7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2.274(0.945-5.471)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72A106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0.067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3C4599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4.497(2.346-8.620)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EAEFB8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&lt;0.001</w:t>
            </w:r>
            <w:r w:rsidRPr="00EB33D4">
              <w:rPr>
                <w:sz w:val="14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9F56BC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3.050(1.494-6.225)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734681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0.002</w:t>
            </w:r>
            <w:r w:rsidRPr="00EB33D4">
              <w:rPr>
                <w:sz w:val="14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08925A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4.892(1.915-12.496)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8752F9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0.001</w:t>
            </w:r>
            <w:r w:rsidRPr="00EB33D4">
              <w:rPr>
                <w:sz w:val="14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2B04E4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3.811(1.385-10.490)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0B72B0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rFonts w:hint="eastAsia"/>
                <w:sz w:val="14"/>
                <w:szCs w:val="20"/>
              </w:rPr>
              <w:t>0.010</w:t>
            </w:r>
            <w:r w:rsidRPr="00EB33D4">
              <w:rPr>
                <w:sz w:val="14"/>
                <w:szCs w:val="20"/>
              </w:rPr>
              <w:t>*</w:t>
            </w:r>
          </w:p>
        </w:tc>
      </w:tr>
      <w:tr w:rsidR="00EB33D4" w:rsidRPr="00EB33D4" w14:paraId="4AB89A1A" w14:textId="77777777" w:rsidTr="001C3E1B">
        <w:tc>
          <w:tcPr>
            <w:tcW w:w="3297" w:type="dxa"/>
            <w:gridSpan w:val="2"/>
            <w:tcBorders>
              <w:top w:val="nil"/>
              <w:bottom w:val="nil"/>
            </w:tcBorders>
            <w:shd w:val="clear" w:color="auto" w:fill="D5DCE4" w:themeFill="text2" w:themeFillTint="33"/>
          </w:tcPr>
          <w:p w14:paraId="7667A31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CHA</w:t>
            </w:r>
            <w:r w:rsidRPr="00EB33D4">
              <w:rPr>
                <w:b/>
                <w:sz w:val="14"/>
                <w:szCs w:val="20"/>
                <w:vertAlign w:val="subscript"/>
              </w:rPr>
              <w:t>2</w:t>
            </w:r>
            <w:r w:rsidRPr="00EB33D4">
              <w:rPr>
                <w:b/>
                <w:sz w:val="14"/>
                <w:szCs w:val="20"/>
              </w:rPr>
              <w:t>DS</w:t>
            </w:r>
            <w:r w:rsidRPr="00EB33D4">
              <w:rPr>
                <w:b/>
                <w:sz w:val="14"/>
                <w:szCs w:val="20"/>
                <w:vertAlign w:val="subscript"/>
              </w:rPr>
              <w:t>2</w:t>
            </w:r>
            <w:r w:rsidRPr="00EB33D4">
              <w:rPr>
                <w:b/>
                <w:sz w:val="14"/>
                <w:szCs w:val="20"/>
              </w:rPr>
              <w:t>-VASc Score scheme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00E8110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61E29BE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4D83BCA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51E8CF1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6B5CCA2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61C4AB4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50EBFD7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08669D7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</w:tcPr>
          <w:p w14:paraId="63B28CC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53D0A0B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</w:tcPr>
          <w:p w14:paraId="05B34DB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</w:p>
        </w:tc>
      </w:tr>
      <w:tr w:rsidR="00EB33D4" w:rsidRPr="00EB33D4" w14:paraId="418730D0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6FCBBA0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rFonts w:hint="eastAsia"/>
                <w:b/>
                <w:sz w:val="14"/>
                <w:szCs w:val="20"/>
              </w:rPr>
              <w:t>Age≥65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8B6BD5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3.882(2.103-7.166)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58AB91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5EBF60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2.100(1.029-4.288)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849833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0.014*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73BC2A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4.036(2.469-6.598)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AA83DB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35376C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1.991(1.114-3.557)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400BB6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0.020*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B2376E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2.264(1.079-4.750)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A9647A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0.031*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246A3C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1.143(0.488-2.676)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B05332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0.759</w:t>
            </w:r>
          </w:p>
        </w:tc>
      </w:tr>
      <w:tr w:rsidR="00EB33D4" w:rsidRPr="00EB33D4" w14:paraId="079024C2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A687267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rFonts w:hint="eastAsia"/>
                <w:b/>
                <w:sz w:val="14"/>
                <w:szCs w:val="20"/>
              </w:rPr>
              <w:t>Age≥75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3F9C74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5.965(3.364-10.577)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05E3A4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9EE363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3.483(1.761-6.891)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2A3C5F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FEE354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6.233(3.895-9.976)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07DABC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303478E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3.401(1.950-5.932)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80E9D1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3AE5D0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3.965(1.872-8.397)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333497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196C42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1.911(0.809-4.513)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FF00F8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0.139</w:t>
            </w:r>
          </w:p>
        </w:tc>
      </w:tr>
      <w:tr w:rsidR="00EB33D4" w:rsidRPr="00EB33D4" w14:paraId="19955687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FDED160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Female gender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213161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1.071(0.611-1.877)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14474F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0.811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0A46CE3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1.095(0.580-2.066)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961E23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B2FD70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1.344(0.859-2.105)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55833B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0.196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3C4614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1.513(0.905-2.530)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FD48EF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0.114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87CD5E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0.894(0.426-1.876)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82789D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FDECA8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0.940(0.421-2.102)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210D62D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0.881</w:t>
            </w:r>
          </w:p>
        </w:tc>
      </w:tr>
      <w:tr w:rsidR="00EB33D4" w:rsidRPr="00EB33D4" w14:paraId="6D8FD469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1254805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E48AC8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3.037(1.731-5.329)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50F802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EB4FC9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1.272(0.658-2.457)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04BEAB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0.474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B77C2C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2.891(1.838-4.545)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C78E9E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5B2C61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1.177(0.685-2.024)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6666BE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0.555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2452C1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2.195(1.058-4.553)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2B965A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0.035*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D7D250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1.665(0.722-3.839)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501B52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0.232</w:t>
            </w:r>
          </w:p>
        </w:tc>
      </w:tr>
      <w:tr w:rsidR="00EB33D4" w:rsidRPr="00EB33D4" w14:paraId="3029F160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1D4BD46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CHF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96E0D7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10.819(3.556-32.916)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E0711F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04980C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4.593(1.245-16.948)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EDF48A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0.022*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6F25AF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11.375(4.017-32.210)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A98E07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5E91A0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7.040(2.005-24.716)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A98CA6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29A747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5.692(1.226-26.428)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A71D96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0.026*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CAE5A3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2.889(0.440-18.976)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7C7342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0.269</w:t>
            </w:r>
          </w:p>
        </w:tc>
      </w:tr>
      <w:tr w:rsidR="00EB33D4" w:rsidRPr="00EB33D4" w14:paraId="59DCFFD8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41DC4EB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DM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5184B6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2.334(1.233-4.419)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0128F8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31A1733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1.056(0.514-2.169)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AF8C67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0.881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14E35D6A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2.897(1.750-4.796)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183613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835F75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1.426(0.799-2.545)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295E957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0.229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C985C9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0.922(0.317-2.679)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C257B8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0.881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74FFCB7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0.515(0.164-1.617)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42E937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0.256</w:t>
            </w:r>
          </w:p>
        </w:tc>
      </w:tr>
      <w:tr w:rsidR="00EB33D4" w:rsidRPr="00EB33D4" w14:paraId="20D01C6B" w14:textId="77777777" w:rsidTr="001C3E1B">
        <w:tc>
          <w:tcPr>
            <w:tcW w:w="182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E4FEEB8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Ischemic stroke</w:t>
            </w:r>
            <w:r w:rsidRPr="00EB33D4">
              <w:rPr>
                <w:rFonts w:hint="eastAsia"/>
                <w:b/>
                <w:sz w:val="14"/>
                <w:szCs w:val="20"/>
              </w:rPr>
              <w:t>/TIA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B85B5E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3.395(1.450-7.946)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39F329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D6460A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1.970(0.756-5.131)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EDD07C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0.165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07FB1E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4.557(2.325-8.932)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DD90AF7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A867EF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3.009(1.399-6.469)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4C1D6B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B58316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4.264(1.563-11.634)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16B47D4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BAF77F0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2.638(0.832-8.361)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5992FE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0.099</w:t>
            </w:r>
          </w:p>
        </w:tc>
      </w:tr>
      <w:tr w:rsidR="00EB33D4" w:rsidRPr="00EB33D4" w14:paraId="489E7FB5" w14:textId="77777777" w:rsidTr="001C3E1B">
        <w:tc>
          <w:tcPr>
            <w:tcW w:w="1820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6ADF0ABD" w14:textId="77777777" w:rsidR="00EB33D4" w:rsidRPr="00EB33D4" w:rsidRDefault="00EB33D4" w:rsidP="00EB33D4">
            <w:pPr>
              <w:spacing w:line="276" w:lineRule="auto"/>
              <w:rPr>
                <w:b/>
                <w:sz w:val="14"/>
                <w:szCs w:val="20"/>
              </w:rPr>
            </w:pPr>
            <w:r w:rsidRPr="00EB33D4">
              <w:rPr>
                <w:b/>
                <w:sz w:val="14"/>
                <w:szCs w:val="20"/>
              </w:rPr>
              <w:t>Vascular disease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9ABD4A6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7.053(3.891-12.782)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0098BA5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293EFA4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3.103(1.590-6.058)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70145E9D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0.001*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587EB1A8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4.561(2.716-7.660)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0F72675B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&lt;0.001*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32F3C20F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1.745(0.966-3.154)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4C689589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0.065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633D8BAC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1.779(0.667-4.745)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B243CB2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0.250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48395221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0.806(0.267-2.435)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5A10912E" w14:textId="77777777" w:rsidR="00EB33D4" w:rsidRPr="00EB33D4" w:rsidRDefault="00EB33D4" w:rsidP="00EB33D4">
            <w:pPr>
              <w:spacing w:line="276" w:lineRule="auto"/>
              <w:rPr>
                <w:sz w:val="14"/>
                <w:szCs w:val="20"/>
              </w:rPr>
            </w:pPr>
            <w:r w:rsidRPr="00EB33D4">
              <w:rPr>
                <w:sz w:val="14"/>
                <w:szCs w:val="20"/>
              </w:rPr>
              <w:t>0.702</w:t>
            </w:r>
          </w:p>
        </w:tc>
      </w:tr>
    </w:tbl>
    <w:p w14:paraId="03960F1C" w14:textId="77777777" w:rsidR="00EB33D4" w:rsidRPr="00EB33D4" w:rsidRDefault="00EB33D4" w:rsidP="00EB33D4"/>
    <w:p w14:paraId="2ECE5C2C" w14:textId="77777777" w:rsidR="00EB33D4" w:rsidRPr="00EB33D4" w:rsidRDefault="00EB33D4" w:rsidP="00EB33D4">
      <w:r w:rsidRPr="00EB33D4">
        <w:rPr>
          <w:rFonts w:hint="eastAsia"/>
        </w:rPr>
        <w:t xml:space="preserve">*There were only 4 cases of perioperative stroke events. All the patients had a </w:t>
      </w:r>
      <w:r w:rsidRPr="00EB33D4">
        <w:t>hypertension</w:t>
      </w:r>
      <w:r w:rsidRPr="00EB33D4">
        <w:rPr>
          <w:rFonts w:hint="eastAsia"/>
        </w:rPr>
        <w:t xml:space="preserve"> history. </w:t>
      </w:r>
      <w:r w:rsidRPr="00EB33D4">
        <w:t>Neither of them had a history of heart failure, insulin-dependent diabetes or</w:t>
      </w:r>
      <w:r w:rsidRPr="00EB33D4">
        <w:rPr>
          <w:rFonts w:hint="eastAsia"/>
        </w:rPr>
        <w:t xml:space="preserve"> elevated serum creatinine. No further multivariate analysis was attempted.</w:t>
      </w:r>
    </w:p>
    <w:p w14:paraId="3D05313E" w14:textId="77777777" w:rsidR="00EB33D4" w:rsidRDefault="00EB33D4" w:rsidP="00EB33D4">
      <w:pPr>
        <w:rPr>
          <w:b/>
        </w:rPr>
      </w:pPr>
    </w:p>
    <w:p w14:paraId="06A1E6C6" w14:textId="77777777" w:rsidR="00EB33D4" w:rsidRDefault="00EB33D4" w:rsidP="00EB33D4">
      <w:pPr>
        <w:rPr>
          <w:b/>
        </w:rPr>
      </w:pPr>
    </w:p>
    <w:p w14:paraId="1A94B44D" w14:textId="77777777" w:rsidR="00EB33D4" w:rsidRDefault="00EB33D4" w:rsidP="00EB33D4">
      <w:pPr>
        <w:rPr>
          <w:b/>
        </w:rPr>
      </w:pPr>
    </w:p>
    <w:p w14:paraId="3DB2C3E6" w14:textId="0C1EF474" w:rsidR="00EB33D4" w:rsidRPr="00EB33D4" w:rsidRDefault="00EB33D4" w:rsidP="00EB33D4">
      <w:pPr>
        <w:rPr>
          <w:rFonts w:cstheme="minorHAnsi"/>
          <w:b/>
          <w:sz w:val="20"/>
        </w:rPr>
      </w:pPr>
      <w:r w:rsidRPr="00EB33D4">
        <w:rPr>
          <w:rFonts w:hint="eastAsia"/>
          <w:b/>
        </w:rPr>
        <w:t xml:space="preserve">Supplementary </w:t>
      </w:r>
      <w:r w:rsidRPr="00EB33D4">
        <w:rPr>
          <w:b/>
        </w:rPr>
        <w:t xml:space="preserve">Table </w:t>
      </w:r>
      <w:r w:rsidRPr="00EB33D4">
        <w:rPr>
          <w:rFonts w:hint="eastAsia"/>
          <w:b/>
        </w:rPr>
        <w:t>2</w:t>
      </w:r>
      <w:r w:rsidRPr="00EB33D4">
        <w:rPr>
          <w:b/>
        </w:rPr>
        <w:t xml:space="preserve">. </w:t>
      </w:r>
      <w:r w:rsidRPr="00EB33D4">
        <w:rPr>
          <w:rFonts w:hint="eastAsia"/>
          <w:b/>
        </w:rPr>
        <w:t>P</w:t>
      </w:r>
      <w:r w:rsidRPr="00EB33D4">
        <w:rPr>
          <w:b/>
        </w:rPr>
        <w:t>erioperative cardiovascular events rates in the study population</w:t>
      </w:r>
      <w:r w:rsidRPr="00EB33D4">
        <w:rPr>
          <w:rFonts w:hint="eastAsia"/>
          <w:b/>
        </w:rPr>
        <w:t xml:space="preserve"> stratified by </w:t>
      </w:r>
      <w:r w:rsidRPr="00EB33D4">
        <w:rPr>
          <w:rFonts w:cstheme="minorHAnsi" w:hint="eastAsia"/>
          <w:b/>
          <w:sz w:val="20"/>
        </w:rPr>
        <w:t>RCRI</w:t>
      </w:r>
    </w:p>
    <w:p w14:paraId="0E122613" w14:textId="77777777" w:rsidR="00EB33D4" w:rsidRPr="00EB33D4" w:rsidRDefault="00EB33D4" w:rsidP="00EB33D4">
      <w:pPr>
        <w:rPr>
          <w:b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6"/>
        <w:gridCol w:w="1667"/>
        <w:gridCol w:w="1946"/>
        <w:gridCol w:w="1435"/>
        <w:gridCol w:w="1683"/>
        <w:gridCol w:w="1686"/>
        <w:gridCol w:w="2205"/>
      </w:tblGrid>
      <w:tr w:rsidR="00EB33D4" w:rsidRPr="00EB33D4" w14:paraId="5D60C552" w14:textId="77777777" w:rsidTr="001C3E1B">
        <w:trPr>
          <w:trHeight w:val="20"/>
        </w:trPr>
        <w:tc>
          <w:tcPr>
            <w:tcW w:w="1195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94B605F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Endpoints</w:t>
            </w:r>
          </w:p>
        </w:tc>
        <w:tc>
          <w:tcPr>
            <w:tcW w:w="597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BBD029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Overall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6D18374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21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DD7B7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 xml:space="preserve">RCRI </w:t>
            </w:r>
            <w:r w:rsidRPr="00EB33D4">
              <w:rPr>
                <w:rFonts w:cstheme="minorHAnsi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90" w:type="pct"/>
            <w:vMerge w:val="restart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0F196C6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P for trend</w:t>
            </w:r>
          </w:p>
        </w:tc>
      </w:tr>
      <w:tr w:rsidR="00EB33D4" w:rsidRPr="00EB33D4" w14:paraId="0D7593E2" w14:textId="77777777" w:rsidTr="001C3E1B">
        <w:trPr>
          <w:trHeight w:val="20"/>
        </w:trPr>
        <w:tc>
          <w:tcPr>
            <w:tcW w:w="119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47EB813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7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689035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14342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DF425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C1FF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63F0A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≥3</w:t>
            </w:r>
          </w:p>
        </w:tc>
        <w:tc>
          <w:tcPr>
            <w:tcW w:w="790" w:type="pct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713CB9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B33D4" w:rsidRPr="00EB33D4" w14:paraId="2E879625" w14:textId="77777777" w:rsidTr="001C3E1B">
        <w:trPr>
          <w:trHeight w:val="20"/>
        </w:trPr>
        <w:tc>
          <w:tcPr>
            <w:tcW w:w="1195" w:type="pct"/>
            <w:tcBorders>
              <w:top w:val="single" w:sz="4" w:space="0" w:color="auto"/>
            </w:tcBorders>
            <w:vAlign w:val="center"/>
          </w:tcPr>
          <w:p w14:paraId="72B6F188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Patients No (%)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vAlign w:val="center"/>
          </w:tcPr>
          <w:p w14:paraId="6F5CE397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1079</w:t>
            </w:r>
          </w:p>
        </w:tc>
        <w:tc>
          <w:tcPr>
            <w:tcW w:w="697" w:type="pct"/>
            <w:tcBorders>
              <w:top w:val="single" w:sz="4" w:space="0" w:color="auto"/>
            </w:tcBorders>
          </w:tcPr>
          <w:p w14:paraId="59941B5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tcBorders>
              <w:top w:val="single" w:sz="4" w:space="0" w:color="auto"/>
            </w:tcBorders>
            <w:vAlign w:val="center"/>
          </w:tcPr>
          <w:p w14:paraId="21EA4382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889(82.4)</w:t>
            </w:r>
          </w:p>
        </w:tc>
        <w:tc>
          <w:tcPr>
            <w:tcW w:w="603" w:type="pct"/>
            <w:tcBorders>
              <w:top w:val="single" w:sz="4" w:space="0" w:color="auto"/>
            </w:tcBorders>
            <w:vAlign w:val="center"/>
          </w:tcPr>
          <w:p w14:paraId="332C96B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152(14.1)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14:paraId="509E9EB4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38(3.5)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14:paraId="703B506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B33D4" w:rsidRPr="00EB33D4" w14:paraId="3D2ACA4F" w14:textId="77777777" w:rsidTr="001C3E1B">
        <w:trPr>
          <w:trHeight w:val="20"/>
        </w:trPr>
        <w:tc>
          <w:tcPr>
            <w:tcW w:w="1195" w:type="pct"/>
            <w:vAlign w:val="center"/>
          </w:tcPr>
          <w:p w14:paraId="2297DB7D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Myocardial infarction</w:t>
            </w:r>
          </w:p>
        </w:tc>
        <w:tc>
          <w:tcPr>
            <w:tcW w:w="597" w:type="pct"/>
            <w:vAlign w:val="center"/>
          </w:tcPr>
          <w:p w14:paraId="36CC2047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40(3.7)</w:t>
            </w:r>
          </w:p>
        </w:tc>
        <w:tc>
          <w:tcPr>
            <w:tcW w:w="697" w:type="pct"/>
          </w:tcPr>
          <w:p w14:paraId="4FFF23C7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vAlign w:val="center"/>
          </w:tcPr>
          <w:p w14:paraId="0A0C56E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20(2.2)</w:t>
            </w:r>
          </w:p>
        </w:tc>
        <w:tc>
          <w:tcPr>
            <w:tcW w:w="603" w:type="pct"/>
            <w:vAlign w:val="center"/>
          </w:tcPr>
          <w:p w14:paraId="166F561B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12(7.9)</w:t>
            </w:r>
          </w:p>
        </w:tc>
        <w:tc>
          <w:tcPr>
            <w:tcW w:w="604" w:type="pct"/>
            <w:vAlign w:val="center"/>
          </w:tcPr>
          <w:p w14:paraId="48471064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8(21.1)</w:t>
            </w:r>
          </w:p>
        </w:tc>
        <w:tc>
          <w:tcPr>
            <w:tcW w:w="790" w:type="pct"/>
            <w:vAlign w:val="center"/>
          </w:tcPr>
          <w:p w14:paraId="694CAA3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EB33D4" w:rsidRPr="00EB33D4" w14:paraId="094BF8B7" w14:textId="77777777" w:rsidTr="001C3E1B">
        <w:trPr>
          <w:trHeight w:val="20"/>
        </w:trPr>
        <w:tc>
          <w:tcPr>
            <w:tcW w:w="1195" w:type="pct"/>
            <w:vAlign w:val="center"/>
          </w:tcPr>
          <w:p w14:paraId="2DA019BC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Total ischemic events</w:t>
            </w:r>
          </w:p>
        </w:tc>
        <w:tc>
          <w:tcPr>
            <w:tcW w:w="597" w:type="pct"/>
            <w:vAlign w:val="center"/>
          </w:tcPr>
          <w:p w14:paraId="7207FD6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52(4.8)</w:t>
            </w:r>
          </w:p>
        </w:tc>
        <w:tc>
          <w:tcPr>
            <w:tcW w:w="697" w:type="pct"/>
          </w:tcPr>
          <w:p w14:paraId="3790B2BB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vAlign w:val="center"/>
          </w:tcPr>
          <w:p w14:paraId="45257BD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24(2.7)</w:t>
            </w:r>
          </w:p>
        </w:tc>
        <w:tc>
          <w:tcPr>
            <w:tcW w:w="603" w:type="pct"/>
            <w:vAlign w:val="center"/>
          </w:tcPr>
          <w:p w14:paraId="4A0C9AA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18(11.8)</w:t>
            </w:r>
          </w:p>
        </w:tc>
        <w:tc>
          <w:tcPr>
            <w:tcW w:w="604" w:type="pct"/>
            <w:vAlign w:val="center"/>
          </w:tcPr>
          <w:p w14:paraId="6095F7AB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10(26.3)</w:t>
            </w:r>
          </w:p>
        </w:tc>
        <w:tc>
          <w:tcPr>
            <w:tcW w:w="790" w:type="pct"/>
            <w:vAlign w:val="center"/>
          </w:tcPr>
          <w:p w14:paraId="744B56C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EB33D4" w:rsidRPr="00EB33D4" w14:paraId="5AA42833" w14:textId="77777777" w:rsidTr="001C3E1B">
        <w:trPr>
          <w:trHeight w:val="20"/>
        </w:trPr>
        <w:tc>
          <w:tcPr>
            <w:tcW w:w="1195" w:type="pct"/>
            <w:vAlign w:val="center"/>
          </w:tcPr>
          <w:p w14:paraId="42914CC9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Heart failure</w:t>
            </w:r>
          </w:p>
        </w:tc>
        <w:tc>
          <w:tcPr>
            <w:tcW w:w="597" w:type="pct"/>
            <w:vAlign w:val="center"/>
          </w:tcPr>
          <w:p w14:paraId="5B3B9FB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18(1.7)</w:t>
            </w:r>
          </w:p>
        </w:tc>
        <w:tc>
          <w:tcPr>
            <w:tcW w:w="697" w:type="pct"/>
          </w:tcPr>
          <w:p w14:paraId="196B5AD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vAlign w:val="center"/>
          </w:tcPr>
          <w:p w14:paraId="4688D3C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9(1.0)</w:t>
            </w:r>
          </w:p>
        </w:tc>
        <w:tc>
          <w:tcPr>
            <w:tcW w:w="603" w:type="pct"/>
            <w:vAlign w:val="center"/>
          </w:tcPr>
          <w:p w14:paraId="0A30714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7(4.6)</w:t>
            </w:r>
          </w:p>
        </w:tc>
        <w:tc>
          <w:tcPr>
            <w:tcW w:w="604" w:type="pct"/>
            <w:vAlign w:val="center"/>
          </w:tcPr>
          <w:p w14:paraId="7F7756CF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2(5.3)</w:t>
            </w:r>
          </w:p>
        </w:tc>
        <w:tc>
          <w:tcPr>
            <w:tcW w:w="790" w:type="pct"/>
            <w:vAlign w:val="center"/>
          </w:tcPr>
          <w:p w14:paraId="204A3A1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0.001</w:t>
            </w:r>
          </w:p>
        </w:tc>
      </w:tr>
      <w:tr w:rsidR="00EB33D4" w:rsidRPr="00EB33D4" w14:paraId="294B50C3" w14:textId="77777777" w:rsidTr="001C3E1B">
        <w:trPr>
          <w:trHeight w:val="20"/>
        </w:trPr>
        <w:tc>
          <w:tcPr>
            <w:tcW w:w="1195" w:type="pct"/>
            <w:vAlign w:val="center"/>
          </w:tcPr>
          <w:p w14:paraId="66A7192C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Atrial fibrillation</w:t>
            </w:r>
          </w:p>
        </w:tc>
        <w:tc>
          <w:tcPr>
            <w:tcW w:w="597" w:type="pct"/>
            <w:vAlign w:val="center"/>
          </w:tcPr>
          <w:p w14:paraId="337D955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20(1.9)</w:t>
            </w:r>
          </w:p>
        </w:tc>
        <w:tc>
          <w:tcPr>
            <w:tcW w:w="697" w:type="pct"/>
          </w:tcPr>
          <w:p w14:paraId="73D7C53B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vAlign w:val="center"/>
          </w:tcPr>
          <w:p w14:paraId="37B66E55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13(1.5)</w:t>
            </w:r>
          </w:p>
        </w:tc>
        <w:tc>
          <w:tcPr>
            <w:tcW w:w="603" w:type="pct"/>
            <w:vAlign w:val="center"/>
          </w:tcPr>
          <w:p w14:paraId="6CB37D2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2(1.3)</w:t>
            </w:r>
          </w:p>
        </w:tc>
        <w:tc>
          <w:tcPr>
            <w:tcW w:w="604" w:type="pct"/>
            <w:vAlign w:val="center"/>
          </w:tcPr>
          <w:p w14:paraId="3CD45B6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5(13.2)</w:t>
            </w:r>
          </w:p>
        </w:tc>
        <w:tc>
          <w:tcPr>
            <w:tcW w:w="790" w:type="pct"/>
            <w:vAlign w:val="center"/>
          </w:tcPr>
          <w:p w14:paraId="39C3D83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0.001</w:t>
            </w:r>
          </w:p>
        </w:tc>
      </w:tr>
      <w:tr w:rsidR="00EB33D4" w:rsidRPr="00EB33D4" w14:paraId="55A30079" w14:textId="77777777" w:rsidTr="001C3E1B">
        <w:trPr>
          <w:trHeight w:val="20"/>
        </w:trPr>
        <w:tc>
          <w:tcPr>
            <w:tcW w:w="1195" w:type="pct"/>
            <w:vAlign w:val="center"/>
          </w:tcPr>
          <w:p w14:paraId="49660FF2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Ischemic stroke</w:t>
            </w:r>
          </w:p>
        </w:tc>
        <w:tc>
          <w:tcPr>
            <w:tcW w:w="597" w:type="pct"/>
            <w:vAlign w:val="center"/>
          </w:tcPr>
          <w:p w14:paraId="6B7E9F3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4(0.4)</w:t>
            </w:r>
          </w:p>
        </w:tc>
        <w:tc>
          <w:tcPr>
            <w:tcW w:w="697" w:type="pct"/>
          </w:tcPr>
          <w:p w14:paraId="73AED4D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vAlign w:val="center"/>
          </w:tcPr>
          <w:p w14:paraId="1527866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2(0.2)</w:t>
            </w:r>
          </w:p>
        </w:tc>
        <w:tc>
          <w:tcPr>
            <w:tcW w:w="603" w:type="pct"/>
            <w:vAlign w:val="center"/>
          </w:tcPr>
          <w:p w14:paraId="285B2E7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1(0.7)</w:t>
            </w:r>
          </w:p>
        </w:tc>
        <w:tc>
          <w:tcPr>
            <w:tcW w:w="604" w:type="pct"/>
            <w:vAlign w:val="center"/>
          </w:tcPr>
          <w:p w14:paraId="4D11CB3E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1(2.6)</w:t>
            </w:r>
          </w:p>
        </w:tc>
        <w:tc>
          <w:tcPr>
            <w:tcW w:w="790" w:type="pct"/>
            <w:vAlign w:val="center"/>
          </w:tcPr>
          <w:p w14:paraId="3EAEDEB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0.047</w:t>
            </w:r>
          </w:p>
        </w:tc>
      </w:tr>
      <w:tr w:rsidR="00EB33D4" w:rsidRPr="00EB33D4" w14:paraId="5F4C7580" w14:textId="77777777" w:rsidTr="001C3E1B">
        <w:trPr>
          <w:trHeight w:val="20"/>
        </w:trPr>
        <w:tc>
          <w:tcPr>
            <w:tcW w:w="1195" w:type="pct"/>
            <w:tcBorders>
              <w:bottom w:val="nil"/>
            </w:tcBorders>
            <w:vAlign w:val="center"/>
          </w:tcPr>
          <w:p w14:paraId="695614AC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>All-cause death</w:t>
            </w:r>
          </w:p>
        </w:tc>
        <w:tc>
          <w:tcPr>
            <w:tcW w:w="597" w:type="pct"/>
            <w:tcBorders>
              <w:bottom w:val="nil"/>
            </w:tcBorders>
            <w:vAlign w:val="center"/>
          </w:tcPr>
          <w:p w14:paraId="2663E7D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30(2.8)</w:t>
            </w:r>
          </w:p>
        </w:tc>
        <w:tc>
          <w:tcPr>
            <w:tcW w:w="697" w:type="pct"/>
            <w:tcBorders>
              <w:bottom w:val="nil"/>
            </w:tcBorders>
          </w:tcPr>
          <w:p w14:paraId="61C22FBE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tcBorders>
              <w:bottom w:val="nil"/>
            </w:tcBorders>
            <w:vAlign w:val="center"/>
          </w:tcPr>
          <w:p w14:paraId="71AE89E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18(2.0)</w:t>
            </w:r>
          </w:p>
        </w:tc>
        <w:tc>
          <w:tcPr>
            <w:tcW w:w="603" w:type="pct"/>
            <w:tcBorders>
              <w:bottom w:val="nil"/>
            </w:tcBorders>
            <w:vAlign w:val="center"/>
          </w:tcPr>
          <w:p w14:paraId="4FED42C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7(4.6)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5C26A5E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5(13.2)</w:t>
            </w:r>
          </w:p>
        </w:tc>
        <w:tc>
          <w:tcPr>
            <w:tcW w:w="790" w:type="pct"/>
            <w:tcBorders>
              <w:bottom w:val="nil"/>
            </w:tcBorders>
            <w:vAlign w:val="center"/>
          </w:tcPr>
          <w:p w14:paraId="51B6725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EB33D4" w:rsidRPr="00EB33D4" w14:paraId="0D876FFE" w14:textId="77777777" w:rsidTr="001C3E1B">
        <w:trPr>
          <w:trHeight w:val="20"/>
        </w:trPr>
        <w:tc>
          <w:tcPr>
            <w:tcW w:w="1195" w:type="pct"/>
            <w:tcBorders>
              <w:top w:val="nil"/>
              <w:bottom w:val="single" w:sz="12" w:space="0" w:color="auto"/>
            </w:tcBorders>
            <w:vAlign w:val="center"/>
          </w:tcPr>
          <w:p w14:paraId="134494CE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EB33D4">
              <w:rPr>
                <w:rFonts w:cstheme="minorHAnsi"/>
                <w:b/>
                <w:sz w:val="20"/>
                <w:szCs w:val="20"/>
              </w:rPr>
              <w:t xml:space="preserve">Composite endpoints </w:t>
            </w:r>
            <w:r w:rsidRPr="00EB33D4">
              <w:rPr>
                <w:rFonts w:cstheme="minorHAnsi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97" w:type="pct"/>
            <w:tcBorders>
              <w:top w:val="nil"/>
              <w:bottom w:val="single" w:sz="12" w:space="0" w:color="auto"/>
            </w:tcBorders>
            <w:vAlign w:val="center"/>
          </w:tcPr>
          <w:p w14:paraId="490D6C7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83(7.7)</w:t>
            </w:r>
          </w:p>
        </w:tc>
        <w:tc>
          <w:tcPr>
            <w:tcW w:w="697" w:type="pct"/>
            <w:tcBorders>
              <w:top w:val="nil"/>
              <w:bottom w:val="single" w:sz="12" w:space="0" w:color="auto"/>
            </w:tcBorders>
          </w:tcPr>
          <w:p w14:paraId="2307E675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0(0)</w:t>
            </w:r>
          </w:p>
        </w:tc>
        <w:tc>
          <w:tcPr>
            <w:tcW w:w="514" w:type="pct"/>
            <w:tcBorders>
              <w:top w:val="nil"/>
              <w:bottom w:val="single" w:sz="12" w:space="0" w:color="auto"/>
            </w:tcBorders>
            <w:vAlign w:val="center"/>
          </w:tcPr>
          <w:p w14:paraId="0120D154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44(4.9)</w:t>
            </w:r>
          </w:p>
        </w:tc>
        <w:tc>
          <w:tcPr>
            <w:tcW w:w="603" w:type="pct"/>
            <w:tcBorders>
              <w:top w:val="nil"/>
              <w:bottom w:val="single" w:sz="12" w:space="0" w:color="auto"/>
            </w:tcBorders>
            <w:vAlign w:val="center"/>
          </w:tcPr>
          <w:p w14:paraId="630B272E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24(15.8)</w:t>
            </w:r>
          </w:p>
        </w:tc>
        <w:tc>
          <w:tcPr>
            <w:tcW w:w="604" w:type="pct"/>
            <w:tcBorders>
              <w:top w:val="nil"/>
              <w:bottom w:val="single" w:sz="12" w:space="0" w:color="auto"/>
            </w:tcBorders>
            <w:vAlign w:val="center"/>
          </w:tcPr>
          <w:p w14:paraId="3DEAFB3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15(39.5)</w:t>
            </w:r>
          </w:p>
        </w:tc>
        <w:tc>
          <w:tcPr>
            <w:tcW w:w="790" w:type="pct"/>
            <w:tcBorders>
              <w:top w:val="nil"/>
              <w:bottom w:val="single" w:sz="12" w:space="0" w:color="auto"/>
            </w:tcBorders>
            <w:vAlign w:val="center"/>
          </w:tcPr>
          <w:p w14:paraId="7AB504D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33D4">
              <w:rPr>
                <w:rFonts w:cstheme="minorHAnsi"/>
                <w:sz w:val="20"/>
                <w:szCs w:val="20"/>
              </w:rPr>
              <w:t>&lt;0.001</w:t>
            </w:r>
          </w:p>
        </w:tc>
      </w:tr>
    </w:tbl>
    <w:p w14:paraId="1FE02CA1" w14:textId="77777777" w:rsidR="00EB33D4" w:rsidRPr="00EB33D4" w:rsidRDefault="00EB33D4" w:rsidP="00EB33D4">
      <w:pPr>
        <w:rPr>
          <w:sz w:val="20"/>
        </w:rPr>
      </w:pPr>
      <w:r w:rsidRPr="00EB33D4">
        <w:rPr>
          <w:rFonts w:hint="eastAsia"/>
          <w:sz w:val="20"/>
        </w:rPr>
        <w:t>a. RCRI:</w:t>
      </w:r>
      <w:r w:rsidRPr="00EB33D4">
        <w:rPr>
          <w:rFonts w:ascii="AdvOT2986fa51" w:hAnsi="AdvOT2986fa51" w:cs="AdvOT2986fa51"/>
          <w:kern w:val="0"/>
          <w:sz w:val="10"/>
          <w:szCs w:val="11"/>
        </w:rPr>
        <w:t xml:space="preserve"> </w:t>
      </w:r>
      <w:r w:rsidRPr="00EB33D4">
        <w:rPr>
          <w:sz w:val="20"/>
        </w:rPr>
        <w:t>Revised Cardiac Risk Index</w:t>
      </w:r>
      <w:r w:rsidRPr="00EB33D4">
        <w:rPr>
          <w:rFonts w:hint="eastAsia"/>
          <w:sz w:val="20"/>
        </w:rPr>
        <w:t xml:space="preserve">, includes </w:t>
      </w:r>
      <w:r w:rsidRPr="00EB33D4">
        <w:rPr>
          <w:sz w:val="20"/>
        </w:rPr>
        <w:t>renal insufficiency</w:t>
      </w:r>
      <w:r w:rsidRPr="00EB33D4">
        <w:rPr>
          <w:rFonts w:hint="eastAsia"/>
          <w:sz w:val="20"/>
        </w:rPr>
        <w:t xml:space="preserve"> (c</w:t>
      </w:r>
      <w:r w:rsidRPr="00EB33D4">
        <w:rPr>
          <w:sz w:val="20"/>
        </w:rPr>
        <w:t>reatinine</w:t>
      </w:r>
      <w:r w:rsidRPr="00EB33D4">
        <w:rPr>
          <w:rFonts w:ascii="宋体" w:eastAsia="宋体" w:hAnsi="宋体" w:hint="eastAsia"/>
          <w:sz w:val="20"/>
        </w:rPr>
        <w:t>≥</w:t>
      </w:r>
      <w:r w:rsidRPr="00EB33D4">
        <w:rPr>
          <w:sz w:val="20"/>
        </w:rPr>
        <w:t>2 mg/dL</w:t>
      </w:r>
      <w:r w:rsidRPr="00EB33D4">
        <w:rPr>
          <w:rFonts w:hint="eastAsia"/>
          <w:sz w:val="20"/>
        </w:rPr>
        <w:t xml:space="preserve">), </w:t>
      </w:r>
      <w:r w:rsidRPr="00EB33D4">
        <w:rPr>
          <w:sz w:val="20"/>
        </w:rPr>
        <w:t>Insulin-dependent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diabetes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 xml:space="preserve">mellitus, </w:t>
      </w:r>
      <w:r w:rsidRPr="00EB33D4">
        <w:rPr>
          <w:rFonts w:hint="eastAsia"/>
          <w:sz w:val="20"/>
        </w:rPr>
        <w:t>heart failure</w:t>
      </w:r>
      <w:r w:rsidRPr="00EB33D4">
        <w:rPr>
          <w:sz w:val="20"/>
        </w:rPr>
        <w:t xml:space="preserve">, </w:t>
      </w:r>
      <w:r w:rsidRPr="00EB33D4">
        <w:rPr>
          <w:rFonts w:hint="eastAsia"/>
          <w:sz w:val="20"/>
        </w:rPr>
        <w:t>i</w:t>
      </w:r>
      <w:r w:rsidRPr="00EB33D4">
        <w:rPr>
          <w:sz w:val="20"/>
        </w:rPr>
        <w:t>schemic heart disease, cerebrovascular accident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or TIA</w:t>
      </w:r>
      <w:r w:rsidRPr="00EB33D4">
        <w:rPr>
          <w:rFonts w:hint="eastAsia"/>
          <w:sz w:val="20"/>
        </w:rPr>
        <w:t>, i</w:t>
      </w:r>
      <w:r w:rsidRPr="00EB33D4">
        <w:rPr>
          <w:sz w:val="20"/>
        </w:rPr>
        <w:t>ntra</w:t>
      </w:r>
      <w:r w:rsidRPr="00EB33D4">
        <w:rPr>
          <w:rFonts w:hint="eastAsia"/>
          <w:sz w:val="20"/>
        </w:rPr>
        <w:t>-</w:t>
      </w:r>
      <w:r w:rsidRPr="00EB33D4">
        <w:rPr>
          <w:sz w:val="20"/>
        </w:rPr>
        <w:t>thoracic, intra-abdominal, or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supra</w:t>
      </w:r>
      <w:r w:rsidRPr="00EB33D4">
        <w:rPr>
          <w:rFonts w:hint="eastAsia"/>
          <w:sz w:val="20"/>
        </w:rPr>
        <w:t>-</w:t>
      </w:r>
      <w:r w:rsidRPr="00EB33D4">
        <w:rPr>
          <w:sz w:val="20"/>
        </w:rPr>
        <w:t>inguinal vascular surgery</w:t>
      </w:r>
      <w:r w:rsidRPr="00EB33D4">
        <w:rPr>
          <w:rFonts w:hint="eastAsia"/>
          <w:sz w:val="20"/>
        </w:rPr>
        <w:t>; each one calculated as 1 score.</w:t>
      </w:r>
    </w:p>
    <w:p w14:paraId="761CEFA8" w14:textId="77777777" w:rsidR="00EB33D4" w:rsidRPr="00EB33D4" w:rsidRDefault="00EB33D4" w:rsidP="00EB33D4">
      <w:pPr>
        <w:rPr>
          <w:sz w:val="20"/>
        </w:rPr>
      </w:pPr>
      <w:r w:rsidRPr="00EB33D4">
        <w:rPr>
          <w:sz w:val="20"/>
        </w:rPr>
        <w:t>b</w:t>
      </w:r>
      <w:r w:rsidRPr="00EB33D4">
        <w:rPr>
          <w:rFonts w:hint="eastAsia"/>
          <w:sz w:val="20"/>
        </w:rPr>
        <w:t>.</w:t>
      </w:r>
      <w:r w:rsidRPr="00EB33D4">
        <w:rPr>
          <w:sz w:val="20"/>
        </w:rPr>
        <w:t xml:space="preserve"> Composite end point of </w:t>
      </w:r>
      <w:r w:rsidRPr="00EB33D4">
        <w:rPr>
          <w:rFonts w:hint="eastAsia"/>
          <w:sz w:val="20"/>
        </w:rPr>
        <w:t xml:space="preserve">total ischemic events, heart failure, </w:t>
      </w:r>
      <w:r w:rsidRPr="00EB33D4">
        <w:rPr>
          <w:sz w:val="20"/>
        </w:rPr>
        <w:t>arrhythmia</w:t>
      </w:r>
      <w:r w:rsidRPr="00EB33D4">
        <w:rPr>
          <w:rFonts w:hint="eastAsia"/>
          <w:sz w:val="20"/>
        </w:rPr>
        <w:t xml:space="preserve">, </w:t>
      </w:r>
      <w:r w:rsidRPr="00EB33D4">
        <w:rPr>
          <w:sz w:val="20"/>
        </w:rPr>
        <w:t>ischemic stroke, transient ischemic attack</w:t>
      </w:r>
      <w:r w:rsidRPr="00EB33D4">
        <w:rPr>
          <w:rFonts w:hint="eastAsia"/>
          <w:sz w:val="20"/>
        </w:rPr>
        <w:t xml:space="preserve"> or</w:t>
      </w:r>
      <w:r w:rsidRPr="00EB33D4">
        <w:rPr>
          <w:sz w:val="20"/>
        </w:rPr>
        <w:t xml:space="preserve"> systemic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 xml:space="preserve">embolism, </w:t>
      </w:r>
      <w:r w:rsidRPr="00EB33D4">
        <w:rPr>
          <w:rFonts w:hint="eastAsia"/>
          <w:sz w:val="20"/>
        </w:rPr>
        <w:t>and death.</w:t>
      </w:r>
    </w:p>
    <w:p w14:paraId="4F22F1B2" w14:textId="77777777" w:rsidR="00EB33D4" w:rsidRPr="00EB33D4" w:rsidRDefault="00EB33D4" w:rsidP="00EB33D4"/>
    <w:p w14:paraId="0A9F28A3" w14:textId="77777777" w:rsidR="00EB33D4" w:rsidRPr="00EB33D4" w:rsidRDefault="00EB33D4" w:rsidP="00EB33D4"/>
    <w:p w14:paraId="16E6A911" w14:textId="77777777" w:rsidR="00EB33D4" w:rsidRPr="00EB33D4" w:rsidRDefault="00EB33D4" w:rsidP="00EB33D4"/>
    <w:p w14:paraId="29F0BF54" w14:textId="77777777" w:rsidR="00EB33D4" w:rsidRPr="00EB33D4" w:rsidRDefault="00EB33D4" w:rsidP="00EB33D4"/>
    <w:p w14:paraId="13E8BE4E" w14:textId="77777777" w:rsidR="00EB33D4" w:rsidRPr="00EB33D4" w:rsidRDefault="00EB33D4" w:rsidP="00EB33D4"/>
    <w:p w14:paraId="62D96012" w14:textId="77777777" w:rsidR="00EB33D4" w:rsidRPr="00EB33D4" w:rsidRDefault="00EB33D4" w:rsidP="00EB33D4"/>
    <w:p w14:paraId="4847730C" w14:textId="77777777" w:rsidR="00EB33D4" w:rsidRPr="00EB33D4" w:rsidRDefault="00EB33D4" w:rsidP="00EB33D4"/>
    <w:p w14:paraId="78156B66" w14:textId="77777777" w:rsidR="00EB33D4" w:rsidRPr="00EB33D4" w:rsidRDefault="00EB33D4" w:rsidP="00EB33D4"/>
    <w:p w14:paraId="68C6124D" w14:textId="77777777" w:rsidR="00EB33D4" w:rsidRPr="00EB33D4" w:rsidRDefault="00EB33D4" w:rsidP="00EB33D4"/>
    <w:p w14:paraId="11B903B2" w14:textId="77777777" w:rsidR="00EB33D4" w:rsidRPr="00EB33D4" w:rsidRDefault="00EB33D4" w:rsidP="00EB33D4">
      <w:pPr>
        <w:rPr>
          <w:rFonts w:cstheme="minorHAnsi"/>
          <w:b/>
          <w:sz w:val="20"/>
        </w:rPr>
      </w:pPr>
      <w:r w:rsidRPr="00EB33D4">
        <w:rPr>
          <w:rFonts w:hint="eastAsia"/>
          <w:b/>
        </w:rPr>
        <w:t xml:space="preserve">Supplementary </w:t>
      </w:r>
      <w:r w:rsidRPr="00EB33D4">
        <w:rPr>
          <w:b/>
        </w:rPr>
        <w:t xml:space="preserve">Table </w:t>
      </w:r>
      <w:r w:rsidRPr="00EB33D4">
        <w:rPr>
          <w:rFonts w:hint="eastAsia"/>
          <w:b/>
        </w:rPr>
        <w:t>3</w:t>
      </w:r>
      <w:r w:rsidRPr="00EB33D4">
        <w:rPr>
          <w:b/>
        </w:rPr>
        <w:t xml:space="preserve">. </w:t>
      </w:r>
      <w:r w:rsidRPr="00EB33D4">
        <w:rPr>
          <w:rFonts w:hint="eastAsia"/>
          <w:b/>
        </w:rPr>
        <w:t>P</w:t>
      </w:r>
      <w:r w:rsidRPr="00EB33D4">
        <w:rPr>
          <w:b/>
        </w:rPr>
        <w:t>erioperative cardiovascular events rates in the study population</w:t>
      </w:r>
      <w:r w:rsidRPr="00EB33D4">
        <w:rPr>
          <w:rFonts w:hint="eastAsia"/>
          <w:b/>
        </w:rPr>
        <w:t xml:space="preserve"> stratified by </w:t>
      </w:r>
      <w:r w:rsidRPr="00EB33D4">
        <w:rPr>
          <w:rFonts w:cstheme="minorHAnsi"/>
          <w:b/>
          <w:sz w:val="20"/>
        </w:rPr>
        <w:t>CHA</w:t>
      </w:r>
      <w:r w:rsidRPr="00EB33D4">
        <w:rPr>
          <w:rFonts w:cstheme="minorHAnsi"/>
          <w:b/>
          <w:sz w:val="20"/>
          <w:vertAlign w:val="subscript"/>
        </w:rPr>
        <w:t>2</w:t>
      </w:r>
      <w:r w:rsidRPr="00EB33D4">
        <w:rPr>
          <w:rFonts w:cstheme="minorHAnsi"/>
          <w:b/>
          <w:sz w:val="20"/>
        </w:rPr>
        <w:t>DS</w:t>
      </w:r>
      <w:r w:rsidRPr="00EB33D4">
        <w:rPr>
          <w:rFonts w:cstheme="minorHAnsi"/>
          <w:b/>
          <w:sz w:val="20"/>
          <w:vertAlign w:val="subscript"/>
        </w:rPr>
        <w:t>2</w:t>
      </w:r>
      <w:r w:rsidRPr="00EB33D4">
        <w:rPr>
          <w:rFonts w:cstheme="minorHAnsi"/>
          <w:b/>
          <w:sz w:val="20"/>
        </w:rPr>
        <w:t>-VASc Score</w:t>
      </w:r>
    </w:p>
    <w:p w14:paraId="01CF707A" w14:textId="77777777" w:rsidR="00EB33D4" w:rsidRPr="00EB33D4" w:rsidRDefault="00EB33D4" w:rsidP="00EB33D4">
      <w:pPr>
        <w:rPr>
          <w:b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2"/>
        <w:gridCol w:w="1597"/>
        <w:gridCol w:w="1706"/>
        <w:gridCol w:w="1706"/>
        <w:gridCol w:w="1485"/>
        <w:gridCol w:w="1706"/>
        <w:gridCol w:w="1946"/>
      </w:tblGrid>
      <w:tr w:rsidR="00EB33D4" w:rsidRPr="00EB33D4" w14:paraId="29E44B44" w14:textId="77777777" w:rsidTr="001C3E1B">
        <w:trPr>
          <w:trHeight w:val="20"/>
        </w:trPr>
        <w:tc>
          <w:tcPr>
            <w:tcW w:w="1366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E1A9D43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Endpoints</w:t>
            </w:r>
          </w:p>
        </w:tc>
        <w:tc>
          <w:tcPr>
            <w:tcW w:w="572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E0FDBE0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Overall</w:t>
            </w:r>
          </w:p>
        </w:tc>
        <w:tc>
          <w:tcPr>
            <w:tcW w:w="611" w:type="pct"/>
            <w:tcBorders>
              <w:top w:val="single" w:sz="12" w:space="0" w:color="auto"/>
              <w:bottom w:val="single" w:sz="4" w:space="0" w:color="auto"/>
            </w:tcBorders>
          </w:tcPr>
          <w:p w14:paraId="3172E44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754" w:type="pct"/>
            <w:gridSpan w:val="3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FABA78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CHA</w:t>
            </w:r>
            <w:r w:rsidRPr="00EB33D4">
              <w:rPr>
                <w:rFonts w:cstheme="minorHAnsi"/>
                <w:b/>
                <w:sz w:val="20"/>
                <w:vertAlign w:val="subscript"/>
              </w:rPr>
              <w:t>2</w:t>
            </w:r>
            <w:r w:rsidRPr="00EB33D4">
              <w:rPr>
                <w:rFonts w:cstheme="minorHAnsi"/>
                <w:b/>
                <w:sz w:val="20"/>
              </w:rPr>
              <w:t>DS</w:t>
            </w:r>
            <w:r w:rsidRPr="00EB33D4">
              <w:rPr>
                <w:rFonts w:cstheme="minorHAnsi"/>
                <w:b/>
                <w:sz w:val="20"/>
                <w:vertAlign w:val="subscript"/>
              </w:rPr>
              <w:t>2</w:t>
            </w:r>
            <w:r w:rsidRPr="00EB33D4">
              <w:rPr>
                <w:rFonts w:cstheme="minorHAnsi"/>
                <w:b/>
                <w:sz w:val="20"/>
              </w:rPr>
              <w:t xml:space="preserve">-VASc Score </w:t>
            </w:r>
            <w:r w:rsidRPr="00EB33D4">
              <w:rPr>
                <w:rFonts w:cstheme="minorHAnsi"/>
                <w:b/>
                <w:sz w:val="20"/>
                <w:vertAlign w:val="superscript"/>
              </w:rPr>
              <w:t>a</w:t>
            </w:r>
          </w:p>
        </w:tc>
        <w:tc>
          <w:tcPr>
            <w:tcW w:w="697" w:type="pct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17476B1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P for trend</w:t>
            </w:r>
          </w:p>
        </w:tc>
      </w:tr>
      <w:tr w:rsidR="00EB33D4" w:rsidRPr="00EB33D4" w14:paraId="18AE5058" w14:textId="77777777" w:rsidTr="001C3E1B">
        <w:trPr>
          <w:trHeight w:val="20"/>
        </w:trPr>
        <w:tc>
          <w:tcPr>
            <w:tcW w:w="1366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628377C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</w:p>
        </w:tc>
        <w:tc>
          <w:tcPr>
            <w:tcW w:w="572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FE56A56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D3A5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0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24C272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44864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F223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≥3</w:t>
            </w:r>
          </w:p>
        </w:tc>
        <w:tc>
          <w:tcPr>
            <w:tcW w:w="697" w:type="pct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C31419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EB33D4" w:rsidRPr="00EB33D4" w14:paraId="5D24BD6F" w14:textId="77777777" w:rsidTr="001C3E1B">
        <w:trPr>
          <w:trHeight w:val="20"/>
        </w:trPr>
        <w:tc>
          <w:tcPr>
            <w:tcW w:w="1366" w:type="pct"/>
            <w:tcBorders>
              <w:top w:val="single" w:sz="4" w:space="0" w:color="auto"/>
            </w:tcBorders>
            <w:vAlign w:val="center"/>
          </w:tcPr>
          <w:p w14:paraId="724CF790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Patients No (%)</w:t>
            </w:r>
          </w:p>
        </w:tc>
        <w:tc>
          <w:tcPr>
            <w:tcW w:w="572" w:type="pct"/>
            <w:tcBorders>
              <w:top w:val="single" w:sz="4" w:space="0" w:color="auto"/>
            </w:tcBorders>
            <w:vAlign w:val="center"/>
          </w:tcPr>
          <w:p w14:paraId="0DC246F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1079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14:paraId="71299B7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288(26.7)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43D27D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348(32.3)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2E9BF5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210(19.5)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21BD9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233(21.6)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5738E3F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EB33D4" w:rsidRPr="00EB33D4" w14:paraId="739DFE5D" w14:textId="77777777" w:rsidTr="001C3E1B">
        <w:trPr>
          <w:trHeight w:val="20"/>
        </w:trPr>
        <w:tc>
          <w:tcPr>
            <w:tcW w:w="1366" w:type="pct"/>
            <w:vAlign w:val="center"/>
          </w:tcPr>
          <w:p w14:paraId="65842E27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Myocardial infarction</w:t>
            </w:r>
          </w:p>
        </w:tc>
        <w:tc>
          <w:tcPr>
            <w:tcW w:w="572" w:type="pct"/>
            <w:vAlign w:val="center"/>
          </w:tcPr>
          <w:p w14:paraId="1AEB7E6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40(3.7)</w:t>
            </w:r>
          </w:p>
        </w:tc>
        <w:tc>
          <w:tcPr>
            <w:tcW w:w="611" w:type="pct"/>
            <w:vAlign w:val="center"/>
          </w:tcPr>
          <w:p w14:paraId="575D5FBB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1(0.3)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14:paraId="342E5DC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7(2.0)</w:t>
            </w:r>
          </w:p>
        </w:tc>
        <w:tc>
          <w:tcPr>
            <w:tcW w:w="532" w:type="pct"/>
            <w:tcBorders>
              <w:top w:val="nil"/>
            </w:tcBorders>
            <w:vAlign w:val="center"/>
          </w:tcPr>
          <w:p w14:paraId="71CF804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9(4.3)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14:paraId="407891A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23(9.9)</w:t>
            </w:r>
          </w:p>
        </w:tc>
        <w:tc>
          <w:tcPr>
            <w:tcW w:w="697" w:type="pct"/>
            <w:tcBorders>
              <w:top w:val="nil"/>
            </w:tcBorders>
            <w:vAlign w:val="center"/>
          </w:tcPr>
          <w:p w14:paraId="6C78DC0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&lt;0.001</w:t>
            </w:r>
          </w:p>
        </w:tc>
      </w:tr>
      <w:tr w:rsidR="00EB33D4" w:rsidRPr="00EB33D4" w14:paraId="3E17C962" w14:textId="77777777" w:rsidTr="001C3E1B">
        <w:trPr>
          <w:trHeight w:val="20"/>
        </w:trPr>
        <w:tc>
          <w:tcPr>
            <w:tcW w:w="1366" w:type="pct"/>
            <w:vAlign w:val="center"/>
          </w:tcPr>
          <w:p w14:paraId="0F341F83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Total ischemic events</w:t>
            </w:r>
          </w:p>
        </w:tc>
        <w:tc>
          <w:tcPr>
            <w:tcW w:w="572" w:type="pct"/>
            <w:vAlign w:val="center"/>
          </w:tcPr>
          <w:p w14:paraId="5DA9A374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52(4.8)</w:t>
            </w:r>
          </w:p>
        </w:tc>
        <w:tc>
          <w:tcPr>
            <w:tcW w:w="611" w:type="pct"/>
            <w:vAlign w:val="center"/>
          </w:tcPr>
          <w:p w14:paraId="4FF0823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2(0.7)</w:t>
            </w:r>
          </w:p>
        </w:tc>
        <w:tc>
          <w:tcPr>
            <w:tcW w:w="611" w:type="pct"/>
            <w:vAlign w:val="center"/>
          </w:tcPr>
          <w:p w14:paraId="58BF5E9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8(2.3)</w:t>
            </w:r>
          </w:p>
        </w:tc>
        <w:tc>
          <w:tcPr>
            <w:tcW w:w="532" w:type="pct"/>
            <w:vAlign w:val="center"/>
          </w:tcPr>
          <w:p w14:paraId="409D1AC1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11(5.2)</w:t>
            </w:r>
          </w:p>
        </w:tc>
        <w:tc>
          <w:tcPr>
            <w:tcW w:w="611" w:type="pct"/>
            <w:vAlign w:val="center"/>
          </w:tcPr>
          <w:p w14:paraId="66182BA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31(13.3)</w:t>
            </w:r>
          </w:p>
        </w:tc>
        <w:tc>
          <w:tcPr>
            <w:tcW w:w="697" w:type="pct"/>
            <w:vAlign w:val="center"/>
          </w:tcPr>
          <w:p w14:paraId="484FF28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&lt;0.001</w:t>
            </w:r>
          </w:p>
        </w:tc>
      </w:tr>
      <w:tr w:rsidR="00EB33D4" w:rsidRPr="00EB33D4" w14:paraId="41A9D50F" w14:textId="77777777" w:rsidTr="001C3E1B">
        <w:trPr>
          <w:trHeight w:val="20"/>
        </w:trPr>
        <w:tc>
          <w:tcPr>
            <w:tcW w:w="1366" w:type="pct"/>
            <w:vAlign w:val="center"/>
          </w:tcPr>
          <w:p w14:paraId="3195921D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Heart failure</w:t>
            </w:r>
          </w:p>
        </w:tc>
        <w:tc>
          <w:tcPr>
            <w:tcW w:w="572" w:type="pct"/>
            <w:vAlign w:val="center"/>
          </w:tcPr>
          <w:p w14:paraId="5213306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18(1.7)</w:t>
            </w:r>
          </w:p>
        </w:tc>
        <w:tc>
          <w:tcPr>
            <w:tcW w:w="611" w:type="pct"/>
            <w:vAlign w:val="center"/>
          </w:tcPr>
          <w:p w14:paraId="4534153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2(0.7)</w:t>
            </w:r>
          </w:p>
        </w:tc>
        <w:tc>
          <w:tcPr>
            <w:tcW w:w="611" w:type="pct"/>
            <w:vAlign w:val="center"/>
          </w:tcPr>
          <w:p w14:paraId="7A1FA5B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3(0.9)</w:t>
            </w:r>
          </w:p>
        </w:tc>
        <w:tc>
          <w:tcPr>
            <w:tcW w:w="532" w:type="pct"/>
            <w:vAlign w:val="center"/>
          </w:tcPr>
          <w:p w14:paraId="2B26490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4(1.9)</w:t>
            </w:r>
          </w:p>
        </w:tc>
        <w:tc>
          <w:tcPr>
            <w:tcW w:w="611" w:type="pct"/>
            <w:vAlign w:val="center"/>
          </w:tcPr>
          <w:p w14:paraId="76CC9E0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9(3.9)</w:t>
            </w:r>
          </w:p>
        </w:tc>
        <w:tc>
          <w:tcPr>
            <w:tcW w:w="697" w:type="pct"/>
            <w:vAlign w:val="center"/>
          </w:tcPr>
          <w:p w14:paraId="22D788D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0.005</w:t>
            </w:r>
          </w:p>
        </w:tc>
      </w:tr>
      <w:tr w:rsidR="00EB33D4" w:rsidRPr="00EB33D4" w14:paraId="24EA2FC8" w14:textId="77777777" w:rsidTr="001C3E1B">
        <w:trPr>
          <w:trHeight w:val="20"/>
        </w:trPr>
        <w:tc>
          <w:tcPr>
            <w:tcW w:w="1366" w:type="pct"/>
            <w:vAlign w:val="center"/>
          </w:tcPr>
          <w:p w14:paraId="2B5F6D54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Atrial fibrillation</w:t>
            </w:r>
          </w:p>
        </w:tc>
        <w:tc>
          <w:tcPr>
            <w:tcW w:w="572" w:type="pct"/>
            <w:vAlign w:val="center"/>
          </w:tcPr>
          <w:p w14:paraId="06F1F0EF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20(1.9)</w:t>
            </w:r>
          </w:p>
        </w:tc>
        <w:tc>
          <w:tcPr>
            <w:tcW w:w="611" w:type="pct"/>
            <w:vAlign w:val="center"/>
          </w:tcPr>
          <w:p w14:paraId="0AB4A3E5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1(0.3)</w:t>
            </w:r>
          </w:p>
        </w:tc>
        <w:tc>
          <w:tcPr>
            <w:tcW w:w="611" w:type="pct"/>
            <w:vAlign w:val="center"/>
          </w:tcPr>
          <w:p w14:paraId="4F003BF7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2(0.6)</w:t>
            </w:r>
          </w:p>
        </w:tc>
        <w:tc>
          <w:tcPr>
            <w:tcW w:w="532" w:type="pct"/>
            <w:vAlign w:val="center"/>
          </w:tcPr>
          <w:p w14:paraId="57096046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6(2.9)</w:t>
            </w:r>
          </w:p>
        </w:tc>
        <w:tc>
          <w:tcPr>
            <w:tcW w:w="611" w:type="pct"/>
            <w:vAlign w:val="center"/>
          </w:tcPr>
          <w:p w14:paraId="1DBF4CB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11(4.7)</w:t>
            </w:r>
          </w:p>
        </w:tc>
        <w:tc>
          <w:tcPr>
            <w:tcW w:w="697" w:type="pct"/>
            <w:vAlign w:val="center"/>
          </w:tcPr>
          <w:p w14:paraId="4EEE3EC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&lt;0.001</w:t>
            </w:r>
          </w:p>
        </w:tc>
      </w:tr>
      <w:tr w:rsidR="00EB33D4" w:rsidRPr="00EB33D4" w14:paraId="00DCE4E6" w14:textId="77777777" w:rsidTr="001C3E1B">
        <w:trPr>
          <w:trHeight w:val="20"/>
        </w:trPr>
        <w:tc>
          <w:tcPr>
            <w:tcW w:w="1366" w:type="pct"/>
            <w:vAlign w:val="center"/>
          </w:tcPr>
          <w:p w14:paraId="4737D1F0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Ischemic stroke</w:t>
            </w:r>
          </w:p>
        </w:tc>
        <w:tc>
          <w:tcPr>
            <w:tcW w:w="572" w:type="pct"/>
            <w:vAlign w:val="center"/>
          </w:tcPr>
          <w:p w14:paraId="437DCC9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4(0.4)</w:t>
            </w:r>
          </w:p>
        </w:tc>
        <w:tc>
          <w:tcPr>
            <w:tcW w:w="611" w:type="pct"/>
            <w:vAlign w:val="center"/>
          </w:tcPr>
          <w:p w14:paraId="4C1D8B20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0(0)</w:t>
            </w:r>
          </w:p>
        </w:tc>
        <w:tc>
          <w:tcPr>
            <w:tcW w:w="611" w:type="pct"/>
            <w:vAlign w:val="center"/>
          </w:tcPr>
          <w:p w14:paraId="246F2A2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0(0)</w:t>
            </w:r>
          </w:p>
        </w:tc>
        <w:tc>
          <w:tcPr>
            <w:tcW w:w="532" w:type="pct"/>
            <w:vAlign w:val="center"/>
          </w:tcPr>
          <w:p w14:paraId="57B13113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1(0.5)</w:t>
            </w:r>
          </w:p>
        </w:tc>
        <w:tc>
          <w:tcPr>
            <w:tcW w:w="611" w:type="pct"/>
            <w:vAlign w:val="center"/>
          </w:tcPr>
          <w:p w14:paraId="43B478FF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3(1.3)</w:t>
            </w:r>
          </w:p>
        </w:tc>
        <w:tc>
          <w:tcPr>
            <w:tcW w:w="697" w:type="pct"/>
            <w:vAlign w:val="center"/>
          </w:tcPr>
          <w:p w14:paraId="7D92B955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0.0</w:t>
            </w:r>
            <w:r w:rsidRPr="00EB33D4">
              <w:rPr>
                <w:rFonts w:cstheme="minorHAnsi" w:hint="eastAsia"/>
                <w:sz w:val="20"/>
              </w:rPr>
              <w:t>4</w:t>
            </w:r>
            <w:r w:rsidRPr="00EB33D4">
              <w:rPr>
                <w:rFonts w:cstheme="minorHAnsi"/>
                <w:sz w:val="20"/>
              </w:rPr>
              <w:t>2</w:t>
            </w:r>
          </w:p>
        </w:tc>
      </w:tr>
      <w:tr w:rsidR="00EB33D4" w:rsidRPr="00EB33D4" w14:paraId="7FA75FD9" w14:textId="77777777" w:rsidTr="001C3E1B">
        <w:trPr>
          <w:trHeight w:val="20"/>
        </w:trPr>
        <w:tc>
          <w:tcPr>
            <w:tcW w:w="1366" w:type="pct"/>
            <w:tcBorders>
              <w:bottom w:val="nil"/>
            </w:tcBorders>
            <w:vAlign w:val="center"/>
          </w:tcPr>
          <w:p w14:paraId="3545F823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>All-cause death</w:t>
            </w:r>
          </w:p>
        </w:tc>
        <w:tc>
          <w:tcPr>
            <w:tcW w:w="572" w:type="pct"/>
            <w:tcBorders>
              <w:bottom w:val="nil"/>
            </w:tcBorders>
            <w:vAlign w:val="center"/>
          </w:tcPr>
          <w:p w14:paraId="584D337A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30(2.8)</w:t>
            </w:r>
          </w:p>
        </w:tc>
        <w:tc>
          <w:tcPr>
            <w:tcW w:w="611" w:type="pct"/>
            <w:tcBorders>
              <w:bottom w:val="nil"/>
            </w:tcBorders>
            <w:vAlign w:val="center"/>
          </w:tcPr>
          <w:p w14:paraId="24BCAFB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3(1.0)</w:t>
            </w:r>
          </w:p>
        </w:tc>
        <w:tc>
          <w:tcPr>
            <w:tcW w:w="611" w:type="pct"/>
            <w:tcBorders>
              <w:bottom w:val="nil"/>
            </w:tcBorders>
            <w:vAlign w:val="center"/>
          </w:tcPr>
          <w:p w14:paraId="75ADE04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7(2.0)</w:t>
            </w:r>
          </w:p>
        </w:tc>
        <w:tc>
          <w:tcPr>
            <w:tcW w:w="532" w:type="pct"/>
            <w:tcBorders>
              <w:bottom w:val="nil"/>
            </w:tcBorders>
            <w:vAlign w:val="center"/>
          </w:tcPr>
          <w:p w14:paraId="2A82446F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7(3.3)</w:t>
            </w:r>
          </w:p>
        </w:tc>
        <w:tc>
          <w:tcPr>
            <w:tcW w:w="611" w:type="pct"/>
            <w:tcBorders>
              <w:bottom w:val="nil"/>
            </w:tcBorders>
            <w:vAlign w:val="center"/>
          </w:tcPr>
          <w:p w14:paraId="6288302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13(5.6)</w:t>
            </w:r>
          </w:p>
        </w:tc>
        <w:tc>
          <w:tcPr>
            <w:tcW w:w="697" w:type="pct"/>
            <w:tcBorders>
              <w:bottom w:val="nil"/>
            </w:tcBorders>
            <w:vAlign w:val="center"/>
          </w:tcPr>
          <w:p w14:paraId="1DAC8CEF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0.002</w:t>
            </w:r>
          </w:p>
        </w:tc>
      </w:tr>
      <w:tr w:rsidR="00EB33D4" w:rsidRPr="00EB33D4" w14:paraId="1CB9A429" w14:textId="77777777" w:rsidTr="001C3E1B">
        <w:trPr>
          <w:trHeight w:val="20"/>
        </w:trPr>
        <w:tc>
          <w:tcPr>
            <w:tcW w:w="1366" w:type="pct"/>
            <w:tcBorders>
              <w:top w:val="nil"/>
              <w:bottom w:val="single" w:sz="12" w:space="0" w:color="auto"/>
            </w:tcBorders>
            <w:vAlign w:val="center"/>
          </w:tcPr>
          <w:p w14:paraId="5314FC6B" w14:textId="77777777" w:rsidR="00EB33D4" w:rsidRPr="00EB33D4" w:rsidRDefault="00EB33D4" w:rsidP="00EB33D4">
            <w:pPr>
              <w:spacing w:line="360" w:lineRule="auto"/>
              <w:rPr>
                <w:rFonts w:cstheme="minorHAnsi"/>
                <w:b/>
                <w:sz w:val="20"/>
              </w:rPr>
            </w:pPr>
            <w:r w:rsidRPr="00EB33D4">
              <w:rPr>
                <w:rFonts w:cstheme="minorHAnsi"/>
                <w:b/>
                <w:sz w:val="20"/>
              </w:rPr>
              <w:t xml:space="preserve">Composite endpoints </w:t>
            </w:r>
            <w:r w:rsidRPr="00EB33D4">
              <w:rPr>
                <w:rFonts w:cstheme="minorHAnsi"/>
                <w:b/>
                <w:sz w:val="20"/>
                <w:vertAlign w:val="superscript"/>
              </w:rPr>
              <w:t>b</w:t>
            </w:r>
          </w:p>
        </w:tc>
        <w:tc>
          <w:tcPr>
            <w:tcW w:w="572" w:type="pct"/>
            <w:tcBorders>
              <w:top w:val="nil"/>
              <w:bottom w:val="single" w:sz="12" w:space="0" w:color="auto"/>
            </w:tcBorders>
            <w:vAlign w:val="center"/>
          </w:tcPr>
          <w:p w14:paraId="672486FC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83(7.7)</w:t>
            </w:r>
          </w:p>
        </w:tc>
        <w:tc>
          <w:tcPr>
            <w:tcW w:w="611" w:type="pct"/>
            <w:tcBorders>
              <w:top w:val="nil"/>
              <w:bottom w:val="single" w:sz="12" w:space="0" w:color="auto"/>
            </w:tcBorders>
            <w:vAlign w:val="center"/>
          </w:tcPr>
          <w:p w14:paraId="7F5B63E2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6(2.1)</w:t>
            </w:r>
          </w:p>
        </w:tc>
        <w:tc>
          <w:tcPr>
            <w:tcW w:w="611" w:type="pct"/>
            <w:tcBorders>
              <w:top w:val="nil"/>
              <w:bottom w:val="single" w:sz="12" w:space="0" w:color="auto"/>
            </w:tcBorders>
            <w:vAlign w:val="center"/>
          </w:tcPr>
          <w:p w14:paraId="7013DC58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12(3.4)</w:t>
            </w:r>
          </w:p>
        </w:tc>
        <w:tc>
          <w:tcPr>
            <w:tcW w:w="532" w:type="pct"/>
            <w:tcBorders>
              <w:top w:val="nil"/>
              <w:bottom w:val="single" w:sz="12" w:space="0" w:color="auto"/>
            </w:tcBorders>
            <w:vAlign w:val="center"/>
          </w:tcPr>
          <w:p w14:paraId="44F916ED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18(8.6)</w:t>
            </w:r>
          </w:p>
        </w:tc>
        <w:tc>
          <w:tcPr>
            <w:tcW w:w="611" w:type="pct"/>
            <w:tcBorders>
              <w:top w:val="nil"/>
              <w:bottom w:val="single" w:sz="12" w:space="0" w:color="auto"/>
            </w:tcBorders>
            <w:vAlign w:val="center"/>
          </w:tcPr>
          <w:p w14:paraId="22F15EC9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47(20.2)</w:t>
            </w:r>
          </w:p>
        </w:tc>
        <w:tc>
          <w:tcPr>
            <w:tcW w:w="697" w:type="pct"/>
            <w:tcBorders>
              <w:top w:val="nil"/>
              <w:bottom w:val="single" w:sz="12" w:space="0" w:color="auto"/>
            </w:tcBorders>
            <w:vAlign w:val="center"/>
          </w:tcPr>
          <w:p w14:paraId="20CE12F2" w14:textId="77777777" w:rsidR="00EB33D4" w:rsidRPr="00EB33D4" w:rsidRDefault="00EB33D4" w:rsidP="00EB33D4">
            <w:pPr>
              <w:spacing w:line="360" w:lineRule="auto"/>
              <w:jc w:val="center"/>
              <w:rPr>
                <w:rFonts w:cstheme="minorHAnsi"/>
                <w:sz w:val="20"/>
              </w:rPr>
            </w:pPr>
            <w:r w:rsidRPr="00EB33D4">
              <w:rPr>
                <w:rFonts w:cstheme="minorHAnsi"/>
                <w:sz w:val="20"/>
              </w:rPr>
              <w:t>&lt;0.001</w:t>
            </w:r>
          </w:p>
        </w:tc>
      </w:tr>
    </w:tbl>
    <w:p w14:paraId="18DB6EFF" w14:textId="77777777" w:rsidR="00EB33D4" w:rsidRPr="00EB33D4" w:rsidRDefault="00EB33D4" w:rsidP="00EB33D4">
      <w:pPr>
        <w:rPr>
          <w:sz w:val="20"/>
        </w:rPr>
      </w:pPr>
      <w:r w:rsidRPr="00EB33D4">
        <w:rPr>
          <w:sz w:val="20"/>
        </w:rPr>
        <w:t>a CHA</w:t>
      </w:r>
      <w:r w:rsidRPr="00EB33D4">
        <w:rPr>
          <w:sz w:val="20"/>
          <w:vertAlign w:val="subscript"/>
        </w:rPr>
        <w:t>2</w:t>
      </w:r>
      <w:r w:rsidRPr="00EB33D4">
        <w:rPr>
          <w:sz w:val="20"/>
        </w:rPr>
        <w:t>DS</w:t>
      </w:r>
      <w:r w:rsidRPr="00EB33D4">
        <w:rPr>
          <w:sz w:val="20"/>
          <w:vertAlign w:val="subscript"/>
        </w:rPr>
        <w:t>2</w:t>
      </w:r>
      <w:r w:rsidRPr="00EB33D4">
        <w:rPr>
          <w:sz w:val="20"/>
        </w:rPr>
        <w:t>-VASc score is calculated as congestive heart failure (1 point),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hypertension (1 point), age 75 years or older (2 points), diabetes (1 point),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stroke/transient ischemic attack/thromboembolism (2 points), vascular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disease (prior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>myocardial infarction, peripheral artery disease, or aortic plaque;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 xml:space="preserve">1 point), age 65 to 75 years (1 point), female sex (1 point). </w:t>
      </w:r>
    </w:p>
    <w:p w14:paraId="353DE5A8" w14:textId="77777777" w:rsidR="00EB33D4" w:rsidRPr="00EB33D4" w:rsidRDefault="00EB33D4" w:rsidP="00EB33D4">
      <w:r w:rsidRPr="00EB33D4">
        <w:rPr>
          <w:sz w:val="20"/>
        </w:rPr>
        <w:t xml:space="preserve">b Composite end point of </w:t>
      </w:r>
      <w:r w:rsidRPr="00EB33D4">
        <w:rPr>
          <w:rFonts w:hint="eastAsia"/>
          <w:sz w:val="20"/>
        </w:rPr>
        <w:t xml:space="preserve">total ischemic events, heart failure, </w:t>
      </w:r>
      <w:r w:rsidRPr="00EB33D4">
        <w:rPr>
          <w:sz w:val="20"/>
        </w:rPr>
        <w:t>arrhythmia</w:t>
      </w:r>
      <w:r w:rsidRPr="00EB33D4">
        <w:rPr>
          <w:rFonts w:hint="eastAsia"/>
          <w:sz w:val="20"/>
        </w:rPr>
        <w:t xml:space="preserve">, </w:t>
      </w:r>
      <w:r w:rsidRPr="00EB33D4">
        <w:rPr>
          <w:sz w:val="20"/>
        </w:rPr>
        <w:t>ischemic stroke, transient ischemic attack</w:t>
      </w:r>
      <w:r w:rsidRPr="00EB33D4">
        <w:rPr>
          <w:rFonts w:hint="eastAsia"/>
          <w:sz w:val="20"/>
        </w:rPr>
        <w:t xml:space="preserve"> or</w:t>
      </w:r>
      <w:r w:rsidRPr="00EB33D4">
        <w:rPr>
          <w:sz w:val="20"/>
        </w:rPr>
        <w:t xml:space="preserve"> systemic</w:t>
      </w:r>
      <w:r w:rsidRPr="00EB33D4">
        <w:rPr>
          <w:rFonts w:hint="eastAsia"/>
          <w:sz w:val="20"/>
        </w:rPr>
        <w:t xml:space="preserve"> </w:t>
      </w:r>
      <w:r w:rsidRPr="00EB33D4">
        <w:rPr>
          <w:sz w:val="20"/>
        </w:rPr>
        <w:t xml:space="preserve">embolism, </w:t>
      </w:r>
      <w:r w:rsidRPr="00EB33D4">
        <w:rPr>
          <w:rFonts w:hint="eastAsia"/>
          <w:sz w:val="20"/>
        </w:rPr>
        <w:t>and death.</w:t>
      </w:r>
    </w:p>
    <w:p w14:paraId="2B7CE3AF" w14:textId="77777777" w:rsidR="001F13F2" w:rsidRDefault="001F13F2"/>
    <w:sectPr w:rsidR="001F13F2" w:rsidSect="00EB33D4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0FE87" w14:textId="77777777" w:rsidR="00A30837" w:rsidRDefault="00A30837" w:rsidP="003F5B88">
      <w:r>
        <w:separator/>
      </w:r>
    </w:p>
  </w:endnote>
  <w:endnote w:type="continuationSeparator" w:id="0">
    <w:p w14:paraId="2CEC150B" w14:textId="77777777" w:rsidR="00A30837" w:rsidRDefault="00A30837" w:rsidP="003F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2986fa5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54D7C" w14:textId="77777777" w:rsidR="00A30837" w:rsidRDefault="00A30837" w:rsidP="003F5B88">
      <w:r>
        <w:separator/>
      </w:r>
    </w:p>
  </w:footnote>
  <w:footnote w:type="continuationSeparator" w:id="0">
    <w:p w14:paraId="5DBE4978" w14:textId="77777777" w:rsidR="00A30837" w:rsidRDefault="00A30837" w:rsidP="003F5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D4"/>
    <w:rsid w:val="0017358E"/>
    <w:rsid w:val="001F13F2"/>
    <w:rsid w:val="002F01BD"/>
    <w:rsid w:val="00321470"/>
    <w:rsid w:val="003F5B88"/>
    <w:rsid w:val="00546EDF"/>
    <w:rsid w:val="005D151E"/>
    <w:rsid w:val="00626DC5"/>
    <w:rsid w:val="00956C27"/>
    <w:rsid w:val="00A30837"/>
    <w:rsid w:val="00EB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5A044"/>
  <w15:chartTrackingRefBased/>
  <w15:docId w15:val="{44B05379-CA9D-4519-87B8-4A5F7D2C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EB33D4"/>
  </w:style>
  <w:style w:type="character" w:styleId="a3">
    <w:name w:val="Hyperlink"/>
    <w:basedOn w:val="a0"/>
    <w:uiPriority w:val="99"/>
    <w:unhideWhenUsed/>
    <w:rsid w:val="00EB33D4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EB33D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EB33D4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EB33D4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EB33D4"/>
    <w:rPr>
      <w:rFonts w:ascii="Calibri" w:hAnsi="Calibri" w:cs="Calibri"/>
      <w:noProof/>
      <w:sz w:val="20"/>
    </w:rPr>
  </w:style>
  <w:style w:type="paragraph" w:styleId="a4">
    <w:name w:val="Body Text"/>
    <w:basedOn w:val="a"/>
    <w:link w:val="a5"/>
    <w:uiPriority w:val="99"/>
    <w:semiHidden/>
    <w:unhideWhenUsed/>
    <w:rsid w:val="00EB33D4"/>
    <w:pPr>
      <w:spacing w:after="120"/>
    </w:pPr>
  </w:style>
  <w:style w:type="character" w:customStyle="1" w:styleId="a5">
    <w:name w:val="正文文本 字符"/>
    <w:basedOn w:val="a0"/>
    <w:link w:val="a4"/>
    <w:uiPriority w:val="99"/>
    <w:semiHidden/>
    <w:rsid w:val="00EB33D4"/>
  </w:style>
  <w:style w:type="table" w:styleId="a6">
    <w:name w:val="Table Grid"/>
    <w:basedOn w:val="a1"/>
    <w:uiPriority w:val="59"/>
    <w:rsid w:val="00EB3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B3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B33D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B3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B33D4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EB33D4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B33D4"/>
    <w:rPr>
      <w:sz w:val="18"/>
      <w:szCs w:val="18"/>
    </w:rPr>
  </w:style>
  <w:style w:type="paragraph" w:styleId="ad">
    <w:name w:val="List Paragraph"/>
    <w:basedOn w:val="a"/>
    <w:uiPriority w:val="34"/>
    <w:qFormat/>
    <w:rsid w:val="00EB33D4"/>
    <w:pPr>
      <w:ind w:firstLineChars="200" w:firstLine="420"/>
    </w:pPr>
  </w:style>
  <w:style w:type="character" w:styleId="ae">
    <w:name w:val="annotation reference"/>
    <w:basedOn w:val="a0"/>
    <w:uiPriority w:val="99"/>
    <w:semiHidden/>
    <w:unhideWhenUsed/>
    <w:rsid w:val="00EB33D4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EB33D4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EB33D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33D4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EB33D4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EB3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1283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cstellar@sina.com</dc:creator>
  <cp:keywords/>
  <dc:description/>
  <cp:lastModifiedBy>cstellar@sina.com</cp:lastModifiedBy>
  <cp:revision>6</cp:revision>
  <dcterms:created xsi:type="dcterms:W3CDTF">2021-06-02T13:48:00Z</dcterms:created>
  <dcterms:modified xsi:type="dcterms:W3CDTF">2021-07-14T23:14:00Z</dcterms:modified>
</cp:coreProperties>
</file>