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CA95" w14:textId="2B7B40F9" w:rsidR="00AC7359" w:rsidRPr="002D3FD2" w:rsidRDefault="001A7C1A" w:rsidP="00E864D9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AC7359" w:rsidRPr="002D3FD2">
        <w:rPr>
          <w:rFonts w:ascii="Times New Roman" w:hAnsi="Times New Roman" w:cs="Times New Roman"/>
          <w:b/>
          <w:bCs/>
          <w:sz w:val="22"/>
        </w:rPr>
        <w:t xml:space="preserve">Table 1. </w:t>
      </w:r>
      <w:r w:rsidR="007C1A05" w:rsidRPr="005C1646">
        <w:rPr>
          <w:rFonts w:ascii="Times New Roman" w:hAnsi="Times New Roman" w:cs="Times New Roman"/>
          <w:sz w:val="22"/>
          <w:szCs w:val="32"/>
          <w:lang w:val="en-GB"/>
        </w:rPr>
        <w:t>Comorbidities</w:t>
      </w:r>
      <w:r w:rsidR="007C1A05">
        <w:rPr>
          <w:rFonts w:ascii="Times New Roman" w:hAnsi="Times New Roman" w:cs="Times New Roman"/>
          <w:sz w:val="22"/>
          <w:szCs w:val="32"/>
          <w:lang w:val="en-GB"/>
        </w:rPr>
        <w:t>,</w:t>
      </w:r>
      <w:r w:rsidR="007C1A05" w:rsidRPr="005C1646">
        <w:rPr>
          <w:rFonts w:ascii="Times New Roman" w:hAnsi="Times New Roman" w:cs="Times New Roman"/>
          <w:sz w:val="22"/>
          <w:szCs w:val="32"/>
          <w:lang w:val="en-GB"/>
        </w:rPr>
        <w:t xml:space="preserve"> preoperative medications</w:t>
      </w:r>
      <w:r w:rsidR="007C1A05">
        <w:rPr>
          <w:rFonts w:ascii="Times New Roman" w:hAnsi="Times New Roman" w:cs="Times New Roman"/>
          <w:sz w:val="22"/>
          <w:szCs w:val="32"/>
          <w:lang w:val="en-GB"/>
        </w:rPr>
        <w:t xml:space="preserve"> and aortic valve characteristics</w:t>
      </w:r>
      <w:r w:rsidR="007C1A05" w:rsidRPr="005C1646">
        <w:rPr>
          <w:rFonts w:ascii="Times New Roman" w:hAnsi="Times New Roman" w:cs="Times New Roman"/>
          <w:sz w:val="22"/>
          <w:szCs w:val="32"/>
          <w:lang w:val="en-GB"/>
        </w:rPr>
        <w:t xml:space="preserve"> of </w:t>
      </w:r>
      <w:r w:rsidR="007C1A05">
        <w:rPr>
          <w:rFonts w:ascii="Times New Roman" w:hAnsi="Times New Roman" w:cs="Times New Roman"/>
          <w:sz w:val="22"/>
          <w:szCs w:val="32"/>
          <w:lang w:val="en-GB"/>
        </w:rPr>
        <w:t xml:space="preserve">the </w:t>
      </w:r>
      <w:r w:rsidR="007C1A05" w:rsidRPr="005C1646">
        <w:rPr>
          <w:rFonts w:ascii="Times New Roman" w:hAnsi="Times New Roman" w:cs="Times New Roman"/>
          <w:sz w:val="22"/>
          <w:szCs w:val="32"/>
          <w:lang w:val="en-GB"/>
        </w:rPr>
        <w:t>included patients</w:t>
      </w:r>
      <w:r w:rsidR="00AC7359" w:rsidRPr="002D3FD2">
        <w:rPr>
          <w:rFonts w:ascii="Times New Roman" w:hAnsi="Times New Roman" w:cs="Times New Roman"/>
          <w:sz w:val="22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559"/>
        <w:gridCol w:w="1559"/>
        <w:gridCol w:w="1559"/>
        <w:gridCol w:w="1560"/>
        <w:gridCol w:w="1276"/>
      </w:tblGrid>
      <w:tr w:rsidR="00AC7359" w:rsidRPr="002D3FD2" w14:paraId="2192AE0D" w14:textId="77777777" w:rsidTr="004F18C8">
        <w:trPr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8E7F0A" w14:textId="77777777" w:rsidR="00AC7359" w:rsidRPr="002D3FD2" w:rsidRDefault="00AC7359" w:rsidP="004F18C8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Characteristics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AC4BF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>PRE</w:t>
            </w:r>
          </w:p>
          <w:p w14:paraId="34EC334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 xml:space="preserve"> = 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78FD9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>s-PRE</w:t>
            </w:r>
          </w:p>
          <w:p w14:paraId="10A67EC7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 xml:space="preserve"> = 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5A4CB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SEVO</w:t>
            </w:r>
          </w:p>
          <w:p w14:paraId="493EF48F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= 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38DC22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-SEVO</w:t>
            </w:r>
          </w:p>
          <w:p w14:paraId="1361B116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= 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D35D54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PPF</w:t>
            </w:r>
          </w:p>
          <w:p w14:paraId="38B02C2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= 5)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9B407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-PPF</w:t>
            </w:r>
          </w:p>
          <w:p w14:paraId="3405F791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</w:t>
            </w:r>
            <w:r w:rsidRPr="00A84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</w:rPr>
              <w:t>n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= 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74EB0" w14:textId="68025EFF" w:rsidR="00AC7359" w:rsidRPr="002D3FD2" w:rsidRDefault="00A8482B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0"/>
              </w:rPr>
              <w:t>p</w:t>
            </w:r>
            <w:r w:rsidR="00AC7359" w:rsidRPr="002D3FD2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-value</w:t>
            </w:r>
          </w:p>
        </w:tc>
      </w:tr>
      <w:tr w:rsidR="00AC7359" w:rsidRPr="002D3FD2" w14:paraId="13AAE9A6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5D8CB" w14:textId="77777777" w:rsidR="00AC7359" w:rsidRPr="002D3FD2" w:rsidRDefault="00AC7359" w:rsidP="004F18C8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Comorbidities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A9D70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6CCA6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5B2A0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29869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DF0C0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9D248" w14:textId="77777777" w:rsidR="00AC7359" w:rsidRPr="002D3FD2" w:rsidRDefault="00AC7359" w:rsidP="00E864D9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520E0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7359" w:rsidRPr="002D3FD2" w14:paraId="3A42A18C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24898" w14:textId="77777777" w:rsidR="00AC7359" w:rsidRPr="002D3FD2" w:rsidRDefault="00AC7359" w:rsidP="004F18C8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Hypertension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7A70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10D5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B24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A4D7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68B6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745E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A01497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0.375</w:t>
            </w:r>
          </w:p>
        </w:tc>
      </w:tr>
      <w:tr w:rsidR="00AC7359" w:rsidRPr="002D3FD2" w14:paraId="1E1A4C87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293C56A5" w14:textId="77777777" w:rsidR="00AC7359" w:rsidRPr="002D3FD2" w:rsidRDefault="00AC7359" w:rsidP="004F18C8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Diabetes mellitus</w:t>
            </w:r>
          </w:p>
        </w:tc>
        <w:tc>
          <w:tcPr>
            <w:tcW w:w="1559" w:type="dxa"/>
            <w:noWrap/>
            <w:vAlign w:val="center"/>
            <w:hideMark/>
          </w:tcPr>
          <w:p w14:paraId="0AD4C92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20362634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5864597A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1CC98D31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7B3A4B8B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0670FCED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276" w:type="dxa"/>
            <w:vAlign w:val="center"/>
            <w:hideMark/>
          </w:tcPr>
          <w:p w14:paraId="37A3B317" w14:textId="77777777" w:rsidR="00AC7359" w:rsidRPr="002D3FD2" w:rsidRDefault="00AC7359" w:rsidP="00E864D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0.658</w:t>
            </w:r>
          </w:p>
        </w:tc>
      </w:tr>
      <w:tr w:rsidR="00486F61" w:rsidRPr="002D3FD2" w14:paraId="7A332677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3A9677D3" w14:textId="5D3DF944" w:rsidR="00486F61" w:rsidRPr="00F31AC0" w:rsidRDefault="00486F61" w:rsidP="004F18C8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C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oronary artery </w:t>
            </w:r>
            <w:proofErr w:type="spellStart"/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disease</w:t>
            </w:r>
            <w:r w:rsidR="00DA6958" w:rsidRPr="00F31AC0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397FB54A" w14:textId="70B5B706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</w:tcPr>
          <w:p w14:paraId="735AB757" w14:textId="6763D10F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7A386E2D" w14:textId="287D0C13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0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(0%)</w:t>
            </w:r>
          </w:p>
        </w:tc>
        <w:tc>
          <w:tcPr>
            <w:tcW w:w="1559" w:type="dxa"/>
            <w:noWrap/>
            <w:vAlign w:val="center"/>
          </w:tcPr>
          <w:p w14:paraId="61E7B200" w14:textId="1B88E9B2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10A49B5F" w14:textId="55443F8A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60" w:type="dxa"/>
            <w:noWrap/>
            <w:vAlign w:val="center"/>
          </w:tcPr>
          <w:p w14:paraId="15E9382C" w14:textId="61AC813D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276" w:type="dxa"/>
            <w:vAlign w:val="center"/>
          </w:tcPr>
          <w:p w14:paraId="2F1CAD5A" w14:textId="2C6E3DA8" w:rsidR="00486F61" w:rsidRPr="00F31AC0" w:rsidRDefault="00D10770" w:rsidP="00E864D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>.674</w:t>
            </w:r>
          </w:p>
        </w:tc>
      </w:tr>
      <w:tr w:rsidR="00F1685D" w:rsidRPr="002D3FD2" w14:paraId="77C8E5E1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062A7123" w14:textId="4AD113F7" w:rsidR="00F1685D" w:rsidRPr="00486F61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  <w:highlight w:val="yellow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Previous PCI</w:t>
            </w:r>
          </w:p>
        </w:tc>
        <w:tc>
          <w:tcPr>
            <w:tcW w:w="1559" w:type="dxa"/>
            <w:noWrap/>
            <w:vAlign w:val="center"/>
          </w:tcPr>
          <w:p w14:paraId="2542EE2F" w14:textId="51F7D368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</w:tcPr>
          <w:p w14:paraId="13B849D5" w14:textId="2B760D1B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</w:tcPr>
          <w:p w14:paraId="1FF5322B" w14:textId="6AE193DB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</w:tcPr>
          <w:p w14:paraId="1C926188" w14:textId="6AF22A99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</w:tcPr>
          <w:p w14:paraId="36B463F1" w14:textId="67591B1A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</w:tcPr>
          <w:p w14:paraId="416ADD9B" w14:textId="6071A775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</w:tcPr>
          <w:p w14:paraId="3BC460F8" w14:textId="03322CBE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N/A</w:t>
            </w:r>
          </w:p>
        </w:tc>
      </w:tr>
      <w:tr w:rsidR="00F1685D" w:rsidRPr="002D3FD2" w14:paraId="3073CE97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3543AE8A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Atrial fibrillation</w:t>
            </w:r>
          </w:p>
        </w:tc>
        <w:tc>
          <w:tcPr>
            <w:tcW w:w="1559" w:type="dxa"/>
            <w:noWrap/>
            <w:vAlign w:val="center"/>
            <w:hideMark/>
          </w:tcPr>
          <w:p w14:paraId="008BBE2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0C098AE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59" w:type="dxa"/>
            <w:noWrap/>
            <w:vAlign w:val="center"/>
            <w:hideMark/>
          </w:tcPr>
          <w:p w14:paraId="65215E2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C26255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6E7480D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067F449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5B78482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0.018</w:t>
            </w:r>
          </w:p>
        </w:tc>
      </w:tr>
      <w:tr w:rsidR="00F1685D" w:rsidRPr="002D3FD2" w14:paraId="17F470C6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7EE97CE3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Previous stroke</w:t>
            </w:r>
          </w:p>
        </w:tc>
        <w:tc>
          <w:tcPr>
            <w:tcW w:w="1559" w:type="dxa"/>
            <w:noWrap/>
            <w:vAlign w:val="center"/>
            <w:hideMark/>
          </w:tcPr>
          <w:p w14:paraId="5E691B3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01468F9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0AFE34B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5539538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134661D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0E240D3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276" w:type="dxa"/>
            <w:vAlign w:val="center"/>
            <w:hideMark/>
          </w:tcPr>
          <w:p w14:paraId="181C7D0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&gt;0.999</w:t>
            </w:r>
          </w:p>
        </w:tc>
      </w:tr>
      <w:tr w:rsidR="00F1685D" w:rsidRPr="002D3FD2" w14:paraId="24E03F16" w14:textId="77777777" w:rsidTr="004F18C8">
        <w:trPr>
          <w:trHeight w:val="30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71481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ESRD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A51A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B8E1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7166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3EFB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F5DE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313E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F77B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&gt;0.999</w:t>
            </w:r>
          </w:p>
        </w:tc>
      </w:tr>
      <w:tr w:rsidR="00F1685D" w:rsidRPr="002D3FD2" w14:paraId="7E2EECD1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0EAC9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Preoperative medication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BF8E9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8DEF4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E2E74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8DCB4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7A096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86100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E13E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1685D" w:rsidRPr="002D3FD2" w14:paraId="52DD88B3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014F2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Aspirin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06E0A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659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7A07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44DA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BCC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10D5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C97D6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0.111</w:t>
            </w:r>
          </w:p>
        </w:tc>
      </w:tr>
      <w:tr w:rsidR="00F1685D" w:rsidRPr="002D3FD2" w14:paraId="1C69773C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17D22D85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Clopidogrel</w:t>
            </w:r>
          </w:p>
        </w:tc>
        <w:tc>
          <w:tcPr>
            <w:tcW w:w="1559" w:type="dxa"/>
            <w:noWrap/>
            <w:vAlign w:val="center"/>
            <w:hideMark/>
          </w:tcPr>
          <w:p w14:paraId="75290FC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34EEB3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5A226C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78B7321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27091E8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60" w:type="dxa"/>
            <w:noWrap/>
            <w:vAlign w:val="center"/>
            <w:hideMark/>
          </w:tcPr>
          <w:p w14:paraId="23E5053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24062FEE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0.658</w:t>
            </w:r>
          </w:p>
        </w:tc>
      </w:tr>
      <w:tr w:rsidR="00F1685D" w:rsidRPr="002D3FD2" w14:paraId="0A51FFF4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150FEE00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ACE inhibitor</w:t>
            </w:r>
          </w:p>
        </w:tc>
        <w:tc>
          <w:tcPr>
            <w:tcW w:w="1559" w:type="dxa"/>
            <w:noWrap/>
            <w:vAlign w:val="center"/>
            <w:hideMark/>
          </w:tcPr>
          <w:p w14:paraId="1F2A282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2F52415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01A0BDA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0E97B75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6D611CA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41954A2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1749EE9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N/A</w:t>
            </w:r>
          </w:p>
        </w:tc>
      </w:tr>
      <w:tr w:rsidR="00F1685D" w:rsidRPr="002D3FD2" w14:paraId="69083818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06D4EDDD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ARB</w:t>
            </w:r>
          </w:p>
        </w:tc>
        <w:tc>
          <w:tcPr>
            <w:tcW w:w="1559" w:type="dxa"/>
            <w:noWrap/>
            <w:vAlign w:val="center"/>
            <w:hideMark/>
          </w:tcPr>
          <w:p w14:paraId="31B5EFE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noWrap/>
            <w:vAlign w:val="center"/>
            <w:hideMark/>
          </w:tcPr>
          <w:p w14:paraId="2BC26397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5B73616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746DC76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3287795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60" w:type="dxa"/>
            <w:noWrap/>
            <w:vAlign w:val="center"/>
            <w:hideMark/>
          </w:tcPr>
          <w:p w14:paraId="1247881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276" w:type="dxa"/>
            <w:vAlign w:val="center"/>
            <w:hideMark/>
          </w:tcPr>
          <w:p w14:paraId="5D3C2FF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0.945</w:t>
            </w:r>
          </w:p>
        </w:tc>
      </w:tr>
      <w:tr w:rsidR="00F1685D" w:rsidRPr="002D3FD2" w14:paraId="2B54C1A9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7B5CE11C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CCB</w:t>
            </w:r>
          </w:p>
        </w:tc>
        <w:tc>
          <w:tcPr>
            <w:tcW w:w="1559" w:type="dxa"/>
            <w:noWrap/>
            <w:vAlign w:val="center"/>
            <w:hideMark/>
          </w:tcPr>
          <w:p w14:paraId="3534DAB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47B6AB5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45D7154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6758DA6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56BF7A6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0AC8C61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536380E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0.342</w:t>
            </w:r>
          </w:p>
        </w:tc>
      </w:tr>
      <w:tr w:rsidR="00F1685D" w:rsidRPr="002D3FD2" w14:paraId="4BBA8F4F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6D963C85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BB</w:t>
            </w:r>
          </w:p>
        </w:tc>
        <w:tc>
          <w:tcPr>
            <w:tcW w:w="1559" w:type="dxa"/>
            <w:noWrap/>
            <w:vAlign w:val="center"/>
            <w:hideMark/>
          </w:tcPr>
          <w:p w14:paraId="379CA92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1011701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0805198A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6B1830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noWrap/>
            <w:vAlign w:val="center"/>
            <w:hideMark/>
          </w:tcPr>
          <w:p w14:paraId="22FD3AE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60" w:type="dxa"/>
            <w:noWrap/>
            <w:vAlign w:val="center"/>
            <w:hideMark/>
          </w:tcPr>
          <w:p w14:paraId="67C8833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125E6E4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0.270</w:t>
            </w:r>
          </w:p>
        </w:tc>
      </w:tr>
      <w:tr w:rsidR="00F1685D" w:rsidRPr="002D3FD2" w14:paraId="4B4A40F6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4F18B5E5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Diuretics</w:t>
            </w:r>
          </w:p>
        </w:tc>
        <w:tc>
          <w:tcPr>
            <w:tcW w:w="1559" w:type="dxa"/>
            <w:noWrap/>
            <w:vAlign w:val="center"/>
            <w:hideMark/>
          </w:tcPr>
          <w:p w14:paraId="0206F72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60432D7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0C32FEF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1B6C8CC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noWrap/>
            <w:vAlign w:val="center"/>
            <w:hideMark/>
          </w:tcPr>
          <w:p w14:paraId="2E61342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60" w:type="dxa"/>
            <w:noWrap/>
            <w:vAlign w:val="center"/>
            <w:hideMark/>
          </w:tcPr>
          <w:p w14:paraId="621A02F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276" w:type="dxa"/>
            <w:vAlign w:val="center"/>
            <w:hideMark/>
          </w:tcPr>
          <w:p w14:paraId="1AF1DA2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0.699</w:t>
            </w:r>
          </w:p>
        </w:tc>
      </w:tr>
      <w:tr w:rsidR="00F1685D" w:rsidRPr="002D3FD2" w14:paraId="57718F50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7AAB0BCF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Nitroglycerin</w:t>
            </w:r>
          </w:p>
        </w:tc>
        <w:tc>
          <w:tcPr>
            <w:tcW w:w="1559" w:type="dxa"/>
            <w:noWrap/>
            <w:vAlign w:val="center"/>
            <w:hideMark/>
          </w:tcPr>
          <w:p w14:paraId="0EF0FA5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DC1867E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14517F4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158C3856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3F59EC8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77D47E4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2DFCD48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N/A</w:t>
            </w:r>
          </w:p>
        </w:tc>
      </w:tr>
      <w:tr w:rsidR="00F1685D" w:rsidRPr="002D3FD2" w14:paraId="0072322E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3A93D537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Digoxin</w:t>
            </w:r>
          </w:p>
        </w:tc>
        <w:tc>
          <w:tcPr>
            <w:tcW w:w="1559" w:type="dxa"/>
            <w:noWrap/>
            <w:vAlign w:val="center"/>
            <w:hideMark/>
          </w:tcPr>
          <w:p w14:paraId="5467811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21CF13B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2034F3B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2A771E0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36C6FAB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0A8DC72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7C1D05BE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&gt;0.999</w:t>
            </w:r>
          </w:p>
        </w:tc>
      </w:tr>
      <w:tr w:rsidR="00F1685D" w:rsidRPr="002D3FD2" w14:paraId="5182419E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37FBAE68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OHA</w:t>
            </w:r>
          </w:p>
        </w:tc>
        <w:tc>
          <w:tcPr>
            <w:tcW w:w="1559" w:type="dxa"/>
            <w:noWrap/>
            <w:vAlign w:val="center"/>
            <w:hideMark/>
          </w:tcPr>
          <w:p w14:paraId="4D5E9F4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42104CE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  <w:hideMark/>
          </w:tcPr>
          <w:p w14:paraId="06629D3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103657B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0FD0EB2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5CDA8D9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276" w:type="dxa"/>
            <w:vAlign w:val="center"/>
            <w:hideMark/>
          </w:tcPr>
          <w:p w14:paraId="4777945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0.384</w:t>
            </w:r>
          </w:p>
        </w:tc>
      </w:tr>
      <w:tr w:rsidR="00F1685D" w:rsidRPr="002D3FD2" w14:paraId="5BE94D41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0D1C21D8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Insulin</w:t>
            </w:r>
          </w:p>
        </w:tc>
        <w:tc>
          <w:tcPr>
            <w:tcW w:w="1559" w:type="dxa"/>
            <w:noWrap/>
            <w:vAlign w:val="center"/>
            <w:hideMark/>
          </w:tcPr>
          <w:p w14:paraId="0B4B0DF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5963CD4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64C6924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30E783B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3CB3F07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5E1D1D4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276" w:type="dxa"/>
            <w:vAlign w:val="center"/>
            <w:hideMark/>
          </w:tcPr>
          <w:p w14:paraId="1DF85BD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&gt;0.999</w:t>
            </w:r>
          </w:p>
        </w:tc>
      </w:tr>
      <w:tr w:rsidR="00F1685D" w:rsidRPr="002D3FD2" w14:paraId="4D256C5C" w14:textId="77777777" w:rsidTr="004F18C8">
        <w:trPr>
          <w:trHeight w:val="7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5AF40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Statin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0EEA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09D0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4713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7AE0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D4AF2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0E30E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3725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0.699</w:t>
            </w:r>
          </w:p>
        </w:tc>
      </w:tr>
      <w:tr w:rsidR="00F1685D" w:rsidRPr="002D3FD2" w14:paraId="0A46DB1A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AE495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Preoperative</w:t>
            </w:r>
            <w:r w:rsidRPr="002D3F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Aortic valve characteristics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DFF5D5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6ADB8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32E4E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44498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86864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990D5" w14:textId="77777777" w:rsidR="00F1685D" w:rsidRPr="002D3FD2" w:rsidRDefault="00F1685D" w:rsidP="00F1685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6005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1685D" w:rsidRPr="002D3FD2" w14:paraId="676F3089" w14:textId="77777777" w:rsidTr="004F18C8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2659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</w:t>
            </w: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 xml:space="preserve"> stenosis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BFD2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717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FCEF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2F9E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3 (60%)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BD9A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4 (80%)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4AAD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1BCC0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0.875</w:t>
            </w:r>
          </w:p>
        </w:tc>
      </w:tr>
      <w:tr w:rsidR="00F1685D" w:rsidRPr="002D3FD2" w14:paraId="1756B362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2FA5EB9C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</w:t>
            </w: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 xml:space="preserve"> regurgitation</w:t>
            </w:r>
          </w:p>
        </w:tc>
        <w:tc>
          <w:tcPr>
            <w:tcW w:w="1559" w:type="dxa"/>
            <w:noWrap/>
            <w:vAlign w:val="center"/>
            <w:hideMark/>
          </w:tcPr>
          <w:p w14:paraId="0B4C927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139BD46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5C30EA0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  <w:hideMark/>
          </w:tcPr>
          <w:p w14:paraId="5B8E201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59" w:type="dxa"/>
            <w:noWrap/>
            <w:vAlign w:val="center"/>
            <w:hideMark/>
          </w:tcPr>
          <w:p w14:paraId="767242F5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 (0%)</w:t>
            </w:r>
          </w:p>
        </w:tc>
        <w:tc>
          <w:tcPr>
            <w:tcW w:w="1560" w:type="dxa"/>
            <w:noWrap/>
            <w:vAlign w:val="center"/>
            <w:hideMark/>
          </w:tcPr>
          <w:p w14:paraId="187FB61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276" w:type="dxa"/>
            <w:vAlign w:val="center"/>
            <w:hideMark/>
          </w:tcPr>
          <w:p w14:paraId="7678E784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0.384</w:t>
            </w:r>
          </w:p>
        </w:tc>
      </w:tr>
      <w:tr w:rsidR="00F1685D" w:rsidRPr="002D3FD2" w14:paraId="2643EF47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742C76F6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 stenosis combined with regurgitation</w:t>
            </w:r>
          </w:p>
        </w:tc>
        <w:tc>
          <w:tcPr>
            <w:tcW w:w="1559" w:type="dxa"/>
            <w:noWrap/>
            <w:vAlign w:val="center"/>
          </w:tcPr>
          <w:p w14:paraId="68DCBCB1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</w:tcPr>
          <w:p w14:paraId="773FBFE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</w:tcPr>
          <w:p w14:paraId="63B2909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59" w:type="dxa"/>
            <w:noWrap/>
            <w:vAlign w:val="center"/>
          </w:tcPr>
          <w:p w14:paraId="54627C6C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2 (40%)</w:t>
            </w:r>
          </w:p>
        </w:tc>
        <w:tc>
          <w:tcPr>
            <w:tcW w:w="1559" w:type="dxa"/>
            <w:noWrap/>
            <w:vAlign w:val="center"/>
          </w:tcPr>
          <w:p w14:paraId="614C2D9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560" w:type="dxa"/>
            <w:noWrap/>
            <w:vAlign w:val="center"/>
          </w:tcPr>
          <w:p w14:paraId="427D414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1 (20%)</w:t>
            </w:r>
          </w:p>
        </w:tc>
        <w:tc>
          <w:tcPr>
            <w:tcW w:w="1276" w:type="dxa"/>
            <w:vAlign w:val="center"/>
          </w:tcPr>
          <w:p w14:paraId="5A3E620A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&gt;0.999</w:t>
            </w:r>
          </w:p>
        </w:tc>
      </w:tr>
      <w:tr w:rsidR="00F1685D" w:rsidRPr="00F31AC0" w14:paraId="6E923EB2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62E089E6" w14:textId="0BD820E6" w:rsidR="00F1685D" w:rsidRPr="00F31AC0" w:rsidRDefault="00D10770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Etiology </w:t>
            </w:r>
            <w:r w:rsidR="00F1685D"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of </w:t>
            </w:r>
            <w:r w:rsidR="00377CD4"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</w:t>
            </w:r>
            <w:r w:rsidR="00F1685D"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disease</w:t>
            </w:r>
          </w:p>
        </w:tc>
        <w:tc>
          <w:tcPr>
            <w:tcW w:w="1559" w:type="dxa"/>
            <w:noWrap/>
            <w:vAlign w:val="center"/>
          </w:tcPr>
          <w:p w14:paraId="5B1727ED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2263941A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61357D97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5C1FE305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14:paraId="4E551680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314D049E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B6EC40" w14:textId="3B0050A8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>.947</w:t>
            </w:r>
          </w:p>
        </w:tc>
      </w:tr>
      <w:tr w:rsidR="00F1685D" w:rsidRPr="00F31AC0" w14:paraId="7001480A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762E2F22" w14:textId="52B7A5A8" w:rsidR="00F1685D" w:rsidRPr="00F31AC0" w:rsidRDefault="00F1685D" w:rsidP="00D10770">
            <w:pPr>
              <w:wordWrap/>
              <w:spacing w:line="480" w:lineRule="auto"/>
              <w:ind w:firstLineChars="150" w:firstLine="300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Degenerative</w:t>
            </w:r>
          </w:p>
        </w:tc>
        <w:tc>
          <w:tcPr>
            <w:tcW w:w="1559" w:type="dxa"/>
            <w:noWrap/>
            <w:vAlign w:val="center"/>
          </w:tcPr>
          <w:p w14:paraId="64D32A0E" w14:textId="1E949B8C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14013AEC" w14:textId="37A9D40A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(60%)</w:t>
            </w:r>
          </w:p>
        </w:tc>
        <w:tc>
          <w:tcPr>
            <w:tcW w:w="1559" w:type="dxa"/>
            <w:noWrap/>
            <w:vAlign w:val="center"/>
          </w:tcPr>
          <w:p w14:paraId="0E3E2F6D" w14:textId="3AD2E088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02AE2B37" w14:textId="5E691657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6EBC7C73" w14:textId="43600A18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60" w:type="dxa"/>
            <w:noWrap/>
            <w:vAlign w:val="center"/>
          </w:tcPr>
          <w:p w14:paraId="4FFF2CB5" w14:textId="38F89209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276" w:type="dxa"/>
            <w:vAlign w:val="center"/>
          </w:tcPr>
          <w:p w14:paraId="0B62FFF0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1685D" w:rsidRPr="00F31AC0" w14:paraId="36EFB395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448DF241" w14:textId="730731A4" w:rsidR="00F1685D" w:rsidRPr="00F31AC0" w:rsidRDefault="00F1685D" w:rsidP="00D10770">
            <w:pPr>
              <w:wordWrap/>
              <w:spacing w:line="480" w:lineRule="auto"/>
              <w:ind w:firstLineChars="150" w:firstLine="300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Rheumatic</w:t>
            </w:r>
          </w:p>
        </w:tc>
        <w:tc>
          <w:tcPr>
            <w:tcW w:w="1559" w:type="dxa"/>
            <w:noWrap/>
            <w:vAlign w:val="center"/>
          </w:tcPr>
          <w:p w14:paraId="149379BD" w14:textId="4B6EF8A4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78B1FE21" w14:textId="4B7D3D8A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5F6F3A36" w14:textId="29202DA7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49191E21" w14:textId="778CE84E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63A5C322" w14:textId="63032987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60" w:type="dxa"/>
            <w:noWrap/>
            <w:vAlign w:val="center"/>
          </w:tcPr>
          <w:p w14:paraId="693BE5D0" w14:textId="468557F3" w:rsidR="00F1685D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276" w:type="dxa"/>
            <w:vAlign w:val="center"/>
          </w:tcPr>
          <w:p w14:paraId="39EC3D12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10770" w:rsidRPr="00F31AC0" w14:paraId="3438FBFA" w14:textId="77777777" w:rsidTr="004F18C8">
        <w:trPr>
          <w:trHeight w:val="302"/>
        </w:trPr>
        <w:tc>
          <w:tcPr>
            <w:tcW w:w="2552" w:type="dxa"/>
            <w:noWrap/>
            <w:vAlign w:val="center"/>
          </w:tcPr>
          <w:p w14:paraId="65ED0EA7" w14:textId="298F0B82" w:rsidR="00D10770" w:rsidRPr="00F31AC0" w:rsidRDefault="00D10770" w:rsidP="00D10770">
            <w:pPr>
              <w:wordWrap/>
              <w:spacing w:line="480" w:lineRule="auto"/>
              <w:ind w:firstLineChars="150" w:firstLine="300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Bicuspid</w:t>
            </w:r>
          </w:p>
        </w:tc>
        <w:tc>
          <w:tcPr>
            <w:tcW w:w="1559" w:type="dxa"/>
            <w:noWrap/>
            <w:vAlign w:val="center"/>
          </w:tcPr>
          <w:p w14:paraId="5257F7DB" w14:textId="54B8CE8F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13CC7F94" w14:textId="0CE54C1F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2746FD46" w14:textId="0A2CC3F7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559" w:type="dxa"/>
            <w:noWrap/>
            <w:vAlign w:val="center"/>
          </w:tcPr>
          <w:p w14:paraId="696F3C38" w14:textId="1E50541A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59" w:type="dxa"/>
            <w:noWrap/>
            <w:vAlign w:val="center"/>
          </w:tcPr>
          <w:p w14:paraId="6B662FB8" w14:textId="7957B19A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(40%)</w:t>
            </w:r>
          </w:p>
        </w:tc>
        <w:tc>
          <w:tcPr>
            <w:tcW w:w="1560" w:type="dxa"/>
            <w:noWrap/>
            <w:vAlign w:val="center"/>
          </w:tcPr>
          <w:p w14:paraId="4A419DF4" w14:textId="32C22D3C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 xml:space="preserve"> (20%)</w:t>
            </w:r>
          </w:p>
        </w:tc>
        <w:tc>
          <w:tcPr>
            <w:tcW w:w="1276" w:type="dxa"/>
            <w:vAlign w:val="center"/>
          </w:tcPr>
          <w:p w14:paraId="52557A13" w14:textId="77777777" w:rsidR="00D10770" w:rsidRPr="00F31AC0" w:rsidRDefault="00D10770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1685D" w:rsidRPr="002D3FD2" w14:paraId="5FBA5422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173F41E0" w14:textId="77777777" w:rsidR="00F1685D" w:rsidRPr="00F31AC0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 peak velocity (m/s)</w:t>
            </w:r>
          </w:p>
        </w:tc>
        <w:tc>
          <w:tcPr>
            <w:tcW w:w="1559" w:type="dxa"/>
            <w:noWrap/>
            <w:vAlign w:val="center"/>
            <w:hideMark/>
          </w:tcPr>
          <w:p w14:paraId="70CEE1FF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4.5 ± 1.1</w:t>
            </w:r>
          </w:p>
        </w:tc>
        <w:tc>
          <w:tcPr>
            <w:tcW w:w="1559" w:type="dxa"/>
            <w:noWrap/>
            <w:vAlign w:val="center"/>
            <w:hideMark/>
          </w:tcPr>
          <w:p w14:paraId="4BC0F99C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4.2 ± 0.2</w:t>
            </w:r>
          </w:p>
        </w:tc>
        <w:tc>
          <w:tcPr>
            <w:tcW w:w="1559" w:type="dxa"/>
            <w:noWrap/>
            <w:vAlign w:val="center"/>
            <w:hideMark/>
          </w:tcPr>
          <w:p w14:paraId="4534A6D2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4.2 ± 0.6</w:t>
            </w:r>
          </w:p>
        </w:tc>
        <w:tc>
          <w:tcPr>
            <w:tcW w:w="1559" w:type="dxa"/>
            <w:noWrap/>
            <w:vAlign w:val="center"/>
            <w:hideMark/>
          </w:tcPr>
          <w:p w14:paraId="0FF09544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4.9 ± 0.9</w:t>
            </w:r>
          </w:p>
        </w:tc>
        <w:tc>
          <w:tcPr>
            <w:tcW w:w="1559" w:type="dxa"/>
            <w:noWrap/>
            <w:vAlign w:val="center"/>
            <w:hideMark/>
          </w:tcPr>
          <w:p w14:paraId="1B9B166A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4.8 ± 0.8</w:t>
            </w:r>
          </w:p>
        </w:tc>
        <w:tc>
          <w:tcPr>
            <w:tcW w:w="1560" w:type="dxa"/>
            <w:noWrap/>
            <w:vAlign w:val="center"/>
            <w:hideMark/>
          </w:tcPr>
          <w:p w14:paraId="27B7A9A4" w14:textId="77777777" w:rsidR="00F1685D" w:rsidRPr="00F31AC0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3.6 ± 1.2</w:t>
            </w:r>
          </w:p>
        </w:tc>
        <w:tc>
          <w:tcPr>
            <w:tcW w:w="1276" w:type="dxa"/>
            <w:vAlign w:val="center"/>
            <w:hideMark/>
          </w:tcPr>
          <w:p w14:paraId="4BF3B6D8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31AC0">
              <w:rPr>
                <w:rFonts w:ascii="Times New Roman" w:hAnsi="Times New Roman" w:cs="Times New Roman"/>
                <w:color w:val="000000"/>
                <w:szCs w:val="20"/>
              </w:rPr>
              <w:t>0.329</w:t>
            </w:r>
          </w:p>
        </w:tc>
      </w:tr>
      <w:tr w:rsidR="00F1685D" w:rsidRPr="002D3FD2" w14:paraId="79FA7DBE" w14:textId="77777777" w:rsidTr="004F18C8">
        <w:trPr>
          <w:trHeight w:val="302"/>
        </w:trPr>
        <w:tc>
          <w:tcPr>
            <w:tcW w:w="2552" w:type="dxa"/>
            <w:noWrap/>
            <w:vAlign w:val="center"/>
            <w:hideMark/>
          </w:tcPr>
          <w:p w14:paraId="0A3A8A20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 mean pressure gradient (mmHg)</w:t>
            </w:r>
          </w:p>
        </w:tc>
        <w:tc>
          <w:tcPr>
            <w:tcW w:w="1559" w:type="dxa"/>
            <w:noWrap/>
            <w:vAlign w:val="center"/>
            <w:hideMark/>
          </w:tcPr>
          <w:p w14:paraId="02D1A51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48.9 ± 19.4</w:t>
            </w:r>
          </w:p>
        </w:tc>
        <w:tc>
          <w:tcPr>
            <w:tcW w:w="1559" w:type="dxa"/>
            <w:noWrap/>
            <w:vAlign w:val="center"/>
            <w:hideMark/>
          </w:tcPr>
          <w:p w14:paraId="3FB68D43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40.5 ± 4.0</w:t>
            </w:r>
          </w:p>
        </w:tc>
        <w:tc>
          <w:tcPr>
            <w:tcW w:w="1559" w:type="dxa"/>
            <w:noWrap/>
            <w:vAlign w:val="center"/>
            <w:hideMark/>
          </w:tcPr>
          <w:p w14:paraId="5956287F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41.9 ± 11.3</w:t>
            </w:r>
          </w:p>
        </w:tc>
        <w:tc>
          <w:tcPr>
            <w:tcW w:w="1559" w:type="dxa"/>
            <w:noWrap/>
            <w:vAlign w:val="center"/>
            <w:hideMark/>
          </w:tcPr>
          <w:p w14:paraId="595C62D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59.7 ± 20.7</w:t>
            </w:r>
          </w:p>
        </w:tc>
        <w:tc>
          <w:tcPr>
            <w:tcW w:w="1559" w:type="dxa"/>
            <w:noWrap/>
            <w:vAlign w:val="center"/>
            <w:hideMark/>
          </w:tcPr>
          <w:p w14:paraId="484959C7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56.2 ± 17.7</w:t>
            </w:r>
          </w:p>
        </w:tc>
        <w:tc>
          <w:tcPr>
            <w:tcW w:w="1560" w:type="dxa"/>
            <w:noWrap/>
            <w:vAlign w:val="center"/>
            <w:hideMark/>
          </w:tcPr>
          <w:p w14:paraId="4106088D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35.8 ± 22.3</w:t>
            </w:r>
          </w:p>
        </w:tc>
        <w:tc>
          <w:tcPr>
            <w:tcW w:w="1276" w:type="dxa"/>
            <w:vAlign w:val="center"/>
            <w:hideMark/>
          </w:tcPr>
          <w:p w14:paraId="1F82DA3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0.249</w:t>
            </w:r>
          </w:p>
        </w:tc>
      </w:tr>
      <w:tr w:rsidR="00F1685D" w:rsidRPr="002D3FD2" w14:paraId="01BF429A" w14:textId="77777777" w:rsidTr="00AF2C75">
        <w:trPr>
          <w:trHeight w:val="30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6D557" w14:textId="77777777" w:rsidR="00F1685D" w:rsidRPr="002D3FD2" w:rsidRDefault="00F1685D" w:rsidP="00F1685D">
            <w:pPr>
              <w:wordWrap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AV area </w:t>
            </w: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(cm</w:t>
            </w: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3331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1.0 ± 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AB917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 ± 0.2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B7DC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 ± 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3F2CA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 ± 0.3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25E029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 ± 0.2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56840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1.2 ± 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D338B" w14:textId="77777777" w:rsidR="00F1685D" w:rsidRPr="002D3FD2" w:rsidRDefault="00F1685D" w:rsidP="00F1685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3FD2">
              <w:rPr>
                <w:rFonts w:ascii="Times New Roman" w:hAnsi="Times New Roman" w:cs="Times New Roman"/>
                <w:color w:val="000000"/>
                <w:szCs w:val="20"/>
              </w:rPr>
              <w:t>0.526</w:t>
            </w:r>
          </w:p>
        </w:tc>
      </w:tr>
    </w:tbl>
    <w:p w14:paraId="4C5E8BE9" w14:textId="77777777" w:rsidR="00AC7359" w:rsidRPr="002D3FD2" w:rsidRDefault="00AC7359" w:rsidP="00E864D9">
      <w:pPr>
        <w:spacing w:line="480" w:lineRule="auto"/>
        <w:rPr>
          <w:rFonts w:ascii="Times New Roman" w:hAnsi="Times New Roman" w:cs="Times New Roman"/>
          <w:bCs/>
          <w:sz w:val="22"/>
        </w:rPr>
      </w:pPr>
    </w:p>
    <w:p w14:paraId="622A47AE" w14:textId="77777777" w:rsidR="00AC7359" w:rsidRPr="002D3FD2" w:rsidRDefault="00AC7359" w:rsidP="00E864D9">
      <w:pPr>
        <w:wordWrap/>
        <w:spacing w:line="480" w:lineRule="auto"/>
        <w:jc w:val="left"/>
        <w:rPr>
          <w:rFonts w:ascii="Times New Roman" w:hAnsi="Times New Roman" w:cs="Times New Roman"/>
          <w:bCs/>
          <w:sz w:val="22"/>
        </w:rPr>
      </w:pPr>
      <w:r w:rsidRPr="002D3FD2">
        <w:rPr>
          <w:rFonts w:ascii="Times New Roman" w:hAnsi="Times New Roman" w:cs="Times New Roman"/>
          <w:bCs/>
          <w:sz w:val="22"/>
        </w:rPr>
        <w:lastRenderedPageBreak/>
        <w:t xml:space="preserve">Data are presented as mean ± SD, median (interquartile range [range]), or number (%). </w:t>
      </w:r>
    </w:p>
    <w:p w14:paraId="0B0CB67B" w14:textId="34ED4DD1" w:rsidR="00AC7359" w:rsidRDefault="00AC7359" w:rsidP="00E864D9">
      <w:pPr>
        <w:wordWrap/>
        <w:spacing w:line="480" w:lineRule="auto"/>
        <w:jc w:val="left"/>
        <w:rPr>
          <w:rFonts w:ascii="Times New Roman" w:hAnsi="Times New Roman" w:cs="Times New Roman"/>
          <w:bCs/>
          <w:sz w:val="22"/>
        </w:rPr>
      </w:pPr>
      <w:r w:rsidRPr="002D3FD2">
        <w:rPr>
          <w:rFonts w:ascii="Times New Roman" w:hAnsi="Times New Roman" w:cs="Times New Roman"/>
          <w:bCs/>
          <w:sz w:val="22"/>
        </w:rPr>
        <w:t>TENS, transcutaneous electrical nerve stimulation; SEVO, sevoflurane; PPF, propofol; PCI, percutaneous coronary intervention; ESRD, end-stage renal disease; ACE, angiotensin converting enzyme; ARB, angiotensin receptor blocker; CCB, calcium channel blocker; BB, beta-blocker; OHA, oral hypoglycemic agent; AV, aortic valve; AVR, aortic valve replacement; CABG, coronary artery bypass graft.</w:t>
      </w:r>
    </w:p>
    <w:p w14:paraId="0ECF2A63" w14:textId="02E06ACC" w:rsidR="00DA6958" w:rsidRDefault="00DA6958" w:rsidP="00E864D9">
      <w:pPr>
        <w:wordWrap/>
        <w:spacing w:line="480" w:lineRule="auto"/>
        <w:jc w:val="left"/>
        <w:rPr>
          <w:rFonts w:ascii="Times New Roman" w:hAnsi="Times New Roman" w:cs="Times New Roman"/>
          <w:bCs/>
          <w:sz w:val="22"/>
        </w:rPr>
      </w:pPr>
      <w:r w:rsidRPr="00F31AC0">
        <w:rPr>
          <w:rFonts w:ascii="Times New Roman" w:hAnsi="Times New Roman" w:cs="Times New Roman"/>
          <w:bCs/>
          <w:sz w:val="22"/>
          <w:vertAlign w:val="superscript"/>
        </w:rPr>
        <w:t>a</w:t>
      </w:r>
      <w:r w:rsidRPr="00F31AC0">
        <w:rPr>
          <w:rFonts w:ascii="Times New Roman" w:hAnsi="Times New Roman" w:cs="Times New Roman"/>
          <w:bCs/>
          <w:sz w:val="22"/>
        </w:rPr>
        <w:t xml:space="preserve"> </w:t>
      </w:r>
      <w:proofErr w:type="gramStart"/>
      <w:r w:rsidRPr="00F31AC0">
        <w:rPr>
          <w:rFonts w:ascii="Times New Roman" w:hAnsi="Times New Roman" w:cs="Times New Roman"/>
          <w:bCs/>
          <w:sz w:val="22"/>
        </w:rPr>
        <w:t>Coronary artery disease</w:t>
      </w:r>
      <w:proofErr w:type="gramEnd"/>
      <w:r w:rsidRPr="00F31AC0">
        <w:rPr>
          <w:rFonts w:ascii="Times New Roman" w:hAnsi="Times New Roman" w:cs="Times New Roman"/>
          <w:bCs/>
          <w:sz w:val="22"/>
        </w:rPr>
        <w:t xml:space="preserve"> was determined by preoperative coronary angiography or computed tomography coronary angiography.</w:t>
      </w:r>
    </w:p>
    <w:p w14:paraId="0F2416DF" w14:textId="77777777" w:rsidR="00DA6958" w:rsidRPr="002D3FD2" w:rsidRDefault="00DA6958" w:rsidP="00E864D9">
      <w:pPr>
        <w:wordWrap/>
        <w:spacing w:line="480" w:lineRule="auto"/>
        <w:jc w:val="left"/>
        <w:rPr>
          <w:rFonts w:ascii="Times New Roman" w:hAnsi="Times New Roman" w:cs="Times New Roman"/>
          <w:bCs/>
          <w:sz w:val="22"/>
        </w:rPr>
      </w:pPr>
    </w:p>
    <w:p w14:paraId="55DEB94D" w14:textId="768E1943" w:rsidR="0074621B" w:rsidRDefault="0074621B" w:rsidP="007A3265"/>
    <w:sectPr w:rsidR="0074621B" w:rsidSect="0049157C">
      <w:footerReference w:type="even" r:id="rId7"/>
      <w:footerReference w:type="default" r:id="rId8"/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5C21" w14:textId="77777777" w:rsidR="0016317A" w:rsidRDefault="0016317A">
      <w:r>
        <w:separator/>
      </w:r>
    </w:p>
  </w:endnote>
  <w:endnote w:type="continuationSeparator" w:id="0">
    <w:p w14:paraId="6D2677C3" w14:textId="77777777" w:rsidR="0016317A" w:rsidRDefault="0016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4"/>
      </w:rPr>
      <w:id w:val="-742178659"/>
      <w:docPartObj>
        <w:docPartGallery w:val="Page Numbers (Bottom of Page)"/>
        <w:docPartUnique/>
      </w:docPartObj>
    </w:sdtPr>
    <w:sdtEndPr>
      <w:rPr>
        <w:rStyle w:val="a4"/>
      </w:rPr>
    </w:sdtEndPr>
    <w:sdtContent>
      <w:p w14:paraId="1EC835C5" w14:textId="77777777" w:rsidR="00337C73" w:rsidRDefault="007D406C" w:rsidP="0032115B">
        <w:pPr>
          <w:pStyle w:val="a3"/>
          <w:framePr w:wrap="none" w:vAnchor="text" w:hAnchor="margin" w:xAlign="center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14:paraId="01C37B9F" w14:textId="77777777" w:rsidR="00337C73" w:rsidRDefault="0016317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4"/>
      </w:rPr>
      <w:id w:val="746001342"/>
      <w:docPartObj>
        <w:docPartGallery w:val="Page Numbers (Bottom of Page)"/>
        <w:docPartUnique/>
      </w:docPartObj>
    </w:sdtPr>
    <w:sdtEndPr>
      <w:rPr>
        <w:rStyle w:val="a4"/>
      </w:rPr>
    </w:sdtEndPr>
    <w:sdtContent>
      <w:p w14:paraId="5A652E37" w14:textId="77777777" w:rsidR="00337C73" w:rsidRDefault="007D406C" w:rsidP="0032115B">
        <w:pPr>
          <w:pStyle w:val="a3"/>
          <w:framePr w:wrap="none" w:vAnchor="text" w:hAnchor="margin" w:xAlign="center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separate"/>
        </w:r>
        <w:r>
          <w:rPr>
            <w:rStyle w:val="a4"/>
            <w:noProof/>
          </w:rPr>
          <w:t>26</w:t>
        </w:r>
        <w:r>
          <w:rPr>
            <w:rStyle w:val="a4"/>
          </w:rPr>
          <w:fldChar w:fldCharType="end"/>
        </w:r>
      </w:p>
    </w:sdtContent>
  </w:sdt>
  <w:p w14:paraId="76AAE113" w14:textId="77777777" w:rsidR="00337C73" w:rsidRDefault="001631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244F0" w14:textId="77777777" w:rsidR="0016317A" w:rsidRDefault="0016317A">
      <w:r>
        <w:separator/>
      </w:r>
    </w:p>
  </w:footnote>
  <w:footnote w:type="continuationSeparator" w:id="0">
    <w:p w14:paraId="35D28F9B" w14:textId="77777777" w:rsidR="0016317A" w:rsidRDefault="00163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974B8"/>
    <w:multiLevelType w:val="hybridMultilevel"/>
    <w:tmpl w:val="5C60579C"/>
    <w:lvl w:ilvl="0" w:tplc="A25AE86E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C7359"/>
    <w:rsid w:val="000014AD"/>
    <w:rsid w:val="0000752A"/>
    <w:rsid w:val="000965CF"/>
    <w:rsid w:val="00103200"/>
    <w:rsid w:val="00107FF2"/>
    <w:rsid w:val="00151CAE"/>
    <w:rsid w:val="0016317A"/>
    <w:rsid w:val="001637DE"/>
    <w:rsid w:val="0019404F"/>
    <w:rsid w:val="001A7C1A"/>
    <w:rsid w:val="001C2127"/>
    <w:rsid w:val="001D35F3"/>
    <w:rsid w:val="00214EEE"/>
    <w:rsid w:val="00232621"/>
    <w:rsid w:val="00324450"/>
    <w:rsid w:val="00330678"/>
    <w:rsid w:val="00377CD4"/>
    <w:rsid w:val="00393F36"/>
    <w:rsid w:val="003A1775"/>
    <w:rsid w:val="004006B3"/>
    <w:rsid w:val="004129B1"/>
    <w:rsid w:val="00486F61"/>
    <w:rsid w:val="0049157C"/>
    <w:rsid w:val="004E2D42"/>
    <w:rsid w:val="004F3500"/>
    <w:rsid w:val="004F6B13"/>
    <w:rsid w:val="00504A5A"/>
    <w:rsid w:val="00512DDB"/>
    <w:rsid w:val="00527EAD"/>
    <w:rsid w:val="00545282"/>
    <w:rsid w:val="0057195E"/>
    <w:rsid w:val="00593969"/>
    <w:rsid w:val="006004C9"/>
    <w:rsid w:val="0061269E"/>
    <w:rsid w:val="006336FD"/>
    <w:rsid w:val="006A4D21"/>
    <w:rsid w:val="006E5A0F"/>
    <w:rsid w:val="00701754"/>
    <w:rsid w:val="00711BC5"/>
    <w:rsid w:val="0074621B"/>
    <w:rsid w:val="007651EB"/>
    <w:rsid w:val="00783259"/>
    <w:rsid w:val="007A3265"/>
    <w:rsid w:val="007B3909"/>
    <w:rsid w:val="007C1A05"/>
    <w:rsid w:val="007D406C"/>
    <w:rsid w:val="00807185"/>
    <w:rsid w:val="0082776E"/>
    <w:rsid w:val="00885603"/>
    <w:rsid w:val="008B1B70"/>
    <w:rsid w:val="008F05F4"/>
    <w:rsid w:val="009B23D8"/>
    <w:rsid w:val="009F2043"/>
    <w:rsid w:val="00A1026C"/>
    <w:rsid w:val="00A26461"/>
    <w:rsid w:val="00A368C4"/>
    <w:rsid w:val="00A522E0"/>
    <w:rsid w:val="00A8482B"/>
    <w:rsid w:val="00A86068"/>
    <w:rsid w:val="00AA1408"/>
    <w:rsid w:val="00AA2A8B"/>
    <w:rsid w:val="00AA7E87"/>
    <w:rsid w:val="00AC7359"/>
    <w:rsid w:val="00B10E45"/>
    <w:rsid w:val="00B27D01"/>
    <w:rsid w:val="00B4370D"/>
    <w:rsid w:val="00BA39A8"/>
    <w:rsid w:val="00BB2D18"/>
    <w:rsid w:val="00C37A5F"/>
    <w:rsid w:val="00CB1A1B"/>
    <w:rsid w:val="00CF3E39"/>
    <w:rsid w:val="00D10770"/>
    <w:rsid w:val="00D748F5"/>
    <w:rsid w:val="00D76F67"/>
    <w:rsid w:val="00D82CDE"/>
    <w:rsid w:val="00D913E7"/>
    <w:rsid w:val="00DA27C4"/>
    <w:rsid w:val="00DA6958"/>
    <w:rsid w:val="00DD6B0C"/>
    <w:rsid w:val="00E17A1F"/>
    <w:rsid w:val="00E25C93"/>
    <w:rsid w:val="00E276CA"/>
    <w:rsid w:val="00E4166B"/>
    <w:rsid w:val="00EB7D67"/>
    <w:rsid w:val="00ED50EE"/>
    <w:rsid w:val="00F00A67"/>
    <w:rsid w:val="00F01832"/>
    <w:rsid w:val="00F1685D"/>
    <w:rsid w:val="00F173D3"/>
    <w:rsid w:val="00F31AC0"/>
    <w:rsid w:val="00F7356A"/>
    <w:rsid w:val="00F74346"/>
    <w:rsid w:val="00F970B6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9F8BB"/>
  <w15:chartTrackingRefBased/>
  <w15:docId w15:val="{AA403827-B1BA-A64E-BE02-D31E0FCF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35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C7359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sid w:val="00AC7359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rsid w:val="00AC7359"/>
    <w:pPr>
      <w:jc w:val="left"/>
    </w:pPr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AC7359"/>
    <w:rPr>
      <w:rFonts w:ascii="Calibri" w:hAnsi="Calibri" w:cs="Calibri"/>
    </w:rPr>
  </w:style>
  <w:style w:type="paragraph" w:styleId="a3">
    <w:name w:val="footer"/>
    <w:basedOn w:val="a"/>
    <w:link w:val="Char"/>
    <w:uiPriority w:val="99"/>
    <w:unhideWhenUsed/>
    <w:rsid w:val="00AC73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AC7359"/>
  </w:style>
  <w:style w:type="character" w:styleId="a4">
    <w:name w:val="page number"/>
    <w:basedOn w:val="a0"/>
    <w:uiPriority w:val="99"/>
    <w:semiHidden/>
    <w:unhideWhenUsed/>
    <w:rsid w:val="00AC7359"/>
  </w:style>
  <w:style w:type="paragraph" w:styleId="a5">
    <w:name w:val="Balloon Text"/>
    <w:basedOn w:val="a"/>
    <w:link w:val="Char0"/>
    <w:uiPriority w:val="99"/>
    <w:semiHidden/>
    <w:unhideWhenUsed/>
    <w:rsid w:val="00AC7359"/>
    <w:rPr>
      <w:rFonts w:ascii="바탕" w:eastAsia="바탕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AC7359"/>
    <w:rPr>
      <w:rFonts w:ascii="바탕" w:eastAsia="바탕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AC73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AC7359"/>
  </w:style>
  <w:style w:type="paragraph" w:styleId="a7">
    <w:name w:val="List Paragraph"/>
    <w:basedOn w:val="a"/>
    <w:uiPriority w:val="34"/>
    <w:qFormat/>
    <w:rsid w:val="00AC735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조연정 .</dc:creator>
  <cp:keywords/>
  <dc:description/>
  <cp:lastModifiedBy>조연정 .</cp:lastModifiedBy>
  <cp:revision>2</cp:revision>
  <dcterms:created xsi:type="dcterms:W3CDTF">2022-01-13T03:02:00Z</dcterms:created>
  <dcterms:modified xsi:type="dcterms:W3CDTF">2022-01-13T03:02:00Z</dcterms:modified>
</cp:coreProperties>
</file>