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D5DF3" w14:textId="461C1D22" w:rsidR="002F7422" w:rsidRPr="00451CF8" w:rsidRDefault="00995020" w:rsidP="002F7422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Additional file </w:t>
      </w:r>
      <w:r w:rsidR="00612BEA">
        <w:rPr>
          <w:rFonts w:ascii="Times" w:hAnsi="Times"/>
          <w:sz w:val="20"/>
          <w:szCs w:val="20"/>
        </w:rPr>
        <w:t xml:space="preserve">3 </w:t>
      </w:r>
      <w:r w:rsidR="002F7422" w:rsidRPr="00651241">
        <w:rPr>
          <w:rFonts w:ascii="Times" w:eastAsia="DengXian" w:hAnsi="Times" w:cs="宋体"/>
          <w:color w:val="000000"/>
          <w:kern w:val="0"/>
          <w:sz w:val="20"/>
          <w:szCs w:val="20"/>
        </w:rPr>
        <w:t xml:space="preserve">Baseline characteristics of </w:t>
      </w:r>
      <w:r w:rsidR="002F7422">
        <w:rPr>
          <w:rFonts w:ascii="Times" w:eastAsia="DengXian" w:hAnsi="Times" w:cs="宋体"/>
          <w:color w:val="000000"/>
          <w:kern w:val="0"/>
          <w:sz w:val="20"/>
          <w:szCs w:val="20"/>
        </w:rPr>
        <w:t xml:space="preserve">validation set </w:t>
      </w:r>
    </w:p>
    <w:tbl>
      <w:tblPr>
        <w:tblStyle w:val="a3"/>
        <w:tblW w:w="9080" w:type="dxa"/>
        <w:tblLook w:val="04A0" w:firstRow="1" w:lastRow="0" w:firstColumn="1" w:lastColumn="0" w:noHBand="0" w:noVBand="1"/>
      </w:tblPr>
      <w:tblGrid>
        <w:gridCol w:w="4106"/>
        <w:gridCol w:w="1843"/>
        <w:gridCol w:w="1843"/>
        <w:gridCol w:w="1288"/>
      </w:tblGrid>
      <w:tr w:rsidR="002F7422" w:rsidRPr="00651241" w14:paraId="576780C1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43AA0EB1" w14:textId="77777777" w:rsidR="002F7422" w:rsidRPr="00651241" w:rsidRDefault="002F7422" w:rsidP="007B423B">
            <w:pPr>
              <w:widowControl/>
              <w:jc w:val="left"/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651241"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  <w:t>Variable</w:t>
            </w:r>
          </w:p>
        </w:tc>
        <w:tc>
          <w:tcPr>
            <w:tcW w:w="1843" w:type="dxa"/>
            <w:noWrap/>
            <w:hideMark/>
          </w:tcPr>
          <w:p w14:paraId="6E0266DA" w14:textId="26BCA6A0" w:rsidR="002F7422" w:rsidRPr="00651241" w:rsidRDefault="002F7422" w:rsidP="007B423B">
            <w:pPr>
              <w:widowControl/>
              <w:jc w:val="center"/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651241"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  <w:t>Survive</w:t>
            </w:r>
            <w:r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  <w:t xml:space="preserve"> n=787</w:t>
            </w:r>
          </w:p>
        </w:tc>
        <w:tc>
          <w:tcPr>
            <w:tcW w:w="1843" w:type="dxa"/>
            <w:noWrap/>
            <w:hideMark/>
          </w:tcPr>
          <w:p w14:paraId="6D30AF21" w14:textId="4F590C42" w:rsidR="002F7422" w:rsidRPr="00651241" w:rsidRDefault="002F7422" w:rsidP="007B423B">
            <w:pPr>
              <w:widowControl/>
              <w:jc w:val="center"/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651241"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  <w:t>Hospital mortality</w:t>
            </w:r>
            <w:r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  <w:t xml:space="preserve"> n=77</w:t>
            </w:r>
          </w:p>
        </w:tc>
        <w:tc>
          <w:tcPr>
            <w:tcW w:w="1288" w:type="dxa"/>
            <w:noWrap/>
            <w:hideMark/>
          </w:tcPr>
          <w:p w14:paraId="7FBB8197" w14:textId="77777777" w:rsidR="002F7422" w:rsidRPr="0047318D" w:rsidRDefault="002F7422" w:rsidP="007B423B">
            <w:pPr>
              <w:widowControl/>
              <w:jc w:val="center"/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7318D">
              <w:rPr>
                <w:rFonts w:ascii="Times" w:eastAsia="DengXian" w:hAnsi="Times" w:cs="宋体"/>
                <w:b/>
                <w:bCs/>
                <w:color w:val="000000"/>
                <w:kern w:val="0"/>
                <w:sz w:val="13"/>
                <w:szCs w:val="13"/>
              </w:rPr>
              <w:t>p-value</w:t>
            </w:r>
          </w:p>
        </w:tc>
      </w:tr>
      <w:tr w:rsidR="002F7422" w:rsidRPr="007B1367" w14:paraId="7AF2ECE4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8C3528B" w14:textId="77777777" w:rsidR="002F7422" w:rsidRPr="00651241" w:rsidRDefault="002F7422" w:rsidP="002F7422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A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ge(years)</w:t>
            </w:r>
          </w:p>
        </w:tc>
        <w:tc>
          <w:tcPr>
            <w:tcW w:w="1843" w:type="dxa"/>
            <w:noWrap/>
            <w:vAlign w:val="bottom"/>
            <w:hideMark/>
          </w:tcPr>
          <w:p w14:paraId="38425D96" w14:textId="1C02A164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67(57-78)</w:t>
            </w:r>
          </w:p>
        </w:tc>
        <w:tc>
          <w:tcPr>
            <w:tcW w:w="1843" w:type="dxa"/>
            <w:noWrap/>
            <w:vAlign w:val="bottom"/>
            <w:hideMark/>
          </w:tcPr>
          <w:p w14:paraId="650D1B15" w14:textId="20DC2D15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76(69-82)</w:t>
            </w:r>
          </w:p>
        </w:tc>
        <w:tc>
          <w:tcPr>
            <w:tcW w:w="1288" w:type="dxa"/>
            <w:noWrap/>
            <w:vAlign w:val="bottom"/>
            <w:hideMark/>
          </w:tcPr>
          <w:p w14:paraId="42D4DB6E" w14:textId="3C372CE5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2F7422" w:rsidRPr="00651241" w14:paraId="3258ECD5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5476D02D" w14:textId="77777777" w:rsidR="002F7422" w:rsidRPr="00651241" w:rsidRDefault="002F7422" w:rsidP="002F7422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G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ender(male/female)</w:t>
            </w:r>
          </w:p>
        </w:tc>
        <w:tc>
          <w:tcPr>
            <w:tcW w:w="1843" w:type="dxa"/>
            <w:noWrap/>
            <w:vAlign w:val="bottom"/>
            <w:hideMark/>
          </w:tcPr>
          <w:p w14:paraId="6D1D372B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14DA713F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88" w:type="dxa"/>
            <w:noWrap/>
            <w:vAlign w:val="bottom"/>
            <w:hideMark/>
          </w:tcPr>
          <w:p w14:paraId="1B3744D9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6EB6927C" w14:textId="77777777" w:rsidTr="007B423B">
        <w:trPr>
          <w:trHeight w:val="300"/>
        </w:trPr>
        <w:tc>
          <w:tcPr>
            <w:tcW w:w="4106" w:type="dxa"/>
            <w:noWrap/>
          </w:tcPr>
          <w:p w14:paraId="18828378" w14:textId="77777777" w:rsidR="002F7422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Male</w:t>
            </w:r>
          </w:p>
        </w:tc>
        <w:tc>
          <w:tcPr>
            <w:tcW w:w="1843" w:type="dxa"/>
            <w:noWrap/>
            <w:vAlign w:val="bottom"/>
          </w:tcPr>
          <w:p w14:paraId="61FA4F22" w14:textId="544039FB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498</w:t>
            </w:r>
          </w:p>
        </w:tc>
        <w:tc>
          <w:tcPr>
            <w:tcW w:w="1843" w:type="dxa"/>
            <w:noWrap/>
            <w:vAlign w:val="bottom"/>
          </w:tcPr>
          <w:p w14:paraId="5ABAC290" w14:textId="11D6909F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37</w:t>
            </w:r>
          </w:p>
        </w:tc>
        <w:tc>
          <w:tcPr>
            <w:tcW w:w="1288" w:type="dxa"/>
            <w:noWrap/>
            <w:vAlign w:val="bottom"/>
          </w:tcPr>
          <w:p w14:paraId="49C6E7C7" w14:textId="3EE99CC9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0.009</w:t>
            </w:r>
          </w:p>
        </w:tc>
      </w:tr>
      <w:tr w:rsidR="002F7422" w:rsidRPr="00651241" w14:paraId="34010D2D" w14:textId="77777777" w:rsidTr="007B423B">
        <w:trPr>
          <w:trHeight w:val="300"/>
        </w:trPr>
        <w:tc>
          <w:tcPr>
            <w:tcW w:w="4106" w:type="dxa"/>
            <w:noWrap/>
          </w:tcPr>
          <w:p w14:paraId="6D1E8D0A" w14:textId="77777777" w:rsidR="002F7422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Female </w:t>
            </w:r>
          </w:p>
        </w:tc>
        <w:tc>
          <w:tcPr>
            <w:tcW w:w="1843" w:type="dxa"/>
            <w:noWrap/>
            <w:vAlign w:val="bottom"/>
          </w:tcPr>
          <w:p w14:paraId="4815AB59" w14:textId="1E258718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289</w:t>
            </w:r>
          </w:p>
        </w:tc>
        <w:tc>
          <w:tcPr>
            <w:tcW w:w="1843" w:type="dxa"/>
            <w:noWrap/>
            <w:vAlign w:val="bottom"/>
          </w:tcPr>
          <w:p w14:paraId="025B52C6" w14:textId="761ED72D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40</w:t>
            </w:r>
          </w:p>
        </w:tc>
        <w:tc>
          <w:tcPr>
            <w:tcW w:w="1288" w:type="dxa"/>
            <w:noWrap/>
            <w:vAlign w:val="bottom"/>
          </w:tcPr>
          <w:p w14:paraId="04831674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504461BF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27634830" w14:textId="77777777" w:rsidR="002F7422" w:rsidRPr="00651241" w:rsidRDefault="002F7422" w:rsidP="002F7422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R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isk score</w:t>
            </w:r>
          </w:p>
        </w:tc>
        <w:tc>
          <w:tcPr>
            <w:tcW w:w="1843" w:type="dxa"/>
            <w:noWrap/>
            <w:vAlign w:val="bottom"/>
            <w:hideMark/>
          </w:tcPr>
          <w:p w14:paraId="26D523A8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59C5A76E" w14:textId="77777777" w:rsidR="002F7422" w:rsidRPr="0047318D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88" w:type="dxa"/>
            <w:noWrap/>
            <w:vAlign w:val="bottom"/>
            <w:hideMark/>
          </w:tcPr>
          <w:p w14:paraId="0EB4FC6C" w14:textId="77777777" w:rsidR="002F7422" w:rsidRPr="0047318D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769CE4D4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6A66C429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SOFA</w:t>
            </w:r>
          </w:p>
        </w:tc>
        <w:tc>
          <w:tcPr>
            <w:tcW w:w="1843" w:type="dxa"/>
            <w:noWrap/>
            <w:vAlign w:val="bottom"/>
            <w:hideMark/>
          </w:tcPr>
          <w:p w14:paraId="038048B1" w14:textId="497F9E79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1(0-3)</w:t>
            </w:r>
          </w:p>
        </w:tc>
        <w:tc>
          <w:tcPr>
            <w:tcW w:w="1843" w:type="dxa"/>
            <w:noWrap/>
            <w:vAlign w:val="bottom"/>
            <w:hideMark/>
          </w:tcPr>
          <w:p w14:paraId="6B716213" w14:textId="5CBB89F6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7(3.5-8.5)</w:t>
            </w:r>
          </w:p>
        </w:tc>
        <w:tc>
          <w:tcPr>
            <w:tcW w:w="1288" w:type="dxa"/>
            <w:noWrap/>
            <w:vAlign w:val="bottom"/>
            <w:hideMark/>
          </w:tcPr>
          <w:p w14:paraId="77CC6072" w14:textId="5B3B4630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2F7422" w:rsidRPr="00651241" w14:paraId="1F2866B3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7C039D1C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SAPS II</w:t>
            </w:r>
          </w:p>
        </w:tc>
        <w:tc>
          <w:tcPr>
            <w:tcW w:w="1843" w:type="dxa"/>
            <w:noWrap/>
            <w:vAlign w:val="bottom"/>
            <w:hideMark/>
          </w:tcPr>
          <w:p w14:paraId="31AF445E" w14:textId="0A16C083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29(22-36)</w:t>
            </w:r>
          </w:p>
        </w:tc>
        <w:tc>
          <w:tcPr>
            <w:tcW w:w="1843" w:type="dxa"/>
            <w:noWrap/>
            <w:vAlign w:val="bottom"/>
            <w:hideMark/>
          </w:tcPr>
          <w:p w14:paraId="2BDE941B" w14:textId="3868319A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49(37-62.5)</w:t>
            </w:r>
          </w:p>
        </w:tc>
        <w:tc>
          <w:tcPr>
            <w:tcW w:w="1288" w:type="dxa"/>
            <w:noWrap/>
            <w:vAlign w:val="bottom"/>
            <w:hideMark/>
          </w:tcPr>
          <w:p w14:paraId="14E48E01" w14:textId="0EE07F89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2F7422" w:rsidRPr="00651241" w14:paraId="7099EA5A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6BF8AC8D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proofErr w:type="spellStart"/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Elixhauser</w:t>
            </w:r>
            <w:proofErr w:type="spellEnd"/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comorbidity index</w:t>
            </w:r>
          </w:p>
        </w:tc>
        <w:tc>
          <w:tcPr>
            <w:tcW w:w="1843" w:type="dxa"/>
            <w:noWrap/>
            <w:vAlign w:val="bottom"/>
            <w:hideMark/>
          </w:tcPr>
          <w:p w14:paraId="3E00A106" w14:textId="119E0C50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0(0-5)</w:t>
            </w:r>
          </w:p>
        </w:tc>
        <w:tc>
          <w:tcPr>
            <w:tcW w:w="1843" w:type="dxa"/>
            <w:noWrap/>
            <w:vAlign w:val="bottom"/>
            <w:hideMark/>
          </w:tcPr>
          <w:p w14:paraId="392E2A23" w14:textId="15C534F4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5(3-10.5)</w:t>
            </w:r>
          </w:p>
        </w:tc>
        <w:tc>
          <w:tcPr>
            <w:tcW w:w="1288" w:type="dxa"/>
            <w:noWrap/>
            <w:vAlign w:val="bottom"/>
            <w:hideMark/>
          </w:tcPr>
          <w:p w14:paraId="3B135B14" w14:textId="48FDC4EA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2F7422" w:rsidRPr="00651241" w14:paraId="3BA740F0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5BC06199" w14:textId="77777777" w:rsidR="002F7422" w:rsidRPr="00651241" w:rsidRDefault="002F7422" w:rsidP="002F7422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V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ital parameters</w:t>
            </w:r>
          </w:p>
        </w:tc>
        <w:tc>
          <w:tcPr>
            <w:tcW w:w="1843" w:type="dxa"/>
            <w:noWrap/>
            <w:vAlign w:val="bottom"/>
            <w:hideMark/>
          </w:tcPr>
          <w:p w14:paraId="7E6D21CA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3BB64236" w14:textId="77777777" w:rsidR="002F7422" w:rsidRPr="0047318D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88" w:type="dxa"/>
            <w:noWrap/>
            <w:vAlign w:val="bottom"/>
            <w:hideMark/>
          </w:tcPr>
          <w:p w14:paraId="5A16E6F6" w14:textId="77777777" w:rsidR="002F7422" w:rsidRPr="0047318D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4E4B0D8E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1A72FB4D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Systolic blood pressure 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(mmHg))</w:t>
            </w:r>
          </w:p>
        </w:tc>
        <w:tc>
          <w:tcPr>
            <w:tcW w:w="1843" w:type="dxa"/>
            <w:noWrap/>
            <w:vAlign w:val="bottom"/>
            <w:hideMark/>
          </w:tcPr>
          <w:p w14:paraId="481F70B8" w14:textId="7B501301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113.73(105.33-124.27)</w:t>
            </w:r>
          </w:p>
        </w:tc>
        <w:tc>
          <w:tcPr>
            <w:tcW w:w="1843" w:type="dxa"/>
            <w:noWrap/>
            <w:vAlign w:val="bottom"/>
            <w:hideMark/>
          </w:tcPr>
          <w:p w14:paraId="79342213" w14:textId="7D9BDAA1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104.48(95.09-113.98)</w:t>
            </w:r>
          </w:p>
        </w:tc>
        <w:tc>
          <w:tcPr>
            <w:tcW w:w="1288" w:type="dxa"/>
            <w:noWrap/>
            <w:vAlign w:val="bottom"/>
            <w:hideMark/>
          </w:tcPr>
          <w:p w14:paraId="600C2DEF" w14:textId="4E7AD038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2F7422" w:rsidRPr="00651241" w14:paraId="6BC5B109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053D15C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Diastolic </w:t>
            </w:r>
            <w:r w:rsidRPr="00451CF8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blood</w:t>
            </w: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pressure 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(mmHg)</w:t>
            </w:r>
          </w:p>
        </w:tc>
        <w:tc>
          <w:tcPr>
            <w:tcW w:w="1843" w:type="dxa"/>
            <w:noWrap/>
            <w:vAlign w:val="bottom"/>
            <w:hideMark/>
          </w:tcPr>
          <w:p w14:paraId="1A9388EC" w14:textId="1355CEBD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59.39(53.75-66.79)</w:t>
            </w:r>
          </w:p>
        </w:tc>
        <w:tc>
          <w:tcPr>
            <w:tcW w:w="1843" w:type="dxa"/>
            <w:noWrap/>
            <w:vAlign w:val="bottom"/>
            <w:hideMark/>
          </w:tcPr>
          <w:p w14:paraId="28F878B0" w14:textId="4D1AB0CE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53.77(48.99-59.11)</w:t>
            </w:r>
          </w:p>
        </w:tc>
        <w:tc>
          <w:tcPr>
            <w:tcW w:w="1288" w:type="dxa"/>
            <w:noWrap/>
            <w:vAlign w:val="bottom"/>
            <w:hideMark/>
          </w:tcPr>
          <w:p w14:paraId="5F3ABF31" w14:textId="0403749F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2F7422" w:rsidRPr="00651241" w14:paraId="1A985E94" w14:textId="77777777" w:rsidTr="007B423B">
        <w:trPr>
          <w:trHeight w:val="340"/>
        </w:trPr>
        <w:tc>
          <w:tcPr>
            <w:tcW w:w="4106" w:type="dxa"/>
            <w:noWrap/>
            <w:hideMark/>
          </w:tcPr>
          <w:p w14:paraId="1A25983D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H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eart rate(</w:t>
            </w:r>
            <w:proofErr w:type="gramStart"/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min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  <w:vertAlign w:val="superscript"/>
              </w:rPr>
              <w:t>-1</w:t>
            </w:r>
            <w:proofErr w:type="gramEnd"/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843" w:type="dxa"/>
            <w:noWrap/>
            <w:vAlign w:val="bottom"/>
            <w:hideMark/>
          </w:tcPr>
          <w:p w14:paraId="2F4E1A47" w14:textId="210188E1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77(68.32-86.46)</w:t>
            </w:r>
          </w:p>
        </w:tc>
        <w:tc>
          <w:tcPr>
            <w:tcW w:w="1843" w:type="dxa"/>
            <w:noWrap/>
            <w:vAlign w:val="bottom"/>
            <w:hideMark/>
          </w:tcPr>
          <w:p w14:paraId="6252DF85" w14:textId="661BAC5C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84.72(76.13-95.42)</w:t>
            </w:r>
          </w:p>
        </w:tc>
        <w:tc>
          <w:tcPr>
            <w:tcW w:w="1288" w:type="dxa"/>
            <w:noWrap/>
            <w:vAlign w:val="bottom"/>
            <w:hideMark/>
          </w:tcPr>
          <w:p w14:paraId="2055E755" w14:textId="5A9FC5FA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2F7422" w:rsidRPr="00651241" w14:paraId="3B86993B" w14:textId="77777777" w:rsidTr="007B423B">
        <w:trPr>
          <w:trHeight w:val="340"/>
        </w:trPr>
        <w:tc>
          <w:tcPr>
            <w:tcW w:w="4106" w:type="dxa"/>
            <w:noWrap/>
            <w:hideMark/>
          </w:tcPr>
          <w:p w14:paraId="62711E2B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R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espiratory rate(</w:t>
            </w:r>
            <w:proofErr w:type="gramStart"/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min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  <w:vertAlign w:val="superscript"/>
              </w:rPr>
              <w:t>-1</w:t>
            </w:r>
            <w:proofErr w:type="gramEnd"/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843" w:type="dxa"/>
            <w:noWrap/>
            <w:vAlign w:val="bottom"/>
            <w:hideMark/>
          </w:tcPr>
          <w:p w14:paraId="289F3FA0" w14:textId="0EB95955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17.79(16.08-19.86)</w:t>
            </w:r>
          </w:p>
        </w:tc>
        <w:tc>
          <w:tcPr>
            <w:tcW w:w="1843" w:type="dxa"/>
            <w:noWrap/>
            <w:vAlign w:val="bottom"/>
            <w:hideMark/>
          </w:tcPr>
          <w:p w14:paraId="0058951A" w14:textId="08115BC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19.72(17.07-22.38)</w:t>
            </w:r>
          </w:p>
        </w:tc>
        <w:tc>
          <w:tcPr>
            <w:tcW w:w="1288" w:type="dxa"/>
            <w:noWrap/>
            <w:vAlign w:val="bottom"/>
            <w:hideMark/>
          </w:tcPr>
          <w:p w14:paraId="615CADDB" w14:textId="528C2DDC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8B27A2" w:rsidRPr="00651241" w14:paraId="3D275E04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5B13929" w14:textId="56C4B45E" w:rsidR="008B27A2" w:rsidRPr="00651241" w:rsidRDefault="008B27A2" w:rsidP="008B27A2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Laboratory results</w:t>
            </w:r>
          </w:p>
        </w:tc>
        <w:tc>
          <w:tcPr>
            <w:tcW w:w="1843" w:type="dxa"/>
            <w:noWrap/>
            <w:vAlign w:val="bottom"/>
            <w:hideMark/>
          </w:tcPr>
          <w:p w14:paraId="6AEAB3BB" w14:textId="77777777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48FE04F8" w14:textId="77777777" w:rsidR="008B27A2" w:rsidRPr="0047318D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88" w:type="dxa"/>
            <w:noWrap/>
            <w:vAlign w:val="bottom"/>
            <w:hideMark/>
          </w:tcPr>
          <w:p w14:paraId="541177A2" w14:textId="77777777" w:rsidR="008B27A2" w:rsidRPr="0047318D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8B27A2" w:rsidRPr="00651241" w14:paraId="0520B0A1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5A31152" w14:textId="19C4F755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Hemoglobin (g/dL)</w:t>
            </w:r>
          </w:p>
        </w:tc>
        <w:tc>
          <w:tcPr>
            <w:tcW w:w="1843" w:type="dxa"/>
            <w:noWrap/>
            <w:vAlign w:val="bottom"/>
            <w:hideMark/>
          </w:tcPr>
          <w:p w14:paraId="4BDC428B" w14:textId="2ABDEE40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11.85(10.35-13.4)</w:t>
            </w:r>
          </w:p>
        </w:tc>
        <w:tc>
          <w:tcPr>
            <w:tcW w:w="1843" w:type="dxa"/>
            <w:noWrap/>
            <w:vAlign w:val="bottom"/>
            <w:hideMark/>
          </w:tcPr>
          <w:p w14:paraId="5BF19A79" w14:textId="1FF8B8DC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10.8(9.82-12.6)</w:t>
            </w:r>
          </w:p>
        </w:tc>
        <w:tc>
          <w:tcPr>
            <w:tcW w:w="1288" w:type="dxa"/>
            <w:noWrap/>
            <w:vAlign w:val="bottom"/>
            <w:hideMark/>
          </w:tcPr>
          <w:p w14:paraId="5EBFF4D6" w14:textId="4515E7A4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8B27A2" w:rsidRPr="00651241" w14:paraId="2A618FB0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5224BFC4" w14:textId="2CAAC92F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Platelet (</w:t>
            </w:r>
            <w:r>
              <w:rPr>
                <w:rFonts w:ascii="Apple Color Emoji" w:eastAsia="DengXian" w:hAnsi="Apple Color Emoji" w:cs="Apple Color Emoji"/>
                <w:color w:val="000000"/>
                <w:kern w:val="0"/>
                <w:sz w:val="13"/>
                <w:szCs w:val="13"/>
              </w:rPr>
              <w:t>✖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️10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  <w:vertAlign w:val="superscript"/>
              </w:rPr>
              <w:t>9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/L)</w:t>
            </w:r>
          </w:p>
        </w:tc>
        <w:tc>
          <w:tcPr>
            <w:tcW w:w="1843" w:type="dxa"/>
            <w:noWrap/>
            <w:vAlign w:val="bottom"/>
            <w:hideMark/>
          </w:tcPr>
          <w:p w14:paraId="66DDB3A4" w14:textId="4661EC68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221.5(183-274.5)</w:t>
            </w:r>
          </w:p>
        </w:tc>
        <w:tc>
          <w:tcPr>
            <w:tcW w:w="1843" w:type="dxa"/>
            <w:noWrap/>
            <w:vAlign w:val="bottom"/>
            <w:hideMark/>
          </w:tcPr>
          <w:p w14:paraId="62419AEE" w14:textId="51CEA4E1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199.5(153-265.75)</w:t>
            </w:r>
          </w:p>
        </w:tc>
        <w:tc>
          <w:tcPr>
            <w:tcW w:w="1288" w:type="dxa"/>
            <w:noWrap/>
            <w:vAlign w:val="bottom"/>
            <w:hideMark/>
          </w:tcPr>
          <w:p w14:paraId="09E17C13" w14:textId="099EBF2F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0.016</w:t>
            </w:r>
          </w:p>
        </w:tc>
      </w:tr>
      <w:tr w:rsidR="008B27A2" w:rsidRPr="00651241" w14:paraId="187B5B8D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7BD221E9" w14:textId="02B63F17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Potassium (mmol/L)</w:t>
            </w:r>
          </w:p>
        </w:tc>
        <w:tc>
          <w:tcPr>
            <w:tcW w:w="1843" w:type="dxa"/>
            <w:noWrap/>
            <w:vAlign w:val="bottom"/>
            <w:hideMark/>
          </w:tcPr>
          <w:p w14:paraId="476BD2B8" w14:textId="2281E061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4.10(3.85-4.40)</w:t>
            </w:r>
          </w:p>
        </w:tc>
        <w:tc>
          <w:tcPr>
            <w:tcW w:w="1843" w:type="dxa"/>
            <w:noWrap/>
            <w:vAlign w:val="bottom"/>
            <w:hideMark/>
          </w:tcPr>
          <w:p w14:paraId="0E7FA60D" w14:textId="19DDA3B0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4.30(1.0-4.8)</w:t>
            </w:r>
          </w:p>
        </w:tc>
        <w:tc>
          <w:tcPr>
            <w:tcW w:w="1288" w:type="dxa"/>
            <w:noWrap/>
            <w:vAlign w:val="bottom"/>
            <w:hideMark/>
          </w:tcPr>
          <w:p w14:paraId="521205F5" w14:textId="5608ED50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8B27A2" w:rsidRPr="00651241" w14:paraId="3AB235D5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4F73F801" w14:textId="069DE87A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Sodium (mmol/L)</w:t>
            </w:r>
          </w:p>
        </w:tc>
        <w:tc>
          <w:tcPr>
            <w:tcW w:w="1843" w:type="dxa"/>
            <w:noWrap/>
            <w:vAlign w:val="bottom"/>
            <w:hideMark/>
          </w:tcPr>
          <w:p w14:paraId="2EFE18A7" w14:textId="1A337FBF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138.5(136.5-140)</w:t>
            </w:r>
          </w:p>
        </w:tc>
        <w:tc>
          <w:tcPr>
            <w:tcW w:w="1843" w:type="dxa"/>
            <w:noWrap/>
            <w:vAlign w:val="bottom"/>
            <w:hideMark/>
          </w:tcPr>
          <w:p w14:paraId="650493C9" w14:textId="77264792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137(134-139.5)</w:t>
            </w:r>
          </w:p>
        </w:tc>
        <w:tc>
          <w:tcPr>
            <w:tcW w:w="1288" w:type="dxa"/>
            <w:noWrap/>
            <w:vAlign w:val="bottom"/>
            <w:hideMark/>
          </w:tcPr>
          <w:p w14:paraId="7BA66D0B" w14:textId="6A6771E0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0.002</w:t>
            </w:r>
          </w:p>
        </w:tc>
      </w:tr>
      <w:tr w:rsidR="008B27A2" w:rsidRPr="00651241" w14:paraId="35C6EEA7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61C80983" w14:textId="6C1184DE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PT (s)</w:t>
            </w:r>
          </w:p>
        </w:tc>
        <w:tc>
          <w:tcPr>
            <w:tcW w:w="1843" w:type="dxa"/>
            <w:noWrap/>
            <w:vAlign w:val="bottom"/>
            <w:hideMark/>
          </w:tcPr>
          <w:p w14:paraId="5221DE53" w14:textId="19FF6A8E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13.4(12.7-14.5)</w:t>
            </w:r>
          </w:p>
        </w:tc>
        <w:tc>
          <w:tcPr>
            <w:tcW w:w="1843" w:type="dxa"/>
            <w:noWrap/>
            <w:vAlign w:val="bottom"/>
            <w:hideMark/>
          </w:tcPr>
          <w:p w14:paraId="785AFA07" w14:textId="172A0A4D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14.8(13.75-16.28)</w:t>
            </w:r>
          </w:p>
        </w:tc>
        <w:tc>
          <w:tcPr>
            <w:tcW w:w="1288" w:type="dxa"/>
            <w:noWrap/>
            <w:vAlign w:val="bottom"/>
            <w:hideMark/>
          </w:tcPr>
          <w:p w14:paraId="5536E39D" w14:textId="3B4151BE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8B27A2" w:rsidRPr="00651241" w14:paraId="40A9C2F0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2BBE56BC" w14:textId="19A57ED9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WBC (</w:t>
            </w:r>
            <w:r>
              <w:rPr>
                <w:rFonts w:ascii="Apple Color Emoji" w:eastAsia="DengXian" w:hAnsi="Apple Color Emoji" w:cs="Apple Color Emoji"/>
                <w:color w:val="000000"/>
                <w:kern w:val="0"/>
                <w:sz w:val="13"/>
                <w:szCs w:val="13"/>
              </w:rPr>
              <w:t>✖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️10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  <w:vertAlign w:val="superscript"/>
              </w:rPr>
              <w:t>9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/L)</w:t>
            </w:r>
          </w:p>
        </w:tc>
        <w:tc>
          <w:tcPr>
            <w:tcW w:w="1843" w:type="dxa"/>
            <w:noWrap/>
            <w:vAlign w:val="bottom"/>
            <w:hideMark/>
          </w:tcPr>
          <w:p w14:paraId="40122A83" w14:textId="49CE4ED1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11(8.7-14.1)</w:t>
            </w:r>
          </w:p>
        </w:tc>
        <w:tc>
          <w:tcPr>
            <w:tcW w:w="1843" w:type="dxa"/>
            <w:noWrap/>
            <w:vAlign w:val="bottom"/>
            <w:hideMark/>
          </w:tcPr>
          <w:p w14:paraId="13F5B09F" w14:textId="0053A969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13.85(9.1-18.35)</w:t>
            </w:r>
          </w:p>
        </w:tc>
        <w:tc>
          <w:tcPr>
            <w:tcW w:w="1288" w:type="dxa"/>
            <w:noWrap/>
            <w:vAlign w:val="bottom"/>
            <w:hideMark/>
          </w:tcPr>
          <w:p w14:paraId="53856CBF" w14:textId="47A73D9C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8B27A2" w:rsidRPr="00651241" w14:paraId="04152795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4BA84C13" w14:textId="03A96FED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CKMB (mmol/L)</w:t>
            </w:r>
          </w:p>
        </w:tc>
        <w:tc>
          <w:tcPr>
            <w:tcW w:w="1843" w:type="dxa"/>
            <w:noWrap/>
            <w:vAlign w:val="bottom"/>
            <w:hideMark/>
          </w:tcPr>
          <w:p w14:paraId="127B5B68" w14:textId="15EFA23F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70(21-215)</w:t>
            </w:r>
          </w:p>
        </w:tc>
        <w:tc>
          <w:tcPr>
            <w:tcW w:w="1843" w:type="dxa"/>
            <w:noWrap/>
            <w:vAlign w:val="bottom"/>
            <w:hideMark/>
          </w:tcPr>
          <w:p w14:paraId="216E6AD7" w14:textId="3F20F1BB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61(12.5-250.5)</w:t>
            </w:r>
          </w:p>
        </w:tc>
        <w:tc>
          <w:tcPr>
            <w:tcW w:w="1288" w:type="dxa"/>
            <w:noWrap/>
            <w:vAlign w:val="bottom"/>
            <w:hideMark/>
          </w:tcPr>
          <w:p w14:paraId="24058D94" w14:textId="3B917D7B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0.831</w:t>
            </w:r>
          </w:p>
        </w:tc>
      </w:tr>
      <w:tr w:rsidR="008B27A2" w:rsidRPr="00651241" w14:paraId="0F694DC1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A9C372D" w14:textId="6D69E873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Anion gap (mmol/L)</w:t>
            </w:r>
          </w:p>
        </w:tc>
        <w:tc>
          <w:tcPr>
            <w:tcW w:w="1843" w:type="dxa"/>
            <w:noWrap/>
            <w:vAlign w:val="bottom"/>
            <w:hideMark/>
          </w:tcPr>
          <w:p w14:paraId="15FD8E18" w14:textId="0CE8A563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14(12-15.5)</w:t>
            </w:r>
          </w:p>
        </w:tc>
        <w:tc>
          <w:tcPr>
            <w:tcW w:w="1843" w:type="dxa"/>
            <w:noWrap/>
            <w:vAlign w:val="bottom"/>
            <w:hideMark/>
          </w:tcPr>
          <w:p w14:paraId="3B40F2E7" w14:textId="0C28391F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17(14.5-20)</w:t>
            </w:r>
          </w:p>
        </w:tc>
        <w:tc>
          <w:tcPr>
            <w:tcW w:w="1288" w:type="dxa"/>
            <w:noWrap/>
            <w:vAlign w:val="bottom"/>
            <w:hideMark/>
          </w:tcPr>
          <w:p w14:paraId="45B36CFF" w14:textId="4691EFF4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8B27A2" w:rsidRPr="00651241" w14:paraId="39BAAB3B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55D893CB" w14:textId="1F9BE5BF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Bicarbonate (mmol/L)</w:t>
            </w:r>
          </w:p>
        </w:tc>
        <w:tc>
          <w:tcPr>
            <w:tcW w:w="1843" w:type="dxa"/>
            <w:noWrap/>
            <w:vAlign w:val="bottom"/>
            <w:hideMark/>
          </w:tcPr>
          <w:p w14:paraId="70AAB2CD" w14:textId="4B7CCAD6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24(22.5-26)</w:t>
            </w:r>
          </w:p>
        </w:tc>
        <w:tc>
          <w:tcPr>
            <w:tcW w:w="1843" w:type="dxa"/>
            <w:noWrap/>
            <w:vAlign w:val="bottom"/>
            <w:hideMark/>
          </w:tcPr>
          <w:p w14:paraId="5F9A5D6E" w14:textId="3F5C76DB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20(16.5-23)</w:t>
            </w:r>
          </w:p>
        </w:tc>
        <w:tc>
          <w:tcPr>
            <w:tcW w:w="1288" w:type="dxa"/>
            <w:noWrap/>
            <w:vAlign w:val="bottom"/>
            <w:hideMark/>
          </w:tcPr>
          <w:p w14:paraId="3FFF21A6" w14:textId="4E9DE1CC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8B27A2" w:rsidRPr="00651241" w14:paraId="56592022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4947CCAD" w14:textId="63413F83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Chloride (mmol/L)</w:t>
            </w:r>
          </w:p>
        </w:tc>
        <w:tc>
          <w:tcPr>
            <w:tcW w:w="1843" w:type="dxa"/>
            <w:noWrap/>
            <w:vAlign w:val="bottom"/>
            <w:hideMark/>
          </w:tcPr>
          <w:p w14:paraId="6283E54F" w14:textId="123C975A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104.5(101.5-107)</w:t>
            </w:r>
          </w:p>
        </w:tc>
        <w:tc>
          <w:tcPr>
            <w:tcW w:w="1843" w:type="dxa"/>
            <w:noWrap/>
            <w:vAlign w:val="bottom"/>
            <w:hideMark/>
          </w:tcPr>
          <w:p w14:paraId="7900E714" w14:textId="0D59E1EF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104(100.25-107.5)</w:t>
            </w:r>
          </w:p>
        </w:tc>
        <w:tc>
          <w:tcPr>
            <w:tcW w:w="1288" w:type="dxa"/>
            <w:noWrap/>
            <w:vAlign w:val="bottom"/>
            <w:hideMark/>
          </w:tcPr>
          <w:p w14:paraId="32ADF33C" w14:textId="674F1E00" w:rsidR="008B27A2" w:rsidRPr="00651241" w:rsidRDefault="008B27A2" w:rsidP="008B27A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0.567</w:t>
            </w:r>
          </w:p>
        </w:tc>
      </w:tr>
      <w:tr w:rsidR="002F7422" w:rsidRPr="00651241" w14:paraId="1E24400A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432A24D" w14:textId="77777777" w:rsidR="002F7422" w:rsidRPr="00651241" w:rsidRDefault="002F7422" w:rsidP="002F7422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the type of coronary artery stent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, n (%)</w:t>
            </w:r>
          </w:p>
        </w:tc>
        <w:tc>
          <w:tcPr>
            <w:tcW w:w="1843" w:type="dxa"/>
            <w:noWrap/>
            <w:vAlign w:val="bottom"/>
            <w:hideMark/>
          </w:tcPr>
          <w:p w14:paraId="158937AC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4C2970D7" w14:textId="77777777" w:rsidR="002F7422" w:rsidRPr="0047318D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88" w:type="dxa"/>
            <w:noWrap/>
            <w:vAlign w:val="bottom"/>
            <w:hideMark/>
          </w:tcPr>
          <w:p w14:paraId="6CDABA26" w14:textId="444333E0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0.001</w:t>
            </w:r>
          </w:p>
        </w:tc>
      </w:tr>
      <w:tr w:rsidR="002F7422" w:rsidRPr="00651241" w14:paraId="0EDF0B56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6FB97966" w14:textId="77777777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N</w:t>
            </w:r>
            <w:r w:rsidRPr="00451CF8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on-drug</w:t>
            </w: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eluting stent</w:t>
            </w:r>
          </w:p>
        </w:tc>
        <w:tc>
          <w:tcPr>
            <w:tcW w:w="1843" w:type="dxa"/>
            <w:noWrap/>
            <w:vAlign w:val="bottom"/>
            <w:hideMark/>
          </w:tcPr>
          <w:p w14:paraId="39733FFB" w14:textId="73F44C43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376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(47.78%)</w:t>
            </w:r>
          </w:p>
        </w:tc>
        <w:tc>
          <w:tcPr>
            <w:tcW w:w="1843" w:type="dxa"/>
            <w:noWrap/>
            <w:vAlign w:val="bottom"/>
            <w:hideMark/>
          </w:tcPr>
          <w:p w14:paraId="156A58D4" w14:textId="2CC11F22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52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(67.53%)</w:t>
            </w:r>
          </w:p>
        </w:tc>
        <w:tc>
          <w:tcPr>
            <w:tcW w:w="1288" w:type="dxa"/>
            <w:noWrap/>
            <w:vAlign w:val="bottom"/>
            <w:hideMark/>
          </w:tcPr>
          <w:p w14:paraId="2BDE6BEC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35769B34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1DC2AA7A" w14:textId="77777777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Drug-eluting stent</w:t>
            </w:r>
          </w:p>
        </w:tc>
        <w:tc>
          <w:tcPr>
            <w:tcW w:w="1843" w:type="dxa"/>
            <w:noWrap/>
            <w:vAlign w:val="bottom"/>
            <w:hideMark/>
          </w:tcPr>
          <w:p w14:paraId="5012C1B1" w14:textId="170DEEDC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411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(52.22%)</w:t>
            </w:r>
          </w:p>
        </w:tc>
        <w:tc>
          <w:tcPr>
            <w:tcW w:w="1843" w:type="dxa"/>
            <w:noWrap/>
            <w:vAlign w:val="bottom"/>
            <w:hideMark/>
          </w:tcPr>
          <w:p w14:paraId="7A9D860E" w14:textId="22E8F6D2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25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(32.48%)</w:t>
            </w:r>
          </w:p>
        </w:tc>
        <w:tc>
          <w:tcPr>
            <w:tcW w:w="1288" w:type="dxa"/>
            <w:noWrap/>
            <w:vAlign w:val="bottom"/>
            <w:hideMark/>
          </w:tcPr>
          <w:p w14:paraId="082CB05D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0529321E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222CF54E" w14:textId="77777777" w:rsidR="002F7422" w:rsidRPr="00651241" w:rsidRDefault="002F7422" w:rsidP="002F7422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AMI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, n (%)</w:t>
            </w:r>
          </w:p>
        </w:tc>
        <w:tc>
          <w:tcPr>
            <w:tcW w:w="1843" w:type="dxa"/>
            <w:noWrap/>
            <w:vAlign w:val="bottom"/>
            <w:hideMark/>
          </w:tcPr>
          <w:p w14:paraId="31CB7BE4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665CA966" w14:textId="77777777" w:rsidR="002F7422" w:rsidRPr="0047318D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88" w:type="dxa"/>
            <w:noWrap/>
            <w:vAlign w:val="bottom"/>
            <w:hideMark/>
          </w:tcPr>
          <w:p w14:paraId="0BDBAA84" w14:textId="741BD605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0.478</w:t>
            </w:r>
          </w:p>
        </w:tc>
      </w:tr>
      <w:tr w:rsidR="002F7422" w:rsidRPr="00651241" w14:paraId="681924F7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18746A2A" w14:textId="77777777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Without the diagnose of AMI</w:t>
            </w:r>
          </w:p>
        </w:tc>
        <w:tc>
          <w:tcPr>
            <w:tcW w:w="1843" w:type="dxa"/>
            <w:noWrap/>
            <w:vAlign w:val="bottom"/>
            <w:hideMark/>
          </w:tcPr>
          <w:p w14:paraId="451988C0" w14:textId="68EDAAF5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366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(46.51%)</w:t>
            </w:r>
          </w:p>
        </w:tc>
        <w:tc>
          <w:tcPr>
            <w:tcW w:w="1843" w:type="dxa"/>
            <w:noWrap/>
            <w:vAlign w:val="bottom"/>
            <w:hideMark/>
          </w:tcPr>
          <w:p w14:paraId="7FA01021" w14:textId="40E60327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39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(50.65%)</w:t>
            </w:r>
          </w:p>
        </w:tc>
        <w:tc>
          <w:tcPr>
            <w:tcW w:w="1288" w:type="dxa"/>
            <w:noWrap/>
            <w:vAlign w:val="bottom"/>
            <w:hideMark/>
          </w:tcPr>
          <w:p w14:paraId="3A97AEC9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1BE36707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27AC10AB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With the diagnose of AMI</w:t>
            </w:r>
          </w:p>
        </w:tc>
        <w:tc>
          <w:tcPr>
            <w:tcW w:w="1843" w:type="dxa"/>
            <w:noWrap/>
            <w:vAlign w:val="bottom"/>
            <w:hideMark/>
          </w:tcPr>
          <w:p w14:paraId="0F082A0B" w14:textId="17701DDD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421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(53.49%)</w:t>
            </w:r>
          </w:p>
        </w:tc>
        <w:tc>
          <w:tcPr>
            <w:tcW w:w="1843" w:type="dxa"/>
            <w:noWrap/>
            <w:vAlign w:val="bottom"/>
            <w:hideMark/>
          </w:tcPr>
          <w:p w14:paraId="4741AB22" w14:textId="196DFBAC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38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(49.35%)</w:t>
            </w:r>
          </w:p>
        </w:tc>
        <w:tc>
          <w:tcPr>
            <w:tcW w:w="1288" w:type="dxa"/>
            <w:noWrap/>
            <w:vAlign w:val="bottom"/>
            <w:hideMark/>
          </w:tcPr>
          <w:p w14:paraId="3D4F079A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56987242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7DF44757" w14:textId="77777777" w:rsidR="002F7422" w:rsidRPr="00651241" w:rsidRDefault="002F7422" w:rsidP="002F7422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Ventilation treatment type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, n (%)</w:t>
            </w:r>
          </w:p>
        </w:tc>
        <w:tc>
          <w:tcPr>
            <w:tcW w:w="1843" w:type="dxa"/>
            <w:noWrap/>
            <w:vAlign w:val="bottom"/>
            <w:hideMark/>
          </w:tcPr>
          <w:p w14:paraId="1F61BF9B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04005F79" w14:textId="77777777" w:rsidR="002F7422" w:rsidRPr="0047318D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88" w:type="dxa"/>
            <w:noWrap/>
            <w:vAlign w:val="bottom"/>
            <w:hideMark/>
          </w:tcPr>
          <w:p w14:paraId="1D5B6759" w14:textId="0417D152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2F7422" w:rsidRPr="00651241" w14:paraId="546AF990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1643F45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N</w:t>
            </w: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one</w:t>
            </w:r>
          </w:p>
        </w:tc>
        <w:tc>
          <w:tcPr>
            <w:tcW w:w="1843" w:type="dxa"/>
            <w:noWrap/>
            <w:vAlign w:val="bottom"/>
            <w:hideMark/>
          </w:tcPr>
          <w:p w14:paraId="6DDC061E" w14:textId="763E5234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75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(9.53%)</w:t>
            </w:r>
          </w:p>
        </w:tc>
        <w:tc>
          <w:tcPr>
            <w:tcW w:w="1843" w:type="dxa"/>
            <w:noWrap/>
            <w:vAlign w:val="bottom"/>
            <w:hideMark/>
          </w:tcPr>
          <w:p w14:paraId="2CE394C0" w14:textId="7DEDE109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(1.30%)</w:t>
            </w:r>
          </w:p>
        </w:tc>
        <w:tc>
          <w:tcPr>
            <w:tcW w:w="1288" w:type="dxa"/>
            <w:noWrap/>
            <w:vAlign w:val="bottom"/>
            <w:hideMark/>
          </w:tcPr>
          <w:p w14:paraId="31CE5A4D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2D4B5ED7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26F4EEFE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651241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oxygen </w:t>
            </w: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therapy</w:t>
            </w:r>
          </w:p>
        </w:tc>
        <w:tc>
          <w:tcPr>
            <w:tcW w:w="1843" w:type="dxa"/>
            <w:noWrap/>
            <w:vAlign w:val="bottom"/>
            <w:hideMark/>
          </w:tcPr>
          <w:p w14:paraId="1D814C69" w14:textId="0F7376E5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696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(88.44%)</w:t>
            </w:r>
          </w:p>
        </w:tc>
        <w:tc>
          <w:tcPr>
            <w:tcW w:w="1843" w:type="dxa"/>
            <w:noWrap/>
            <w:vAlign w:val="bottom"/>
            <w:hideMark/>
          </w:tcPr>
          <w:p w14:paraId="045D0C39" w14:textId="11192DAE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45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(58.44%)</w:t>
            </w:r>
          </w:p>
        </w:tc>
        <w:tc>
          <w:tcPr>
            <w:tcW w:w="1288" w:type="dxa"/>
            <w:noWrap/>
            <w:vAlign w:val="bottom"/>
            <w:hideMark/>
          </w:tcPr>
          <w:p w14:paraId="00AAA367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7C8AF449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F822F54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NIMV</w:t>
            </w:r>
          </w:p>
        </w:tc>
        <w:tc>
          <w:tcPr>
            <w:tcW w:w="1843" w:type="dxa"/>
            <w:noWrap/>
            <w:vAlign w:val="bottom"/>
            <w:hideMark/>
          </w:tcPr>
          <w:p w14:paraId="005E8AF7" w14:textId="6535674C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11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(1.40%)</w:t>
            </w:r>
          </w:p>
        </w:tc>
        <w:tc>
          <w:tcPr>
            <w:tcW w:w="1843" w:type="dxa"/>
            <w:noWrap/>
            <w:vAlign w:val="bottom"/>
            <w:hideMark/>
          </w:tcPr>
          <w:p w14:paraId="4605CEA4" w14:textId="668B6684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31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(40.26%)</w:t>
            </w:r>
          </w:p>
        </w:tc>
        <w:tc>
          <w:tcPr>
            <w:tcW w:w="1288" w:type="dxa"/>
            <w:noWrap/>
            <w:vAlign w:val="bottom"/>
            <w:hideMark/>
          </w:tcPr>
          <w:p w14:paraId="67D54A29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6497E398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79CA9C36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IMV</w:t>
            </w:r>
          </w:p>
        </w:tc>
        <w:tc>
          <w:tcPr>
            <w:tcW w:w="1843" w:type="dxa"/>
            <w:noWrap/>
            <w:vAlign w:val="bottom"/>
            <w:hideMark/>
          </w:tcPr>
          <w:p w14:paraId="6CD7C205" w14:textId="19748B3D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5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(0.64%)</w:t>
            </w:r>
          </w:p>
        </w:tc>
        <w:tc>
          <w:tcPr>
            <w:tcW w:w="1843" w:type="dxa"/>
            <w:noWrap/>
            <w:vAlign w:val="bottom"/>
            <w:hideMark/>
          </w:tcPr>
          <w:p w14:paraId="2C3B2424" w14:textId="4264BB5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1288" w:type="dxa"/>
            <w:noWrap/>
            <w:vAlign w:val="bottom"/>
            <w:hideMark/>
          </w:tcPr>
          <w:p w14:paraId="73E64953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7BA8AC29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2033488" w14:textId="3A409F00" w:rsidR="002F7422" w:rsidRPr="00651241" w:rsidRDefault="002F7422" w:rsidP="002F7422">
            <w:pPr>
              <w:widowControl/>
              <w:jc w:val="lef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V</w:t>
            </w: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asoactive</w:t>
            </w:r>
            <w:r w:rsidRPr="00451CF8">
              <w:rPr>
                <w:rFonts w:ascii="TimesNewRomanPSMT" w:eastAsia="宋体" w:hAnsi="TimesNewRomanPSMT" w:cs="宋体"/>
                <w:kern w:val="0"/>
                <w:sz w:val="20"/>
                <w:szCs w:val="20"/>
              </w:rPr>
              <w:t xml:space="preserve"> </w:t>
            </w: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drug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, n (%)</w:t>
            </w:r>
          </w:p>
        </w:tc>
        <w:tc>
          <w:tcPr>
            <w:tcW w:w="1843" w:type="dxa"/>
            <w:noWrap/>
            <w:vAlign w:val="bottom"/>
            <w:hideMark/>
          </w:tcPr>
          <w:p w14:paraId="400317FA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14:paraId="51BBB21A" w14:textId="77777777" w:rsidR="002F7422" w:rsidRPr="0047318D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88" w:type="dxa"/>
            <w:noWrap/>
            <w:vAlign w:val="bottom"/>
            <w:hideMark/>
          </w:tcPr>
          <w:p w14:paraId="28AC78F2" w14:textId="4E3DBE05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p&lt;0.001</w:t>
            </w:r>
          </w:p>
        </w:tc>
      </w:tr>
      <w:tr w:rsidR="002F7422" w:rsidRPr="00651241" w14:paraId="1BAB2110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10E18F58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N</w:t>
            </w: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one</w:t>
            </w:r>
          </w:p>
        </w:tc>
        <w:tc>
          <w:tcPr>
            <w:tcW w:w="1843" w:type="dxa"/>
            <w:noWrap/>
            <w:vAlign w:val="bottom"/>
            <w:hideMark/>
          </w:tcPr>
          <w:p w14:paraId="3844CC8E" w14:textId="7A4867D4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493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(62.64%)</w:t>
            </w:r>
          </w:p>
        </w:tc>
        <w:tc>
          <w:tcPr>
            <w:tcW w:w="1843" w:type="dxa"/>
            <w:noWrap/>
            <w:vAlign w:val="bottom"/>
            <w:hideMark/>
          </w:tcPr>
          <w:p w14:paraId="42683628" w14:textId="4626D9EE" w:rsidR="002F7422" w:rsidRPr="00651241" w:rsidRDefault="002F7422" w:rsidP="00947084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13</w:t>
            </w:r>
            <w:r w:rsidR="00947084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(16.88%)</w:t>
            </w:r>
          </w:p>
        </w:tc>
        <w:tc>
          <w:tcPr>
            <w:tcW w:w="1288" w:type="dxa"/>
            <w:noWrap/>
            <w:vAlign w:val="bottom"/>
            <w:hideMark/>
          </w:tcPr>
          <w:p w14:paraId="32F27CD1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320154CF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0F203310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V</w:t>
            </w: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asopressin</w:t>
            </w:r>
          </w:p>
        </w:tc>
        <w:tc>
          <w:tcPr>
            <w:tcW w:w="1843" w:type="dxa"/>
            <w:noWrap/>
            <w:vAlign w:val="bottom"/>
            <w:hideMark/>
          </w:tcPr>
          <w:p w14:paraId="6153B4E4" w14:textId="3BCC8D0A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(0.13%)</w:t>
            </w:r>
          </w:p>
        </w:tc>
        <w:tc>
          <w:tcPr>
            <w:tcW w:w="1843" w:type="dxa"/>
            <w:noWrap/>
            <w:vAlign w:val="bottom"/>
            <w:hideMark/>
          </w:tcPr>
          <w:p w14:paraId="634F84FD" w14:textId="6BC2874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1288" w:type="dxa"/>
            <w:noWrap/>
            <w:vAlign w:val="bottom"/>
            <w:hideMark/>
          </w:tcPr>
          <w:p w14:paraId="7CADC8E8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71938884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781F4BA8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Dobutamine</w:t>
            </w:r>
          </w:p>
        </w:tc>
        <w:tc>
          <w:tcPr>
            <w:tcW w:w="1843" w:type="dxa"/>
            <w:noWrap/>
            <w:vAlign w:val="bottom"/>
            <w:hideMark/>
          </w:tcPr>
          <w:p w14:paraId="63A670A7" w14:textId="02334469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(0.51%)</w:t>
            </w:r>
          </w:p>
        </w:tc>
        <w:tc>
          <w:tcPr>
            <w:tcW w:w="1843" w:type="dxa"/>
            <w:noWrap/>
            <w:vAlign w:val="bottom"/>
            <w:hideMark/>
          </w:tcPr>
          <w:p w14:paraId="033CA3FE" w14:textId="3CDBBA11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1288" w:type="dxa"/>
            <w:noWrap/>
            <w:vAlign w:val="bottom"/>
            <w:hideMark/>
          </w:tcPr>
          <w:p w14:paraId="486BFB46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139A5C90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43E929DD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Epinephrine</w:t>
            </w:r>
          </w:p>
        </w:tc>
        <w:tc>
          <w:tcPr>
            <w:tcW w:w="1843" w:type="dxa"/>
            <w:noWrap/>
            <w:vAlign w:val="bottom"/>
            <w:hideMark/>
          </w:tcPr>
          <w:p w14:paraId="62F7CB24" w14:textId="793303EB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16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(2.03%)</w:t>
            </w:r>
          </w:p>
        </w:tc>
        <w:tc>
          <w:tcPr>
            <w:tcW w:w="1843" w:type="dxa"/>
            <w:noWrap/>
            <w:vAlign w:val="bottom"/>
            <w:hideMark/>
          </w:tcPr>
          <w:p w14:paraId="57390555" w14:textId="1A5F4664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1288" w:type="dxa"/>
            <w:noWrap/>
            <w:vAlign w:val="bottom"/>
            <w:hideMark/>
          </w:tcPr>
          <w:p w14:paraId="418E853D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37886612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23DDCD44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Phenylephrine</w:t>
            </w:r>
          </w:p>
        </w:tc>
        <w:tc>
          <w:tcPr>
            <w:tcW w:w="1843" w:type="dxa"/>
            <w:noWrap/>
            <w:vAlign w:val="bottom"/>
            <w:hideMark/>
          </w:tcPr>
          <w:p w14:paraId="0F187216" w14:textId="20CF4DDB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47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(5.97%)</w:t>
            </w:r>
          </w:p>
        </w:tc>
        <w:tc>
          <w:tcPr>
            <w:tcW w:w="1843" w:type="dxa"/>
            <w:noWrap/>
            <w:vAlign w:val="bottom"/>
            <w:hideMark/>
          </w:tcPr>
          <w:p w14:paraId="37DD7B4D" w14:textId="4CDA9727" w:rsidR="002F7422" w:rsidRPr="00651241" w:rsidRDefault="002F7422" w:rsidP="00947084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5</w:t>
            </w:r>
            <w:r w:rsidR="00947084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(6.49%)</w:t>
            </w:r>
          </w:p>
        </w:tc>
        <w:tc>
          <w:tcPr>
            <w:tcW w:w="1288" w:type="dxa"/>
            <w:noWrap/>
            <w:vAlign w:val="bottom"/>
            <w:hideMark/>
          </w:tcPr>
          <w:p w14:paraId="46D0137C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7F389FF2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06C09B35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lastRenderedPageBreak/>
              <w:t>Dopamine</w:t>
            </w:r>
          </w:p>
        </w:tc>
        <w:tc>
          <w:tcPr>
            <w:tcW w:w="1843" w:type="dxa"/>
            <w:noWrap/>
            <w:vAlign w:val="bottom"/>
            <w:hideMark/>
          </w:tcPr>
          <w:p w14:paraId="260EEB7D" w14:textId="0EF44421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74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(9.40%)</w:t>
            </w:r>
          </w:p>
        </w:tc>
        <w:tc>
          <w:tcPr>
            <w:tcW w:w="1843" w:type="dxa"/>
            <w:noWrap/>
            <w:vAlign w:val="bottom"/>
            <w:hideMark/>
          </w:tcPr>
          <w:p w14:paraId="256CECD5" w14:textId="1CAD9BB3" w:rsidR="002F7422" w:rsidRPr="00651241" w:rsidRDefault="002F7422" w:rsidP="00947084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8</w:t>
            </w:r>
            <w:r w:rsidR="00947084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(10.39%)</w:t>
            </w:r>
          </w:p>
        </w:tc>
        <w:tc>
          <w:tcPr>
            <w:tcW w:w="1288" w:type="dxa"/>
            <w:noWrap/>
            <w:vAlign w:val="bottom"/>
            <w:hideMark/>
          </w:tcPr>
          <w:p w14:paraId="5EC679B9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677C6778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A5CFCC7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Norepinephrine</w:t>
            </w:r>
          </w:p>
        </w:tc>
        <w:tc>
          <w:tcPr>
            <w:tcW w:w="1843" w:type="dxa"/>
            <w:noWrap/>
            <w:vAlign w:val="bottom"/>
            <w:hideMark/>
          </w:tcPr>
          <w:p w14:paraId="1C5A2D7F" w14:textId="5B57D9F7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27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(3.43%)</w:t>
            </w:r>
          </w:p>
        </w:tc>
        <w:tc>
          <w:tcPr>
            <w:tcW w:w="1843" w:type="dxa"/>
            <w:noWrap/>
            <w:vAlign w:val="bottom"/>
            <w:hideMark/>
          </w:tcPr>
          <w:p w14:paraId="4A901463" w14:textId="0B116374" w:rsidR="002F7422" w:rsidRPr="00651241" w:rsidRDefault="002F7422" w:rsidP="00947084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8</w:t>
            </w:r>
            <w:r w:rsidR="00947084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(10.39%)</w:t>
            </w:r>
          </w:p>
        </w:tc>
        <w:tc>
          <w:tcPr>
            <w:tcW w:w="1288" w:type="dxa"/>
            <w:noWrap/>
            <w:vAlign w:val="bottom"/>
            <w:hideMark/>
          </w:tcPr>
          <w:p w14:paraId="146AFD19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00722A64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2A9A5A0F" w14:textId="5D930C1C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Any two vasoactive drugs</w:t>
            </w:r>
          </w:p>
        </w:tc>
        <w:tc>
          <w:tcPr>
            <w:tcW w:w="1843" w:type="dxa"/>
            <w:noWrap/>
            <w:vAlign w:val="bottom"/>
            <w:hideMark/>
          </w:tcPr>
          <w:p w14:paraId="7E7DC7C3" w14:textId="4521A3E4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87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(11.05%)</w:t>
            </w:r>
          </w:p>
        </w:tc>
        <w:tc>
          <w:tcPr>
            <w:tcW w:w="1843" w:type="dxa"/>
            <w:noWrap/>
            <w:vAlign w:val="bottom"/>
            <w:hideMark/>
          </w:tcPr>
          <w:p w14:paraId="3A658DA2" w14:textId="1671824E" w:rsidR="002F7422" w:rsidRPr="00651241" w:rsidRDefault="002F7422" w:rsidP="00947084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25</w:t>
            </w:r>
            <w:r w:rsidR="00947084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(32.46%)</w:t>
            </w:r>
          </w:p>
        </w:tc>
        <w:tc>
          <w:tcPr>
            <w:tcW w:w="1288" w:type="dxa"/>
            <w:noWrap/>
            <w:vAlign w:val="bottom"/>
            <w:hideMark/>
          </w:tcPr>
          <w:p w14:paraId="64F75B30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2B83E6E5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36D0EBA9" w14:textId="1BA3A9FC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Any three vasoactive</w:t>
            </w:r>
            <w:r w:rsidRPr="00451CF8">
              <w:rPr>
                <w:rFonts w:ascii="TimesNewRomanPSMT" w:eastAsia="宋体" w:hAnsi="TimesNewRomanPSMT" w:cs="宋体"/>
                <w:kern w:val="0"/>
                <w:sz w:val="20"/>
                <w:szCs w:val="20"/>
              </w:rPr>
              <w:t xml:space="preserve"> </w:t>
            </w: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drugs</w:t>
            </w:r>
          </w:p>
        </w:tc>
        <w:tc>
          <w:tcPr>
            <w:tcW w:w="1843" w:type="dxa"/>
            <w:noWrap/>
            <w:vAlign w:val="bottom"/>
            <w:hideMark/>
          </w:tcPr>
          <w:p w14:paraId="07ED881E" w14:textId="66587EFB" w:rsidR="002F7422" w:rsidRPr="00651241" w:rsidRDefault="002F7422" w:rsidP="002F7422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16</w:t>
            </w:r>
            <w:r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</w:t>
            </w:r>
            <w:r w:rsidR="00947084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2.03%)</w:t>
            </w:r>
          </w:p>
        </w:tc>
        <w:tc>
          <w:tcPr>
            <w:tcW w:w="1843" w:type="dxa"/>
            <w:noWrap/>
            <w:vAlign w:val="bottom"/>
            <w:hideMark/>
          </w:tcPr>
          <w:p w14:paraId="3E8B9E0C" w14:textId="76C0709F" w:rsidR="002F7422" w:rsidRPr="00651241" w:rsidRDefault="002F7422" w:rsidP="00947084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8</w:t>
            </w:r>
            <w:r w:rsidR="00947084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(10.39%)</w:t>
            </w:r>
          </w:p>
        </w:tc>
        <w:tc>
          <w:tcPr>
            <w:tcW w:w="1288" w:type="dxa"/>
            <w:noWrap/>
            <w:vAlign w:val="bottom"/>
            <w:hideMark/>
          </w:tcPr>
          <w:p w14:paraId="0D3B0037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  <w:tr w:rsidR="002F7422" w:rsidRPr="00651241" w14:paraId="7E0790A9" w14:textId="77777777" w:rsidTr="007B423B">
        <w:trPr>
          <w:trHeight w:val="300"/>
        </w:trPr>
        <w:tc>
          <w:tcPr>
            <w:tcW w:w="4106" w:type="dxa"/>
            <w:noWrap/>
            <w:hideMark/>
          </w:tcPr>
          <w:p w14:paraId="7E3D9968" w14:textId="32022628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Four or more than four vasoactive</w:t>
            </w:r>
            <w:r w:rsidRPr="00451CF8">
              <w:rPr>
                <w:rFonts w:ascii="TimesNewRomanPSMT" w:eastAsia="宋体" w:hAnsi="TimesNewRomanPSMT" w:cs="宋体"/>
                <w:kern w:val="0"/>
                <w:sz w:val="20"/>
                <w:szCs w:val="20"/>
              </w:rPr>
              <w:t xml:space="preserve"> </w:t>
            </w:r>
            <w:r w:rsidRPr="00451CF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drug</w:t>
            </w:r>
            <w:r w:rsidR="003A33B8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>s</w:t>
            </w:r>
          </w:p>
        </w:tc>
        <w:tc>
          <w:tcPr>
            <w:tcW w:w="1843" w:type="dxa"/>
            <w:noWrap/>
            <w:vAlign w:val="bottom"/>
            <w:hideMark/>
          </w:tcPr>
          <w:p w14:paraId="1C333028" w14:textId="41801031" w:rsidR="002F7422" w:rsidRPr="00651241" w:rsidRDefault="002F7422" w:rsidP="00947084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22</w:t>
            </w:r>
            <w:r w:rsidR="00947084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(2.80%)</w:t>
            </w:r>
          </w:p>
        </w:tc>
        <w:tc>
          <w:tcPr>
            <w:tcW w:w="1843" w:type="dxa"/>
            <w:noWrap/>
            <w:vAlign w:val="bottom"/>
            <w:hideMark/>
          </w:tcPr>
          <w:p w14:paraId="72CB2E4B" w14:textId="37958D2F" w:rsidR="002F7422" w:rsidRPr="00651241" w:rsidRDefault="002F7422" w:rsidP="00947084">
            <w:pPr>
              <w:widowControl/>
              <w:wordWrap w:val="0"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  <w:r w:rsidRPr="002F7422">
              <w:rPr>
                <w:rFonts w:ascii="Times" w:eastAsia="DengXian" w:hAnsi="Times" w:cs="宋体" w:hint="eastAsia"/>
                <w:color w:val="000000"/>
                <w:kern w:val="0"/>
                <w:sz w:val="13"/>
                <w:szCs w:val="13"/>
              </w:rPr>
              <w:t>10</w:t>
            </w:r>
            <w:r w:rsidR="00947084"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  <w:t xml:space="preserve"> (12.99%)</w:t>
            </w:r>
          </w:p>
        </w:tc>
        <w:tc>
          <w:tcPr>
            <w:tcW w:w="1288" w:type="dxa"/>
            <w:noWrap/>
            <w:vAlign w:val="bottom"/>
            <w:hideMark/>
          </w:tcPr>
          <w:p w14:paraId="77BBE330" w14:textId="77777777" w:rsidR="002F7422" w:rsidRPr="00651241" w:rsidRDefault="002F7422" w:rsidP="002F7422">
            <w:pPr>
              <w:widowControl/>
              <w:jc w:val="right"/>
              <w:rPr>
                <w:rFonts w:ascii="Times" w:eastAsia="DengXian" w:hAnsi="Times" w:cs="宋体"/>
                <w:color w:val="000000"/>
                <w:kern w:val="0"/>
                <w:sz w:val="13"/>
                <w:szCs w:val="13"/>
              </w:rPr>
            </w:pPr>
          </w:p>
        </w:tc>
      </w:tr>
    </w:tbl>
    <w:p w14:paraId="034596B7" w14:textId="77777777" w:rsidR="002F7422" w:rsidRDefault="002F7422" w:rsidP="002F7422">
      <w:pPr>
        <w:jc w:val="left"/>
      </w:pPr>
    </w:p>
    <w:p w14:paraId="1FB38C93" w14:textId="77777777" w:rsidR="002F7422" w:rsidRPr="00F53379" w:rsidRDefault="002F7422" w:rsidP="002F7422">
      <w:pPr>
        <w:jc w:val="left"/>
        <w:rPr>
          <w:rFonts w:ascii="TimesNewRomanPSMT" w:eastAsia="宋体" w:hAnsi="TimesNewRomanPSMT" w:cs="宋体" w:hint="eastAsia"/>
          <w:kern w:val="0"/>
          <w:sz w:val="15"/>
          <w:szCs w:val="15"/>
        </w:rPr>
      </w:pP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>S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OFA: sequential organ failure assessment</w:t>
      </w:r>
    </w:p>
    <w:p w14:paraId="4624AFAE" w14:textId="77777777" w:rsidR="002F7422" w:rsidRPr="00F53379" w:rsidRDefault="002F7422" w:rsidP="002F7422">
      <w:pPr>
        <w:jc w:val="left"/>
        <w:rPr>
          <w:rFonts w:ascii="TimesNewRomanPSMT" w:eastAsia="宋体" w:hAnsi="TimesNewRomanPSMT" w:cs="宋体" w:hint="eastAsia"/>
          <w:kern w:val="0"/>
          <w:sz w:val="15"/>
          <w:szCs w:val="15"/>
        </w:rPr>
      </w:pP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>S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APS II: scale for assessment of positive symptoms II</w:t>
      </w:r>
    </w:p>
    <w:p w14:paraId="0874939C" w14:textId="77777777" w:rsidR="002F7422" w:rsidRPr="00F53379" w:rsidRDefault="002F7422" w:rsidP="002F7422">
      <w:pPr>
        <w:jc w:val="left"/>
        <w:rPr>
          <w:rFonts w:ascii="TimesNewRomanPSMT" w:eastAsia="宋体" w:hAnsi="TimesNewRomanPSMT" w:cs="宋体" w:hint="eastAsia"/>
          <w:kern w:val="0"/>
          <w:sz w:val="15"/>
          <w:szCs w:val="15"/>
        </w:rPr>
      </w:pP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>P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T: prothrombin time</w:t>
      </w:r>
    </w:p>
    <w:p w14:paraId="7B4F82A3" w14:textId="17CDA185" w:rsidR="002F7422" w:rsidRPr="00F53379" w:rsidRDefault="002F7422" w:rsidP="002F7422">
      <w:pPr>
        <w:jc w:val="left"/>
        <w:rPr>
          <w:rFonts w:ascii="TimesNewRomanPSMT" w:eastAsia="宋体" w:hAnsi="TimesNewRomanPSMT" w:cs="宋体" w:hint="eastAsia"/>
          <w:kern w:val="0"/>
          <w:sz w:val="15"/>
          <w:szCs w:val="15"/>
        </w:rPr>
      </w:pP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>W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BC: white blood cell</w:t>
      </w:r>
      <w:r w:rsidR="009B74C7">
        <w:rPr>
          <w:rFonts w:ascii="TimesNewRomanPSMT" w:eastAsia="宋体" w:hAnsi="TimesNewRomanPSMT" w:cs="宋体"/>
          <w:kern w:val="0"/>
          <w:sz w:val="15"/>
          <w:szCs w:val="15"/>
        </w:rPr>
        <w:t xml:space="preserve"> count</w:t>
      </w:r>
    </w:p>
    <w:p w14:paraId="3453A58C" w14:textId="77777777" w:rsidR="002F7422" w:rsidRPr="00F53379" w:rsidRDefault="002F7422" w:rsidP="002F7422">
      <w:pPr>
        <w:jc w:val="left"/>
        <w:rPr>
          <w:rFonts w:ascii="TimesNewRomanPSMT" w:eastAsia="宋体" w:hAnsi="TimesNewRomanPSMT" w:cs="宋体" w:hint="eastAsia"/>
          <w:kern w:val="0"/>
          <w:sz w:val="15"/>
          <w:szCs w:val="15"/>
        </w:rPr>
      </w:pP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>C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KMB: MB isoenzyme of creatine kinase</w:t>
      </w:r>
    </w:p>
    <w:p w14:paraId="0802A8EE" w14:textId="77777777" w:rsidR="002F7422" w:rsidRPr="00F53379" w:rsidRDefault="002F7422" w:rsidP="002F7422">
      <w:pPr>
        <w:jc w:val="left"/>
        <w:rPr>
          <w:rFonts w:ascii="TimesNewRomanPSMT" w:eastAsia="宋体" w:hAnsi="TimesNewRomanPSMT" w:cs="宋体" w:hint="eastAsia"/>
          <w:kern w:val="0"/>
          <w:sz w:val="15"/>
          <w:szCs w:val="15"/>
        </w:rPr>
      </w:pP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>A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MI: acute myocadiac infraction</w:t>
      </w:r>
    </w:p>
    <w:p w14:paraId="6917675C" w14:textId="77777777" w:rsidR="002F7422" w:rsidRPr="00F53379" w:rsidRDefault="002F7422" w:rsidP="002F7422">
      <w:pPr>
        <w:jc w:val="left"/>
        <w:rPr>
          <w:rFonts w:ascii="TimesNewRomanPSMT" w:eastAsia="宋体" w:hAnsi="TimesNewRomanPSMT" w:cs="宋体" w:hint="eastAsia"/>
          <w:kern w:val="0"/>
          <w:sz w:val="15"/>
          <w:szCs w:val="15"/>
        </w:rPr>
      </w:pP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>N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IMV: noninvasive</w:t>
      </w: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 xml:space="preserve"> 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mechanical ventilation</w:t>
      </w:r>
    </w:p>
    <w:p w14:paraId="41E51767" w14:textId="77777777" w:rsidR="002F7422" w:rsidRPr="00F53379" w:rsidRDefault="002F7422" w:rsidP="002F7422">
      <w:pPr>
        <w:jc w:val="left"/>
        <w:rPr>
          <w:rFonts w:ascii="TimesNewRomanPSMT" w:eastAsia="宋体" w:hAnsi="TimesNewRomanPSMT" w:cs="宋体" w:hint="eastAsia"/>
          <w:kern w:val="0"/>
          <w:sz w:val="15"/>
          <w:szCs w:val="15"/>
        </w:rPr>
      </w:pP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I</w:t>
      </w: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>M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 xml:space="preserve">V: </w:t>
      </w:r>
      <w:r w:rsidRPr="00F53379">
        <w:rPr>
          <w:rFonts w:ascii="TimesNewRomanPSMT" w:eastAsia="宋体" w:hAnsi="TimesNewRomanPSMT" w:cs="宋体" w:hint="eastAsia"/>
          <w:kern w:val="0"/>
          <w:sz w:val="15"/>
          <w:szCs w:val="15"/>
        </w:rPr>
        <w:t xml:space="preserve">invasive </w:t>
      </w:r>
      <w:r w:rsidRPr="00F53379">
        <w:rPr>
          <w:rFonts w:ascii="TimesNewRomanPSMT" w:eastAsia="宋体" w:hAnsi="TimesNewRomanPSMT" w:cs="宋体"/>
          <w:kern w:val="0"/>
          <w:sz w:val="15"/>
          <w:szCs w:val="15"/>
        </w:rPr>
        <w:t>mechanical ventilation</w:t>
      </w:r>
    </w:p>
    <w:p w14:paraId="0CBFA23D" w14:textId="77777777" w:rsidR="002F7422" w:rsidRDefault="002F7422" w:rsidP="002F7422">
      <w:pPr>
        <w:jc w:val="left"/>
      </w:pPr>
    </w:p>
    <w:p w14:paraId="2EBFAD24" w14:textId="77777777" w:rsidR="002F7422" w:rsidRDefault="002F7422" w:rsidP="002F7422"/>
    <w:p w14:paraId="550C5EBE" w14:textId="77777777" w:rsidR="00C86E9E" w:rsidRDefault="00C86E9E"/>
    <w:sectPr w:rsidR="00C86E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TimesNewRomanPSMT">
    <w:altName w:val="Times New Roman"/>
    <w:panose1 w:val="020B0604020202020204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38"/>
    <w:rsid w:val="000E4B06"/>
    <w:rsid w:val="001542C1"/>
    <w:rsid w:val="002C4838"/>
    <w:rsid w:val="002F7422"/>
    <w:rsid w:val="003A33B8"/>
    <w:rsid w:val="00612BEA"/>
    <w:rsid w:val="0065770C"/>
    <w:rsid w:val="006E27C2"/>
    <w:rsid w:val="008B27A2"/>
    <w:rsid w:val="00947084"/>
    <w:rsid w:val="00995020"/>
    <w:rsid w:val="009B74C7"/>
    <w:rsid w:val="009C0FCD"/>
    <w:rsid w:val="009D2950"/>
    <w:rsid w:val="00C86E9E"/>
    <w:rsid w:val="00EE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30542C"/>
  <w15:chartTrackingRefBased/>
  <w15:docId w15:val="{4810B542-B7A8-3D48-BC3A-1D91366E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4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7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Bo</dc:creator>
  <cp:keywords/>
  <dc:description/>
  <cp:lastModifiedBy>Wang Bo</cp:lastModifiedBy>
  <cp:revision>8</cp:revision>
  <dcterms:created xsi:type="dcterms:W3CDTF">2021-03-29T04:29:00Z</dcterms:created>
  <dcterms:modified xsi:type="dcterms:W3CDTF">2021-10-04T08:52:00Z</dcterms:modified>
</cp:coreProperties>
</file>