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D9D6F3" w14:textId="6F0155B9" w:rsidR="00112802" w:rsidRDefault="00112802" w:rsidP="002650D7">
      <w:pPr>
        <w:rPr>
          <w:rFonts w:ascii="Arial" w:hAnsi="Arial" w:cs="Arial"/>
          <w:b/>
          <w:bCs/>
          <w:sz w:val="36"/>
          <w:szCs w:val="36"/>
          <w:lang w:val="en-GB"/>
        </w:rPr>
      </w:pPr>
      <w:r w:rsidRPr="008828BF">
        <w:rPr>
          <w:rFonts w:ascii="Arial" w:hAnsi="Arial" w:cs="Arial"/>
          <w:b/>
          <w:bCs/>
          <w:sz w:val="36"/>
          <w:szCs w:val="36"/>
          <w:lang w:val="en-US"/>
        </w:rPr>
        <w:t>Low Tidal Volume Ventilation for P</w:t>
      </w:r>
      <w:r>
        <w:rPr>
          <w:rFonts w:ascii="Arial" w:hAnsi="Arial" w:cs="Arial"/>
          <w:b/>
          <w:bCs/>
          <w:sz w:val="36"/>
          <w:szCs w:val="36"/>
          <w:lang w:val="en-US"/>
        </w:rPr>
        <w:t xml:space="preserve">atients Undergoing Laparoscopic Surgery - </w:t>
      </w:r>
      <w:r w:rsidRPr="00757CA2">
        <w:rPr>
          <w:rFonts w:ascii="Arial" w:hAnsi="Arial" w:cs="Arial"/>
          <w:b/>
          <w:bCs/>
          <w:sz w:val="36"/>
          <w:szCs w:val="36"/>
          <w:lang w:val="en-GB"/>
        </w:rPr>
        <w:t>A secondary analysis of a randomized clinical trial</w:t>
      </w:r>
    </w:p>
    <w:p w14:paraId="214280A3" w14:textId="0F4DAC62" w:rsidR="00112802" w:rsidRDefault="00112802" w:rsidP="002650D7">
      <w:pPr>
        <w:rPr>
          <w:rFonts w:ascii="Arial" w:hAnsi="Arial" w:cs="Arial"/>
          <w:b/>
          <w:bCs/>
          <w:sz w:val="36"/>
          <w:szCs w:val="36"/>
          <w:lang w:val="en-GB"/>
        </w:rPr>
      </w:pPr>
    </w:p>
    <w:p w14:paraId="31DAE3CD" w14:textId="37B03BA8" w:rsidR="00112802" w:rsidRDefault="00112802" w:rsidP="002650D7">
      <w:pPr>
        <w:rPr>
          <w:rFonts w:ascii="Arial" w:hAnsi="Arial" w:cs="Arial"/>
          <w:sz w:val="36"/>
          <w:szCs w:val="36"/>
          <w:lang w:val="en-GB"/>
        </w:rPr>
      </w:pPr>
      <w:r>
        <w:rPr>
          <w:rFonts w:ascii="Arial" w:hAnsi="Arial" w:cs="Arial"/>
          <w:sz w:val="36"/>
          <w:szCs w:val="36"/>
          <w:lang w:val="en-GB"/>
        </w:rPr>
        <w:t>ONLINE SUPPLEMENT</w:t>
      </w:r>
    </w:p>
    <w:p w14:paraId="7EED69F4" w14:textId="7506B23E" w:rsidR="00112802" w:rsidRDefault="00112802" w:rsidP="002650D7">
      <w:pPr>
        <w:rPr>
          <w:rFonts w:ascii="Arial" w:hAnsi="Arial" w:cs="Arial"/>
          <w:sz w:val="36"/>
          <w:szCs w:val="36"/>
          <w:lang w:val="en-GB"/>
        </w:rPr>
      </w:pPr>
    </w:p>
    <w:p w14:paraId="6EE003CD" w14:textId="77777777" w:rsidR="00112802" w:rsidRDefault="00112802" w:rsidP="002650D7">
      <w:pPr>
        <w:rPr>
          <w:rFonts w:ascii="Arial" w:hAnsi="Arial" w:cs="Arial"/>
          <w:sz w:val="36"/>
          <w:szCs w:val="36"/>
          <w:lang w:val="en-US"/>
        </w:rPr>
      </w:pPr>
    </w:p>
    <w:p w14:paraId="37F4B03E" w14:textId="77777777" w:rsidR="00770814" w:rsidRDefault="00770814" w:rsidP="002650D7">
      <w:pPr>
        <w:spacing w:after="0" w:line="480" w:lineRule="auto"/>
        <w:rPr>
          <w:rFonts w:ascii="Arial" w:hAnsi="Arial" w:cs="Arial"/>
          <w:b/>
          <w:bCs/>
          <w:sz w:val="24"/>
          <w:szCs w:val="24"/>
          <w:lang w:val="en-US"/>
        </w:rPr>
      </w:pPr>
      <w:r>
        <w:rPr>
          <w:rFonts w:ascii="Arial" w:hAnsi="Arial" w:cs="Arial"/>
          <w:b/>
          <w:bCs/>
          <w:sz w:val="24"/>
          <w:szCs w:val="24"/>
          <w:lang w:val="en-US"/>
        </w:rPr>
        <w:t>ADDITIONAL METHODS</w:t>
      </w:r>
    </w:p>
    <w:p w14:paraId="37612507" w14:textId="77777777" w:rsidR="00770814" w:rsidRDefault="00770814" w:rsidP="002650D7">
      <w:pPr>
        <w:spacing w:after="0" w:line="480" w:lineRule="auto"/>
        <w:rPr>
          <w:rFonts w:ascii="Arial" w:hAnsi="Arial" w:cs="Arial"/>
          <w:i/>
          <w:iCs/>
          <w:sz w:val="24"/>
          <w:szCs w:val="24"/>
          <w:lang w:val="en-US"/>
        </w:rPr>
      </w:pPr>
      <w:r>
        <w:rPr>
          <w:rFonts w:ascii="Arial" w:hAnsi="Arial" w:cs="Arial"/>
          <w:i/>
          <w:iCs/>
          <w:sz w:val="24"/>
          <w:szCs w:val="24"/>
          <w:lang w:val="en-US"/>
        </w:rPr>
        <w:t>Multiple imputation</w:t>
      </w:r>
    </w:p>
    <w:p w14:paraId="24D643AE" w14:textId="0771B0F6" w:rsidR="00770814" w:rsidRPr="00585400" w:rsidRDefault="00770814" w:rsidP="002650D7">
      <w:pPr>
        <w:spacing w:after="0" w:line="480" w:lineRule="auto"/>
        <w:rPr>
          <w:rFonts w:ascii="Arial" w:hAnsi="Arial" w:cs="Arial"/>
          <w:sz w:val="24"/>
          <w:szCs w:val="24"/>
          <w:lang w:val="en-US"/>
        </w:rPr>
      </w:pPr>
      <w:r w:rsidRPr="00585400">
        <w:rPr>
          <w:rFonts w:ascii="Arial" w:hAnsi="Arial" w:cs="Arial"/>
          <w:sz w:val="24"/>
          <w:szCs w:val="24"/>
          <w:lang w:val="en-US"/>
        </w:rPr>
        <w:t>For patients with missing value</w:t>
      </w:r>
      <w:r>
        <w:rPr>
          <w:rFonts w:ascii="Arial" w:hAnsi="Arial" w:cs="Arial"/>
          <w:sz w:val="24"/>
          <w:szCs w:val="24"/>
          <w:lang w:val="en-US"/>
        </w:rPr>
        <w:t>s</w:t>
      </w:r>
      <w:r w:rsidRPr="00585400">
        <w:rPr>
          <w:rFonts w:ascii="Arial" w:hAnsi="Arial" w:cs="Arial"/>
          <w:sz w:val="24"/>
          <w:szCs w:val="24"/>
          <w:lang w:val="en-US"/>
        </w:rPr>
        <w:t xml:space="preserve"> in </w:t>
      </w:r>
      <w:r>
        <w:rPr>
          <w:rFonts w:ascii="Arial" w:hAnsi="Arial" w:cs="Arial"/>
          <w:sz w:val="24"/>
          <w:szCs w:val="24"/>
          <w:lang w:val="en-US"/>
        </w:rPr>
        <w:t>outcomes and covariates</w:t>
      </w:r>
      <w:r w:rsidRPr="00585400">
        <w:rPr>
          <w:rFonts w:ascii="Arial" w:hAnsi="Arial" w:cs="Arial"/>
          <w:sz w:val="24"/>
          <w:szCs w:val="24"/>
          <w:lang w:val="en-US"/>
        </w:rPr>
        <w:t xml:space="preserve">, multiple imputation by chained equation method (MICE) was used. By leveraging known patient characteristics and accounting for uncertainty in the multiple estimations of missing values, multiple imputation </w:t>
      </w:r>
      <w:r w:rsidRPr="00686B6B">
        <w:rPr>
          <w:rFonts w:ascii="Arial" w:hAnsi="Arial" w:cs="Arial"/>
          <w:sz w:val="24"/>
          <w:szCs w:val="24"/>
          <w:lang w:val="en-US"/>
        </w:rPr>
        <w:t>preserves sample size and reduces bias while examining association between variables. Before imputation, the percentage of missing</w:t>
      </w:r>
      <w:r>
        <w:rPr>
          <w:rFonts w:ascii="Arial" w:hAnsi="Arial" w:cs="Arial"/>
          <w:sz w:val="24"/>
          <w:szCs w:val="24"/>
          <w:lang w:val="en-US"/>
        </w:rPr>
        <w:t>ness</w:t>
      </w:r>
      <w:r w:rsidRPr="00686B6B">
        <w:rPr>
          <w:rFonts w:ascii="Arial" w:hAnsi="Arial" w:cs="Arial"/>
          <w:sz w:val="24"/>
          <w:szCs w:val="24"/>
          <w:lang w:val="en-US"/>
        </w:rPr>
        <w:t xml:space="preserve"> in the variables was assessed.</w:t>
      </w:r>
    </w:p>
    <w:p w14:paraId="4AEF1E49" w14:textId="43BA90AA" w:rsidR="00770814" w:rsidRPr="00585400" w:rsidRDefault="00770814" w:rsidP="002650D7">
      <w:pPr>
        <w:spacing w:after="0" w:line="480" w:lineRule="auto"/>
        <w:ind w:firstLine="708"/>
        <w:rPr>
          <w:rFonts w:ascii="Arial" w:hAnsi="Arial" w:cs="Arial"/>
          <w:sz w:val="24"/>
          <w:szCs w:val="24"/>
          <w:lang w:val="en-US"/>
        </w:rPr>
      </w:pPr>
      <w:r w:rsidRPr="00585400">
        <w:rPr>
          <w:rFonts w:ascii="Arial" w:hAnsi="Arial" w:cs="Arial"/>
          <w:sz w:val="24"/>
          <w:szCs w:val="24"/>
          <w:lang w:val="en-US"/>
        </w:rPr>
        <w:t xml:space="preserve">The following variables were considered as predictors in the multiple imputation model: </w:t>
      </w:r>
      <w:r>
        <w:rPr>
          <w:rFonts w:ascii="Arial" w:hAnsi="Arial" w:cs="Arial"/>
          <w:sz w:val="24"/>
          <w:szCs w:val="24"/>
          <w:lang w:val="en-US"/>
        </w:rPr>
        <w:t>age, sex, baseline SpO</w:t>
      </w:r>
      <w:r w:rsidRPr="00770814">
        <w:rPr>
          <w:rFonts w:ascii="Arial" w:hAnsi="Arial" w:cs="Arial"/>
          <w:sz w:val="24"/>
          <w:szCs w:val="24"/>
          <w:vertAlign w:val="subscript"/>
          <w:lang w:val="en-US"/>
        </w:rPr>
        <w:t>2</w:t>
      </w:r>
      <w:r>
        <w:rPr>
          <w:rFonts w:ascii="Arial" w:hAnsi="Arial" w:cs="Arial"/>
          <w:sz w:val="24"/>
          <w:szCs w:val="24"/>
          <w:lang w:val="en-US"/>
        </w:rPr>
        <w:t>, body mass index, total ARISCAT, ASA score, presence of hypertension, emergency surgery, duration of surgery, and all primary and secondary outcomes</w:t>
      </w:r>
      <w:r w:rsidRPr="00585400">
        <w:rPr>
          <w:rFonts w:ascii="Arial" w:hAnsi="Arial" w:cs="Arial"/>
          <w:sz w:val="24"/>
          <w:szCs w:val="24"/>
          <w:lang w:val="en-US"/>
        </w:rPr>
        <w:t xml:space="preserve">. </w:t>
      </w:r>
    </w:p>
    <w:p w14:paraId="5269B993" w14:textId="77777777" w:rsidR="00770814" w:rsidRDefault="00770814" w:rsidP="002650D7">
      <w:pPr>
        <w:spacing w:after="0" w:line="480" w:lineRule="auto"/>
        <w:ind w:firstLine="708"/>
        <w:rPr>
          <w:rFonts w:ascii="Arial" w:hAnsi="Arial" w:cs="Arial"/>
          <w:sz w:val="24"/>
          <w:szCs w:val="24"/>
          <w:lang w:val="en-US"/>
        </w:rPr>
      </w:pPr>
      <w:r>
        <w:rPr>
          <w:rFonts w:ascii="Arial" w:hAnsi="Arial" w:cs="Arial"/>
          <w:sz w:val="24"/>
          <w:szCs w:val="24"/>
          <w:lang w:val="en-US"/>
        </w:rPr>
        <w:t xml:space="preserve">The lower and upper cut-offs of imputed values respected the upper and lower limits of the original variables in patients without missing data. Imputation was performed using predictive mean matching for continuous variables, logistic regression for binary variables and polytomous regression for categorical variables with more than two categories. A model in five imputed datasets with </w:t>
      </w:r>
      <w:r>
        <w:rPr>
          <w:rFonts w:ascii="Arial" w:hAnsi="Arial" w:cs="Arial"/>
          <w:sz w:val="24"/>
          <w:szCs w:val="24"/>
          <w:lang w:val="en-US"/>
        </w:rPr>
        <w:lastRenderedPageBreak/>
        <w:t xml:space="preserve">50 iterations was used. </w:t>
      </w:r>
      <w:r w:rsidRPr="00D65EB3">
        <w:rPr>
          <w:rFonts w:ascii="Arial" w:hAnsi="Arial" w:cs="Arial"/>
          <w:sz w:val="24"/>
          <w:szCs w:val="24"/>
          <w:lang w:val="en-US"/>
        </w:rPr>
        <w:t xml:space="preserve">After imputation all models </w:t>
      </w:r>
      <w:r>
        <w:rPr>
          <w:rFonts w:ascii="Arial" w:hAnsi="Arial" w:cs="Arial"/>
          <w:sz w:val="24"/>
          <w:szCs w:val="24"/>
          <w:lang w:val="en-US"/>
        </w:rPr>
        <w:t>were repeated</w:t>
      </w:r>
      <w:r w:rsidRPr="00D65EB3">
        <w:rPr>
          <w:rFonts w:ascii="Arial" w:hAnsi="Arial" w:cs="Arial"/>
          <w:sz w:val="24"/>
          <w:szCs w:val="24"/>
          <w:lang w:val="en-US"/>
        </w:rPr>
        <w:t xml:space="preserve"> and results combined across imputations using Rubin’s rule.</w:t>
      </w:r>
    </w:p>
    <w:p w14:paraId="2E61C8D9" w14:textId="70B05689" w:rsidR="00770814" w:rsidRPr="00770814" w:rsidRDefault="00770814" w:rsidP="002650D7">
      <w:pPr>
        <w:spacing w:after="0" w:line="480" w:lineRule="auto"/>
        <w:rPr>
          <w:rFonts w:ascii="Arial" w:hAnsi="Arial" w:cs="Arial"/>
          <w:sz w:val="24"/>
          <w:szCs w:val="24"/>
          <w:lang w:val="en-US"/>
        </w:rPr>
        <w:sectPr w:rsidR="00770814" w:rsidRPr="00770814" w:rsidSect="00BF7646">
          <w:pgSz w:w="11906" w:h="16838"/>
          <w:pgMar w:top="1417" w:right="1701" w:bottom="1417" w:left="1701" w:header="708" w:footer="708" w:gutter="0"/>
          <w:cols w:space="708"/>
          <w:docGrid w:linePitch="360"/>
        </w:sectPr>
      </w:pPr>
    </w:p>
    <w:tbl>
      <w:tblPr>
        <w:tblW w:w="9209" w:type="dxa"/>
        <w:jc w:val="center"/>
        <w:tblLayout w:type="fixed"/>
        <w:tblLook w:val="04A0" w:firstRow="1" w:lastRow="0" w:firstColumn="1" w:lastColumn="0" w:noHBand="0" w:noVBand="1"/>
      </w:tblPr>
      <w:tblGrid>
        <w:gridCol w:w="3891"/>
        <w:gridCol w:w="5318"/>
      </w:tblGrid>
      <w:tr w:rsidR="00112802" w:rsidRPr="00770814" w14:paraId="0614D102" w14:textId="77777777" w:rsidTr="009234BD">
        <w:trPr>
          <w:cantSplit/>
          <w:trHeight w:val="360"/>
          <w:tblHeader/>
          <w:jc w:val="center"/>
        </w:trPr>
        <w:tc>
          <w:tcPr>
            <w:tcW w:w="9209" w:type="dxa"/>
            <w:gridSpan w:val="2"/>
            <w:tcBorders>
              <w:bottom w:val="single" w:sz="12" w:space="0" w:color="auto"/>
            </w:tcBorders>
            <w:shd w:val="clear" w:color="auto" w:fill="FFFFFF"/>
            <w:tcMar>
              <w:top w:w="0" w:type="dxa"/>
              <w:left w:w="0" w:type="dxa"/>
              <w:bottom w:w="0" w:type="dxa"/>
              <w:right w:w="0" w:type="dxa"/>
            </w:tcMar>
            <w:vAlign w:val="center"/>
          </w:tcPr>
          <w:p w14:paraId="0DF834F8" w14:textId="77777777" w:rsidR="00112802" w:rsidRPr="00112802" w:rsidRDefault="00112802" w:rsidP="002650D7">
            <w:pPr>
              <w:spacing w:before="40" w:after="40" w:line="240" w:lineRule="auto"/>
              <w:ind w:left="100" w:right="100"/>
              <w:rPr>
                <w:rFonts w:ascii="Arial" w:eastAsia="Arial" w:hAnsi="Arial" w:cs="Arial"/>
                <w:b/>
                <w:bCs/>
                <w:color w:val="111111"/>
                <w:sz w:val="24"/>
                <w:szCs w:val="24"/>
                <w:lang w:val="en-US"/>
              </w:rPr>
            </w:pPr>
            <w:r w:rsidRPr="00112802">
              <w:rPr>
                <w:rFonts w:ascii="Arial" w:eastAsia="Arial" w:hAnsi="Arial" w:cs="Arial"/>
                <w:b/>
                <w:bCs/>
                <w:color w:val="111111"/>
                <w:sz w:val="24"/>
                <w:szCs w:val="24"/>
                <w:lang w:val="en-US"/>
              </w:rPr>
              <w:lastRenderedPageBreak/>
              <w:t>eTable 1 – Definition of the primary outcome</w:t>
            </w:r>
          </w:p>
        </w:tc>
      </w:tr>
      <w:tr w:rsidR="00112802" w:rsidRPr="006E2548" w14:paraId="368D9D39" w14:textId="77777777" w:rsidTr="009234BD">
        <w:trPr>
          <w:cantSplit/>
          <w:trHeight w:val="360"/>
          <w:tblHeader/>
          <w:jc w:val="center"/>
        </w:trPr>
        <w:tc>
          <w:tcPr>
            <w:tcW w:w="3891" w:type="dxa"/>
            <w:tcBorders>
              <w:top w:val="single" w:sz="12" w:space="0" w:color="auto"/>
            </w:tcBorders>
            <w:shd w:val="clear" w:color="auto" w:fill="FFFFFF"/>
            <w:tcMar>
              <w:top w:w="0" w:type="dxa"/>
              <w:left w:w="0" w:type="dxa"/>
              <w:bottom w:w="0" w:type="dxa"/>
              <w:right w:w="0" w:type="dxa"/>
            </w:tcMar>
            <w:vAlign w:val="center"/>
          </w:tcPr>
          <w:p w14:paraId="67A2F511" w14:textId="77777777" w:rsidR="00112802" w:rsidRPr="00856E4A" w:rsidRDefault="00112802" w:rsidP="002650D7">
            <w:pPr>
              <w:spacing w:before="40" w:after="40" w:line="240" w:lineRule="auto"/>
              <w:ind w:left="100" w:right="100"/>
              <w:rPr>
                <w:rFonts w:ascii="Arial" w:hAnsi="Arial" w:cs="Arial"/>
                <w:sz w:val="20"/>
                <w:szCs w:val="20"/>
                <w:lang w:val="en-US"/>
              </w:rPr>
            </w:pPr>
          </w:p>
        </w:tc>
        <w:tc>
          <w:tcPr>
            <w:tcW w:w="5318" w:type="dxa"/>
            <w:tcBorders>
              <w:top w:val="single" w:sz="12" w:space="0" w:color="auto"/>
              <w:bottom w:val="single" w:sz="2" w:space="0" w:color="auto"/>
            </w:tcBorders>
            <w:shd w:val="clear" w:color="auto" w:fill="FFFFFF"/>
            <w:tcMar>
              <w:top w:w="0" w:type="dxa"/>
              <w:left w:w="0" w:type="dxa"/>
              <w:bottom w:w="0" w:type="dxa"/>
              <w:right w:w="0" w:type="dxa"/>
            </w:tcMar>
            <w:vAlign w:val="center"/>
          </w:tcPr>
          <w:p w14:paraId="71A087FB" w14:textId="77777777" w:rsidR="00112802" w:rsidRPr="006E2548" w:rsidRDefault="00112802" w:rsidP="002650D7">
            <w:pPr>
              <w:spacing w:before="40" w:after="40" w:line="240" w:lineRule="auto"/>
              <w:ind w:left="100" w:right="100"/>
              <w:rPr>
                <w:rFonts w:ascii="Arial" w:hAnsi="Arial" w:cs="Arial"/>
                <w:sz w:val="20"/>
                <w:szCs w:val="20"/>
              </w:rPr>
            </w:pPr>
            <w:r>
              <w:rPr>
                <w:rFonts w:ascii="Arial" w:hAnsi="Arial" w:cs="Arial"/>
                <w:b/>
                <w:sz w:val="20"/>
                <w:szCs w:val="20"/>
                <w:lang w:val="en-AU"/>
              </w:rPr>
              <w:t>Definition</w:t>
            </w:r>
          </w:p>
        </w:tc>
      </w:tr>
      <w:tr w:rsidR="00112802" w:rsidRPr="00770814" w14:paraId="713A0340" w14:textId="77777777" w:rsidTr="009234BD">
        <w:trPr>
          <w:cantSplit/>
          <w:trHeight w:val="360"/>
          <w:tblHeader/>
          <w:jc w:val="center"/>
        </w:trPr>
        <w:tc>
          <w:tcPr>
            <w:tcW w:w="3891" w:type="dxa"/>
            <w:tcBorders>
              <w:bottom w:val="single" w:sz="2" w:space="0" w:color="auto"/>
            </w:tcBorders>
            <w:shd w:val="clear" w:color="auto" w:fill="FFFFFF"/>
            <w:tcMar>
              <w:top w:w="0" w:type="dxa"/>
              <w:left w:w="0" w:type="dxa"/>
              <w:bottom w:w="0" w:type="dxa"/>
              <w:right w:w="0" w:type="dxa"/>
            </w:tcMar>
            <w:vAlign w:val="center"/>
          </w:tcPr>
          <w:p w14:paraId="71D5630E" w14:textId="77777777" w:rsidR="00112802" w:rsidRPr="006E2548" w:rsidRDefault="00112802" w:rsidP="002650D7">
            <w:pPr>
              <w:spacing w:before="40" w:after="40" w:line="240" w:lineRule="auto"/>
              <w:ind w:left="100" w:right="100"/>
              <w:rPr>
                <w:rFonts w:ascii="Arial" w:hAnsi="Arial" w:cs="Arial"/>
                <w:sz w:val="20"/>
                <w:szCs w:val="20"/>
              </w:rPr>
            </w:pPr>
            <w:r>
              <w:rPr>
                <w:rFonts w:ascii="Arial" w:hAnsi="Arial" w:cs="Arial"/>
                <w:sz w:val="20"/>
                <w:szCs w:val="20"/>
              </w:rPr>
              <w:t>Pneumonia</w:t>
            </w:r>
          </w:p>
        </w:tc>
        <w:tc>
          <w:tcPr>
            <w:tcW w:w="5318" w:type="dxa"/>
            <w:tcBorders>
              <w:top w:val="single" w:sz="2" w:space="0" w:color="auto"/>
              <w:bottom w:val="single" w:sz="2" w:space="0" w:color="auto"/>
            </w:tcBorders>
            <w:shd w:val="clear" w:color="auto" w:fill="FFFFFF"/>
            <w:tcMar>
              <w:top w:w="0" w:type="dxa"/>
              <w:left w:w="0" w:type="dxa"/>
              <w:bottom w:w="0" w:type="dxa"/>
              <w:right w:w="0" w:type="dxa"/>
            </w:tcMar>
            <w:vAlign w:val="center"/>
          </w:tcPr>
          <w:p w14:paraId="2245F7A4" w14:textId="77777777" w:rsidR="00112802" w:rsidRPr="00856E4A" w:rsidRDefault="00112802" w:rsidP="002650D7">
            <w:pPr>
              <w:spacing w:before="40" w:after="40" w:line="240" w:lineRule="auto"/>
              <w:rPr>
                <w:rFonts w:ascii="Arial" w:hAnsi="Arial" w:cs="Arial"/>
                <w:b/>
                <w:sz w:val="20"/>
                <w:szCs w:val="20"/>
                <w:lang w:val="en-AU"/>
              </w:rPr>
            </w:pPr>
            <w:r>
              <w:rPr>
                <w:rFonts w:ascii="Arial" w:hAnsi="Arial" w:cs="Arial"/>
                <w:sz w:val="20"/>
                <w:szCs w:val="20"/>
                <w:lang w:val="en-GB"/>
              </w:rPr>
              <w:t>D</w:t>
            </w:r>
            <w:r w:rsidRPr="00856E4A">
              <w:rPr>
                <w:rFonts w:ascii="Arial" w:hAnsi="Arial" w:cs="Arial"/>
                <w:sz w:val="20"/>
                <w:szCs w:val="20"/>
                <w:lang w:val="en-GB"/>
              </w:rPr>
              <w:t>efined as need of antibiotics for a suspected respiratory infection and one or more of the following criteria: new or changed sputum, new or changed lung opacities, fever and/or white blood cell count &gt; 12x10</w:t>
            </w:r>
            <w:r w:rsidRPr="00856E4A">
              <w:rPr>
                <w:rFonts w:ascii="Arial" w:hAnsi="Arial" w:cs="Arial"/>
                <w:sz w:val="20"/>
                <w:szCs w:val="20"/>
                <w:vertAlign w:val="superscript"/>
                <w:lang w:val="en-GB"/>
              </w:rPr>
              <w:t>9</w:t>
            </w:r>
            <w:r w:rsidRPr="00856E4A">
              <w:rPr>
                <w:rFonts w:ascii="Arial" w:hAnsi="Arial" w:cs="Arial"/>
                <w:sz w:val="20"/>
                <w:szCs w:val="20"/>
                <w:lang w:val="en-GB"/>
              </w:rPr>
              <w:t>/L</w:t>
            </w:r>
          </w:p>
        </w:tc>
      </w:tr>
      <w:tr w:rsidR="00112802" w:rsidRPr="00770814" w14:paraId="6C3EF8DB" w14:textId="77777777" w:rsidTr="009234BD">
        <w:trPr>
          <w:cantSplit/>
          <w:trHeight w:val="360"/>
          <w:jc w:val="center"/>
        </w:trPr>
        <w:tc>
          <w:tcPr>
            <w:tcW w:w="3891" w:type="dxa"/>
            <w:tcBorders>
              <w:top w:val="single" w:sz="2" w:space="0" w:color="auto"/>
              <w:bottom w:val="single" w:sz="2" w:space="0" w:color="auto"/>
            </w:tcBorders>
            <w:shd w:val="clear" w:color="auto" w:fill="FFFFFF"/>
            <w:tcMar>
              <w:top w:w="0" w:type="dxa"/>
              <w:left w:w="0" w:type="dxa"/>
              <w:bottom w:w="0" w:type="dxa"/>
              <w:right w:w="0" w:type="dxa"/>
            </w:tcMar>
            <w:vAlign w:val="center"/>
          </w:tcPr>
          <w:p w14:paraId="599BA2B0" w14:textId="77777777" w:rsidR="00112802" w:rsidRPr="00856E4A" w:rsidRDefault="00112802" w:rsidP="002650D7">
            <w:pPr>
              <w:spacing w:before="40" w:after="40" w:line="240" w:lineRule="auto"/>
              <w:ind w:left="100" w:right="100"/>
              <w:rPr>
                <w:rFonts w:ascii="Arial" w:hAnsi="Arial" w:cs="Arial"/>
                <w:sz w:val="20"/>
                <w:szCs w:val="20"/>
                <w:lang w:val="en-US"/>
              </w:rPr>
            </w:pPr>
            <w:r>
              <w:rPr>
                <w:rFonts w:ascii="Arial" w:hAnsi="Arial" w:cs="Arial"/>
                <w:sz w:val="20"/>
                <w:szCs w:val="20"/>
                <w:lang w:val="en-US"/>
              </w:rPr>
              <w:t>Bronchospasm</w:t>
            </w:r>
          </w:p>
        </w:tc>
        <w:tc>
          <w:tcPr>
            <w:tcW w:w="5318" w:type="dxa"/>
            <w:tcBorders>
              <w:top w:val="single" w:sz="2" w:space="0" w:color="auto"/>
              <w:bottom w:val="single" w:sz="2" w:space="0" w:color="auto"/>
            </w:tcBorders>
            <w:shd w:val="clear" w:color="auto" w:fill="FFFFFF"/>
            <w:tcMar>
              <w:top w:w="0" w:type="dxa"/>
              <w:left w:w="0" w:type="dxa"/>
              <w:bottom w:w="0" w:type="dxa"/>
              <w:right w:w="0" w:type="dxa"/>
            </w:tcMar>
            <w:vAlign w:val="center"/>
          </w:tcPr>
          <w:p w14:paraId="42BD1E44" w14:textId="77777777" w:rsidR="00112802" w:rsidRPr="00856E4A" w:rsidRDefault="00112802" w:rsidP="002650D7">
            <w:pPr>
              <w:spacing w:before="40" w:after="40" w:line="240" w:lineRule="auto"/>
              <w:ind w:right="100"/>
              <w:rPr>
                <w:rFonts w:ascii="Arial" w:hAnsi="Arial" w:cs="Arial"/>
                <w:sz w:val="20"/>
                <w:szCs w:val="20"/>
                <w:lang w:val="en-US"/>
              </w:rPr>
            </w:pPr>
            <w:r>
              <w:rPr>
                <w:rFonts w:ascii="Arial" w:hAnsi="Arial" w:cs="Arial"/>
                <w:sz w:val="20"/>
                <w:szCs w:val="20"/>
                <w:lang w:val="en-US"/>
              </w:rPr>
              <w:t>D</w:t>
            </w:r>
            <w:r w:rsidRPr="00856E4A">
              <w:rPr>
                <w:rFonts w:ascii="Arial" w:hAnsi="Arial" w:cs="Arial"/>
                <w:sz w:val="20"/>
                <w:szCs w:val="20"/>
                <w:lang w:val="en-US"/>
              </w:rPr>
              <w:t>efined as newly detected expiratory wheeze treated with bronchodilators</w:t>
            </w:r>
          </w:p>
        </w:tc>
      </w:tr>
      <w:tr w:rsidR="00112802" w:rsidRPr="00770814" w14:paraId="53FF2CB1" w14:textId="77777777" w:rsidTr="009234BD">
        <w:trPr>
          <w:cantSplit/>
          <w:trHeight w:val="360"/>
          <w:jc w:val="center"/>
        </w:trPr>
        <w:tc>
          <w:tcPr>
            <w:tcW w:w="3891" w:type="dxa"/>
            <w:tcBorders>
              <w:top w:val="single" w:sz="2" w:space="0" w:color="auto"/>
              <w:bottom w:val="single" w:sz="2" w:space="0" w:color="auto"/>
            </w:tcBorders>
            <w:shd w:val="clear" w:color="auto" w:fill="FFFFFF"/>
            <w:tcMar>
              <w:top w:w="0" w:type="dxa"/>
              <w:left w:w="0" w:type="dxa"/>
              <w:bottom w:w="0" w:type="dxa"/>
              <w:right w:w="0" w:type="dxa"/>
            </w:tcMar>
            <w:vAlign w:val="center"/>
          </w:tcPr>
          <w:p w14:paraId="46DDE7D0" w14:textId="77777777" w:rsidR="00112802" w:rsidRPr="00856E4A" w:rsidRDefault="00112802" w:rsidP="002650D7">
            <w:pPr>
              <w:spacing w:before="40" w:after="40" w:line="240" w:lineRule="auto"/>
              <w:ind w:left="100" w:right="100"/>
              <w:rPr>
                <w:rFonts w:ascii="Arial" w:hAnsi="Arial" w:cs="Arial"/>
                <w:sz w:val="20"/>
                <w:szCs w:val="20"/>
                <w:lang w:val="en-US"/>
              </w:rPr>
            </w:pPr>
            <w:r>
              <w:rPr>
                <w:rFonts w:ascii="Arial" w:hAnsi="Arial" w:cs="Arial"/>
                <w:sz w:val="20"/>
                <w:szCs w:val="20"/>
                <w:lang w:val="en-US"/>
              </w:rPr>
              <w:t>Atelectasis</w:t>
            </w:r>
          </w:p>
        </w:tc>
        <w:tc>
          <w:tcPr>
            <w:tcW w:w="5318" w:type="dxa"/>
            <w:tcBorders>
              <w:top w:val="single" w:sz="2" w:space="0" w:color="auto"/>
              <w:bottom w:val="single" w:sz="2" w:space="0" w:color="auto"/>
            </w:tcBorders>
            <w:shd w:val="clear" w:color="auto" w:fill="FFFFFF"/>
            <w:tcMar>
              <w:top w:w="0" w:type="dxa"/>
              <w:left w:w="0" w:type="dxa"/>
              <w:bottom w:w="0" w:type="dxa"/>
              <w:right w:w="0" w:type="dxa"/>
            </w:tcMar>
            <w:vAlign w:val="center"/>
          </w:tcPr>
          <w:p w14:paraId="4A12F2F3" w14:textId="77777777" w:rsidR="00112802" w:rsidRPr="00856E4A" w:rsidRDefault="00112802" w:rsidP="002650D7">
            <w:pPr>
              <w:spacing w:before="40" w:after="40" w:line="240" w:lineRule="auto"/>
              <w:ind w:right="100"/>
              <w:rPr>
                <w:rFonts w:ascii="Arial" w:hAnsi="Arial" w:cs="Arial"/>
                <w:sz w:val="20"/>
                <w:szCs w:val="20"/>
                <w:lang w:val="en-US"/>
              </w:rPr>
            </w:pPr>
            <w:r>
              <w:rPr>
                <w:rFonts w:ascii="Arial" w:hAnsi="Arial" w:cs="Arial"/>
                <w:sz w:val="20"/>
                <w:szCs w:val="20"/>
                <w:lang w:val="en-US"/>
              </w:rPr>
              <w:t>D</w:t>
            </w:r>
            <w:r w:rsidRPr="00856E4A">
              <w:rPr>
                <w:rFonts w:ascii="Arial" w:hAnsi="Arial" w:cs="Arial"/>
                <w:sz w:val="20"/>
                <w:szCs w:val="20"/>
                <w:lang w:val="en-US"/>
              </w:rPr>
              <w:t>efined as lung opacification with a shift of the mediastinum, hilum or hemidiaphragm toward the affected area, and compensatory over-inflation in the adjacent non-atelectatic lung</w:t>
            </w:r>
          </w:p>
        </w:tc>
      </w:tr>
      <w:tr w:rsidR="00112802" w:rsidRPr="00770814" w14:paraId="02409E7D" w14:textId="77777777" w:rsidTr="009234BD">
        <w:trPr>
          <w:cantSplit/>
          <w:trHeight w:val="360"/>
          <w:jc w:val="center"/>
        </w:trPr>
        <w:tc>
          <w:tcPr>
            <w:tcW w:w="3891" w:type="dxa"/>
            <w:tcBorders>
              <w:top w:val="single" w:sz="2" w:space="0" w:color="auto"/>
              <w:bottom w:val="single" w:sz="2" w:space="0" w:color="auto"/>
            </w:tcBorders>
            <w:shd w:val="clear" w:color="auto" w:fill="FFFFFF"/>
            <w:tcMar>
              <w:top w:w="0" w:type="dxa"/>
              <w:left w:w="0" w:type="dxa"/>
              <w:bottom w:w="0" w:type="dxa"/>
              <w:right w:w="0" w:type="dxa"/>
            </w:tcMar>
            <w:vAlign w:val="center"/>
          </w:tcPr>
          <w:p w14:paraId="7F626906" w14:textId="77777777" w:rsidR="00112802" w:rsidRPr="00856E4A" w:rsidRDefault="00112802" w:rsidP="002650D7">
            <w:pPr>
              <w:spacing w:before="40" w:after="40" w:line="240" w:lineRule="auto"/>
              <w:ind w:left="100" w:right="100"/>
              <w:rPr>
                <w:rFonts w:ascii="Arial" w:hAnsi="Arial" w:cs="Arial"/>
                <w:sz w:val="20"/>
                <w:szCs w:val="20"/>
                <w:lang w:val="en-US"/>
              </w:rPr>
            </w:pPr>
            <w:r>
              <w:rPr>
                <w:rFonts w:ascii="Arial" w:hAnsi="Arial" w:cs="Arial"/>
                <w:sz w:val="20"/>
                <w:szCs w:val="20"/>
                <w:lang w:val="en-US"/>
              </w:rPr>
              <w:t>Pulmonary congestion</w:t>
            </w:r>
          </w:p>
        </w:tc>
        <w:tc>
          <w:tcPr>
            <w:tcW w:w="5318" w:type="dxa"/>
            <w:tcBorders>
              <w:top w:val="single" w:sz="2" w:space="0" w:color="auto"/>
              <w:bottom w:val="single" w:sz="2" w:space="0" w:color="auto"/>
            </w:tcBorders>
            <w:shd w:val="clear" w:color="auto" w:fill="FFFFFF"/>
            <w:tcMar>
              <w:top w:w="0" w:type="dxa"/>
              <w:left w:w="0" w:type="dxa"/>
              <w:bottom w:w="0" w:type="dxa"/>
              <w:right w:w="0" w:type="dxa"/>
            </w:tcMar>
            <w:vAlign w:val="center"/>
          </w:tcPr>
          <w:p w14:paraId="7D640C81" w14:textId="77777777" w:rsidR="00112802" w:rsidRPr="00856E4A" w:rsidRDefault="00112802" w:rsidP="002650D7">
            <w:pPr>
              <w:spacing w:before="40" w:after="40" w:line="240" w:lineRule="auto"/>
              <w:ind w:right="100"/>
              <w:rPr>
                <w:rFonts w:ascii="Arial" w:hAnsi="Arial" w:cs="Arial"/>
                <w:sz w:val="20"/>
                <w:szCs w:val="20"/>
                <w:lang w:val="en-US"/>
              </w:rPr>
            </w:pPr>
            <w:r>
              <w:rPr>
                <w:rFonts w:ascii="Arial" w:hAnsi="Arial" w:cs="Arial"/>
                <w:sz w:val="20"/>
                <w:szCs w:val="20"/>
                <w:lang w:val="en-US"/>
              </w:rPr>
              <w:t>D</w:t>
            </w:r>
            <w:r w:rsidRPr="00856E4A">
              <w:rPr>
                <w:rFonts w:ascii="Arial" w:hAnsi="Arial" w:cs="Arial"/>
                <w:sz w:val="20"/>
                <w:szCs w:val="20"/>
                <w:lang w:val="en-US"/>
              </w:rPr>
              <w:t xml:space="preserve">efined as clinical signs of congestion, including </w:t>
            </w:r>
            <w:proofErr w:type="spellStart"/>
            <w:r w:rsidRPr="00856E4A">
              <w:rPr>
                <w:rFonts w:ascii="Arial" w:hAnsi="Arial" w:cs="Arial"/>
                <w:sz w:val="20"/>
                <w:szCs w:val="20"/>
                <w:lang w:val="en-US"/>
              </w:rPr>
              <w:t>dyspnoea</w:t>
            </w:r>
            <w:proofErr w:type="spellEnd"/>
            <w:r w:rsidRPr="00856E4A">
              <w:rPr>
                <w:rFonts w:ascii="Arial" w:hAnsi="Arial" w:cs="Arial"/>
                <w:sz w:val="20"/>
                <w:szCs w:val="20"/>
                <w:lang w:val="en-US"/>
              </w:rPr>
              <w:t xml:space="preserve">, </w:t>
            </w:r>
            <w:proofErr w:type="spellStart"/>
            <w:r w:rsidRPr="00856E4A">
              <w:rPr>
                <w:rFonts w:ascii="Arial" w:hAnsi="Arial" w:cs="Arial"/>
                <w:sz w:val="20"/>
                <w:szCs w:val="20"/>
                <w:lang w:val="en-US"/>
              </w:rPr>
              <w:t>oedema</w:t>
            </w:r>
            <w:proofErr w:type="spellEnd"/>
            <w:r w:rsidRPr="00856E4A">
              <w:rPr>
                <w:rFonts w:ascii="Arial" w:hAnsi="Arial" w:cs="Arial"/>
                <w:sz w:val="20"/>
                <w:szCs w:val="20"/>
                <w:lang w:val="en-US"/>
              </w:rPr>
              <w:t xml:space="preserve">, </w:t>
            </w:r>
            <w:proofErr w:type="spellStart"/>
            <w:r w:rsidRPr="00856E4A">
              <w:rPr>
                <w:rFonts w:ascii="Arial" w:hAnsi="Arial" w:cs="Arial"/>
                <w:sz w:val="20"/>
                <w:szCs w:val="20"/>
                <w:lang w:val="en-US"/>
              </w:rPr>
              <w:t>rales</w:t>
            </w:r>
            <w:proofErr w:type="spellEnd"/>
            <w:r w:rsidRPr="00856E4A">
              <w:rPr>
                <w:rFonts w:ascii="Arial" w:hAnsi="Arial" w:cs="Arial"/>
                <w:sz w:val="20"/>
                <w:szCs w:val="20"/>
                <w:lang w:val="en-US"/>
              </w:rPr>
              <w:t>, and jugular venous distention, with or without chest x</w:t>
            </w:r>
            <w:r>
              <w:rPr>
                <w:rFonts w:ascii="Arial" w:hAnsi="Arial" w:cs="Arial"/>
                <w:sz w:val="20"/>
                <w:szCs w:val="20"/>
                <w:lang w:val="en-US"/>
              </w:rPr>
              <w:t>–</w:t>
            </w:r>
            <w:r w:rsidRPr="00856E4A">
              <w:rPr>
                <w:rFonts w:ascii="Arial" w:hAnsi="Arial" w:cs="Arial"/>
                <w:sz w:val="20"/>
                <w:szCs w:val="20"/>
                <w:lang w:val="en-US"/>
              </w:rPr>
              <w:t>ray demonstrating increase in vascular markings and diffuse alveolar interstitial infiltrates</w:t>
            </w:r>
          </w:p>
        </w:tc>
      </w:tr>
      <w:tr w:rsidR="00112802" w:rsidRPr="00770814" w14:paraId="6521C787" w14:textId="77777777" w:rsidTr="009234BD">
        <w:trPr>
          <w:cantSplit/>
          <w:trHeight w:val="360"/>
          <w:jc w:val="center"/>
        </w:trPr>
        <w:tc>
          <w:tcPr>
            <w:tcW w:w="3891" w:type="dxa"/>
            <w:tcBorders>
              <w:top w:val="single" w:sz="2" w:space="0" w:color="auto"/>
              <w:bottom w:val="single" w:sz="2" w:space="0" w:color="auto"/>
            </w:tcBorders>
            <w:shd w:val="clear" w:color="auto" w:fill="FFFFFF"/>
            <w:tcMar>
              <w:top w:w="0" w:type="dxa"/>
              <w:left w:w="0" w:type="dxa"/>
              <w:bottom w:w="0" w:type="dxa"/>
              <w:right w:w="0" w:type="dxa"/>
            </w:tcMar>
            <w:vAlign w:val="center"/>
          </w:tcPr>
          <w:p w14:paraId="040CCB00" w14:textId="77777777" w:rsidR="00112802" w:rsidRPr="00856E4A" w:rsidRDefault="00112802" w:rsidP="002650D7">
            <w:pPr>
              <w:spacing w:before="40" w:after="40" w:line="240" w:lineRule="auto"/>
              <w:ind w:left="100" w:right="100"/>
              <w:rPr>
                <w:rFonts w:ascii="Arial" w:hAnsi="Arial" w:cs="Arial"/>
                <w:sz w:val="20"/>
                <w:szCs w:val="20"/>
                <w:lang w:val="en-US"/>
              </w:rPr>
            </w:pPr>
            <w:r>
              <w:rPr>
                <w:rFonts w:ascii="Arial" w:hAnsi="Arial" w:cs="Arial"/>
                <w:sz w:val="20"/>
                <w:szCs w:val="20"/>
                <w:lang w:val="en-US"/>
              </w:rPr>
              <w:t>Respiratory failure</w:t>
            </w:r>
          </w:p>
        </w:tc>
        <w:tc>
          <w:tcPr>
            <w:tcW w:w="5318" w:type="dxa"/>
            <w:tcBorders>
              <w:top w:val="single" w:sz="2" w:space="0" w:color="auto"/>
              <w:bottom w:val="single" w:sz="2" w:space="0" w:color="auto"/>
            </w:tcBorders>
            <w:shd w:val="clear" w:color="auto" w:fill="FFFFFF"/>
            <w:tcMar>
              <w:top w:w="0" w:type="dxa"/>
              <w:left w:w="0" w:type="dxa"/>
              <w:bottom w:w="0" w:type="dxa"/>
              <w:right w:w="0" w:type="dxa"/>
            </w:tcMar>
            <w:vAlign w:val="center"/>
          </w:tcPr>
          <w:p w14:paraId="79D46B35" w14:textId="77777777" w:rsidR="00112802" w:rsidRPr="00856E4A" w:rsidRDefault="00112802" w:rsidP="002650D7">
            <w:pPr>
              <w:spacing w:before="40" w:after="40" w:line="240" w:lineRule="auto"/>
              <w:ind w:right="100"/>
              <w:rPr>
                <w:rFonts w:ascii="Arial" w:hAnsi="Arial" w:cs="Arial"/>
                <w:sz w:val="20"/>
                <w:szCs w:val="20"/>
                <w:lang w:val="en-US"/>
              </w:rPr>
            </w:pPr>
            <w:r>
              <w:rPr>
                <w:rFonts w:ascii="Arial" w:hAnsi="Arial" w:cs="Arial"/>
                <w:sz w:val="20"/>
                <w:szCs w:val="20"/>
                <w:lang w:val="en-GB"/>
              </w:rPr>
              <w:t>D</w:t>
            </w:r>
            <w:r w:rsidRPr="00856E4A">
              <w:rPr>
                <w:rFonts w:ascii="Arial" w:hAnsi="Arial" w:cs="Arial"/>
                <w:sz w:val="20"/>
                <w:szCs w:val="20"/>
                <w:lang w:val="en-GB"/>
              </w:rPr>
              <w:t>efined as a postoperative PaO</w:t>
            </w:r>
            <w:r w:rsidRPr="00856E4A">
              <w:rPr>
                <w:rFonts w:ascii="Arial" w:hAnsi="Arial" w:cs="Arial"/>
                <w:sz w:val="20"/>
                <w:szCs w:val="20"/>
                <w:vertAlign w:val="subscript"/>
                <w:lang w:val="en-GB"/>
              </w:rPr>
              <w:t>2</w:t>
            </w:r>
            <w:r w:rsidRPr="00856E4A">
              <w:rPr>
                <w:rFonts w:ascii="Arial" w:hAnsi="Arial" w:cs="Arial"/>
                <w:sz w:val="20"/>
                <w:szCs w:val="20"/>
                <w:lang w:val="en-GB"/>
              </w:rPr>
              <w:t xml:space="preserve"> &lt; 60 mmHg on room air, a PaO</w:t>
            </w:r>
            <w:r w:rsidRPr="00856E4A">
              <w:rPr>
                <w:rFonts w:ascii="Arial" w:hAnsi="Arial" w:cs="Arial"/>
                <w:sz w:val="20"/>
                <w:szCs w:val="20"/>
                <w:vertAlign w:val="subscript"/>
                <w:lang w:val="en-GB"/>
              </w:rPr>
              <w:t>2</w:t>
            </w:r>
            <w:r w:rsidRPr="00856E4A">
              <w:rPr>
                <w:rFonts w:ascii="Arial" w:hAnsi="Arial" w:cs="Arial"/>
                <w:sz w:val="20"/>
                <w:szCs w:val="20"/>
                <w:lang w:val="en-GB"/>
              </w:rPr>
              <w:t xml:space="preserve"> / FiO</w:t>
            </w:r>
            <w:r w:rsidRPr="00856E4A">
              <w:rPr>
                <w:rFonts w:ascii="Arial" w:hAnsi="Arial" w:cs="Arial"/>
                <w:sz w:val="20"/>
                <w:szCs w:val="20"/>
                <w:vertAlign w:val="subscript"/>
                <w:lang w:val="en-GB"/>
              </w:rPr>
              <w:t>2</w:t>
            </w:r>
            <w:r w:rsidRPr="00856E4A">
              <w:rPr>
                <w:rFonts w:ascii="Arial" w:hAnsi="Arial" w:cs="Arial"/>
                <w:sz w:val="20"/>
                <w:szCs w:val="20"/>
                <w:lang w:val="en-GB"/>
              </w:rPr>
              <w:t xml:space="preserve"> ratio &lt; 300 mmHg or arterial oxyhaemoglobin saturation measured with pulse oximetry &lt; 90% and requiring oxygen therapy</w:t>
            </w:r>
          </w:p>
        </w:tc>
      </w:tr>
      <w:tr w:rsidR="00112802" w:rsidRPr="00770814" w14:paraId="61704FCD" w14:textId="77777777" w:rsidTr="009234BD">
        <w:trPr>
          <w:cantSplit/>
          <w:trHeight w:val="360"/>
          <w:jc w:val="center"/>
        </w:trPr>
        <w:tc>
          <w:tcPr>
            <w:tcW w:w="3891" w:type="dxa"/>
            <w:tcBorders>
              <w:top w:val="single" w:sz="2" w:space="0" w:color="auto"/>
              <w:bottom w:val="single" w:sz="2" w:space="0" w:color="auto"/>
            </w:tcBorders>
            <w:shd w:val="clear" w:color="auto" w:fill="FFFFFF"/>
            <w:tcMar>
              <w:top w:w="0" w:type="dxa"/>
              <w:left w:w="0" w:type="dxa"/>
              <w:bottom w:w="0" w:type="dxa"/>
              <w:right w:w="0" w:type="dxa"/>
            </w:tcMar>
            <w:vAlign w:val="center"/>
          </w:tcPr>
          <w:p w14:paraId="5BF07DB4" w14:textId="77777777" w:rsidR="00112802" w:rsidRPr="00856E4A" w:rsidRDefault="00112802" w:rsidP="002650D7">
            <w:pPr>
              <w:spacing w:before="40" w:after="40" w:line="240" w:lineRule="auto"/>
              <w:ind w:left="100" w:right="100"/>
              <w:rPr>
                <w:rFonts w:ascii="Arial" w:hAnsi="Arial" w:cs="Arial"/>
                <w:sz w:val="20"/>
                <w:szCs w:val="20"/>
                <w:lang w:val="en-US"/>
              </w:rPr>
            </w:pPr>
            <w:r>
              <w:rPr>
                <w:rFonts w:ascii="Arial" w:hAnsi="Arial" w:cs="Arial"/>
                <w:sz w:val="20"/>
                <w:szCs w:val="20"/>
                <w:lang w:val="en-US"/>
              </w:rPr>
              <w:t>Pleural effusion</w:t>
            </w:r>
          </w:p>
        </w:tc>
        <w:tc>
          <w:tcPr>
            <w:tcW w:w="5318" w:type="dxa"/>
            <w:tcBorders>
              <w:top w:val="single" w:sz="2" w:space="0" w:color="auto"/>
              <w:bottom w:val="single" w:sz="2" w:space="0" w:color="auto"/>
            </w:tcBorders>
            <w:shd w:val="clear" w:color="auto" w:fill="FFFFFF"/>
            <w:tcMar>
              <w:top w:w="0" w:type="dxa"/>
              <w:left w:w="0" w:type="dxa"/>
              <w:bottom w:w="0" w:type="dxa"/>
              <w:right w:w="0" w:type="dxa"/>
            </w:tcMar>
            <w:vAlign w:val="center"/>
          </w:tcPr>
          <w:p w14:paraId="34133F4E" w14:textId="77777777" w:rsidR="00112802" w:rsidRPr="00856E4A" w:rsidRDefault="00112802" w:rsidP="002650D7">
            <w:pPr>
              <w:spacing w:before="40" w:after="40" w:line="240" w:lineRule="auto"/>
              <w:ind w:right="100"/>
              <w:rPr>
                <w:rFonts w:ascii="Arial" w:hAnsi="Arial" w:cs="Arial"/>
                <w:sz w:val="20"/>
                <w:szCs w:val="20"/>
                <w:lang w:val="en-US"/>
              </w:rPr>
            </w:pPr>
            <w:r>
              <w:rPr>
                <w:rFonts w:ascii="Arial" w:hAnsi="Arial" w:cs="Arial"/>
                <w:sz w:val="20"/>
                <w:szCs w:val="20"/>
                <w:lang w:val="en-US"/>
              </w:rPr>
              <w:t>D</w:t>
            </w:r>
            <w:r w:rsidRPr="00856E4A">
              <w:rPr>
                <w:rFonts w:ascii="Arial" w:hAnsi="Arial" w:cs="Arial"/>
                <w:sz w:val="20"/>
                <w:szCs w:val="20"/>
                <w:lang w:val="en-US"/>
              </w:rPr>
              <w:t xml:space="preserve">efined as chest radiograph demonstrating blunting of the costophrenic angle, loss of sharp silhouette of the ipsilateral hemidiaphragm in upright position, evidence of displacement of adjacent anatomical structures or </w:t>
            </w:r>
            <w:r>
              <w:rPr>
                <w:rFonts w:ascii="Arial" w:hAnsi="Arial" w:cs="Arial"/>
                <w:sz w:val="20"/>
                <w:szCs w:val="20"/>
                <w:lang w:val="en-US"/>
              </w:rPr>
              <w:t>(</w:t>
            </w:r>
            <w:r w:rsidRPr="00856E4A">
              <w:rPr>
                <w:rFonts w:ascii="Arial" w:hAnsi="Arial" w:cs="Arial"/>
                <w:sz w:val="20"/>
                <w:szCs w:val="20"/>
                <w:lang w:val="en-US"/>
              </w:rPr>
              <w:t>in supine position</w:t>
            </w:r>
            <w:r>
              <w:rPr>
                <w:rFonts w:ascii="Arial" w:hAnsi="Arial" w:cs="Arial"/>
                <w:sz w:val="20"/>
                <w:szCs w:val="20"/>
                <w:lang w:val="en-US"/>
              </w:rPr>
              <w:t>)</w:t>
            </w:r>
            <w:r w:rsidRPr="00856E4A">
              <w:rPr>
                <w:rFonts w:ascii="Arial" w:hAnsi="Arial" w:cs="Arial"/>
                <w:sz w:val="20"/>
                <w:szCs w:val="20"/>
                <w:lang w:val="en-US"/>
              </w:rPr>
              <w:t xml:space="preserve"> a hazy opacity in one hemithorax with preserved vascular shadows</w:t>
            </w:r>
          </w:p>
        </w:tc>
      </w:tr>
      <w:tr w:rsidR="00112802" w:rsidRPr="00770814" w14:paraId="1DE6B5FF" w14:textId="77777777" w:rsidTr="009234BD">
        <w:trPr>
          <w:cantSplit/>
          <w:trHeight w:val="360"/>
          <w:jc w:val="center"/>
        </w:trPr>
        <w:tc>
          <w:tcPr>
            <w:tcW w:w="3891" w:type="dxa"/>
            <w:tcBorders>
              <w:top w:val="single" w:sz="2" w:space="0" w:color="auto"/>
              <w:bottom w:val="single" w:sz="2" w:space="0" w:color="auto"/>
            </w:tcBorders>
            <w:shd w:val="clear" w:color="auto" w:fill="FFFFFF"/>
            <w:tcMar>
              <w:top w:w="0" w:type="dxa"/>
              <w:left w:w="0" w:type="dxa"/>
              <w:bottom w:w="0" w:type="dxa"/>
              <w:right w:w="0" w:type="dxa"/>
            </w:tcMar>
            <w:vAlign w:val="center"/>
          </w:tcPr>
          <w:p w14:paraId="2CB25BB7" w14:textId="77777777" w:rsidR="00112802" w:rsidRPr="00856E4A" w:rsidRDefault="00112802" w:rsidP="002650D7">
            <w:pPr>
              <w:spacing w:before="40" w:after="40" w:line="240" w:lineRule="auto"/>
              <w:ind w:left="100" w:right="100"/>
              <w:rPr>
                <w:rFonts w:ascii="Arial" w:hAnsi="Arial" w:cs="Arial"/>
                <w:sz w:val="20"/>
                <w:szCs w:val="20"/>
                <w:lang w:val="en-US"/>
              </w:rPr>
            </w:pPr>
            <w:r>
              <w:rPr>
                <w:rFonts w:ascii="Arial" w:hAnsi="Arial" w:cs="Arial"/>
                <w:sz w:val="20"/>
                <w:szCs w:val="20"/>
                <w:lang w:val="en-US"/>
              </w:rPr>
              <w:t>Pneumothorax</w:t>
            </w:r>
          </w:p>
        </w:tc>
        <w:tc>
          <w:tcPr>
            <w:tcW w:w="5318" w:type="dxa"/>
            <w:tcBorders>
              <w:top w:val="single" w:sz="2" w:space="0" w:color="auto"/>
              <w:bottom w:val="single" w:sz="2" w:space="0" w:color="auto"/>
            </w:tcBorders>
            <w:shd w:val="clear" w:color="auto" w:fill="FFFFFF"/>
            <w:tcMar>
              <w:top w:w="0" w:type="dxa"/>
              <w:left w:w="0" w:type="dxa"/>
              <w:bottom w:w="0" w:type="dxa"/>
              <w:right w:w="0" w:type="dxa"/>
            </w:tcMar>
            <w:vAlign w:val="center"/>
          </w:tcPr>
          <w:p w14:paraId="51755911" w14:textId="77777777" w:rsidR="00112802" w:rsidRPr="00856E4A" w:rsidRDefault="00112802" w:rsidP="002650D7">
            <w:pPr>
              <w:spacing w:before="40" w:after="40" w:line="240" w:lineRule="auto"/>
              <w:ind w:right="100"/>
              <w:rPr>
                <w:rFonts w:ascii="Arial" w:hAnsi="Arial" w:cs="Arial"/>
                <w:sz w:val="20"/>
                <w:szCs w:val="20"/>
                <w:lang w:val="en-US"/>
              </w:rPr>
            </w:pPr>
            <w:r>
              <w:rPr>
                <w:rFonts w:ascii="Arial" w:hAnsi="Arial" w:cs="Arial"/>
                <w:sz w:val="20"/>
                <w:szCs w:val="20"/>
                <w:lang w:val="en-US"/>
              </w:rPr>
              <w:t>D</w:t>
            </w:r>
            <w:r w:rsidRPr="00856E4A">
              <w:rPr>
                <w:rFonts w:ascii="Arial" w:hAnsi="Arial" w:cs="Arial"/>
                <w:sz w:val="20"/>
                <w:szCs w:val="20"/>
                <w:lang w:val="en-US"/>
              </w:rPr>
              <w:t>efined as air in the pleural space with no vascular bed surrounding the visceral pleura</w:t>
            </w:r>
          </w:p>
        </w:tc>
      </w:tr>
      <w:tr w:rsidR="00112802" w:rsidRPr="00770814" w14:paraId="251D0518" w14:textId="77777777" w:rsidTr="009234BD">
        <w:trPr>
          <w:cantSplit/>
          <w:trHeight w:val="360"/>
          <w:jc w:val="center"/>
        </w:trPr>
        <w:tc>
          <w:tcPr>
            <w:tcW w:w="3891" w:type="dxa"/>
            <w:tcBorders>
              <w:top w:val="single" w:sz="2" w:space="0" w:color="auto"/>
              <w:bottom w:val="single" w:sz="12" w:space="0" w:color="auto"/>
            </w:tcBorders>
            <w:shd w:val="clear" w:color="auto" w:fill="FFFFFF"/>
            <w:tcMar>
              <w:top w:w="0" w:type="dxa"/>
              <w:left w:w="0" w:type="dxa"/>
              <w:bottom w:w="0" w:type="dxa"/>
              <w:right w:w="0" w:type="dxa"/>
            </w:tcMar>
            <w:vAlign w:val="center"/>
          </w:tcPr>
          <w:p w14:paraId="36E0C2CA" w14:textId="77777777" w:rsidR="00112802" w:rsidRPr="00856E4A" w:rsidRDefault="00112802" w:rsidP="002650D7">
            <w:pPr>
              <w:spacing w:before="40" w:after="40" w:line="240" w:lineRule="auto"/>
              <w:ind w:left="100" w:right="100"/>
              <w:rPr>
                <w:rFonts w:ascii="Arial" w:hAnsi="Arial" w:cs="Arial"/>
                <w:sz w:val="20"/>
                <w:szCs w:val="20"/>
                <w:lang w:val="en-US"/>
              </w:rPr>
            </w:pPr>
            <w:r>
              <w:rPr>
                <w:rFonts w:ascii="Arial" w:hAnsi="Arial" w:cs="Arial"/>
                <w:sz w:val="20"/>
                <w:szCs w:val="20"/>
                <w:lang w:val="en-US"/>
              </w:rPr>
              <w:t>Requirement for mechanical ventilation</w:t>
            </w:r>
          </w:p>
        </w:tc>
        <w:tc>
          <w:tcPr>
            <w:tcW w:w="5318" w:type="dxa"/>
            <w:tcBorders>
              <w:top w:val="single" w:sz="2" w:space="0" w:color="auto"/>
              <w:bottom w:val="single" w:sz="12" w:space="0" w:color="auto"/>
            </w:tcBorders>
            <w:shd w:val="clear" w:color="auto" w:fill="FFFFFF"/>
            <w:tcMar>
              <w:top w:w="0" w:type="dxa"/>
              <w:left w:w="0" w:type="dxa"/>
              <w:bottom w:w="0" w:type="dxa"/>
              <w:right w:w="0" w:type="dxa"/>
            </w:tcMar>
            <w:vAlign w:val="center"/>
          </w:tcPr>
          <w:p w14:paraId="679DA057" w14:textId="77777777" w:rsidR="00112802" w:rsidRPr="00856E4A" w:rsidRDefault="00112802" w:rsidP="002650D7">
            <w:pPr>
              <w:spacing w:before="40" w:after="40" w:line="240" w:lineRule="auto"/>
              <w:ind w:right="100"/>
              <w:rPr>
                <w:rFonts w:ascii="Arial" w:hAnsi="Arial" w:cs="Arial"/>
                <w:sz w:val="20"/>
                <w:szCs w:val="20"/>
                <w:lang w:val="en-US"/>
              </w:rPr>
            </w:pPr>
            <w:r>
              <w:rPr>
                <w:rFonts w:ascii="Arial" w:hAnsi="Arial" w:cs="Arial"/>
                <w:sz w:val="20"/>
                <w:szCs w:val="20"/>
                <w:lang w:val="en-US"/>
              </w:rPr>
              <w:t>D</w:t>
            </w:r>
            <w:r w:rsidRPr="00856E4A">
              <w:rPr>
                <w:rFonts w:ascii="Arial" w:hAnsi="Arial" w:cs="Arial"/>
                <w:sz w:val="20"/>
                <w:szCs w:val="20"/>
                <w:lang w:val="en-US"/>
              </w:rPr>
              <w:t>efined as unplanned need of non</w:t>
            </w:r>
            <w:r>
              <w:rPr>
                <w:rFonts w:ascii="Arial" w:hAnsi="Arial" w:cs="Arial"/>
                <w:sz w:val="20"/>
                <w:szCs w:val="20"/>
                <w:lang w:val="en-US"/>
              </w:rPr>
              <w:t>–</w:t>
            </w:r>
            <w:r w:rsidRPr="00856E4A">
              <w:rPr>
                <w:rFonts w:ascii="Arial" w:hAnsi="Arial" w:cs="Arial"/>
                <w:sz w:val="20"/>
                <w:szCs w:val="20"/>
                <w:lang w:val="en-US"/>
              </w:rPr>
              <w:t>invasive or invasive ventilation</w:t>
            </w:r>
          </w:p>
        </w:tc>
      </w:tr>
    </w:tbl>
    <w:p w14:paraId="1CF0F76D" w14:textId="6350D0A9" w:rsidR="00112802" w:rsidRPr="00112802" w:rsidRDefault="00112802" w:rsidP="002650D7">
      <w:pPr>
        <w:rPr>
          <w:rFonts w:ascii="Arial" w:hAnsi="Arial" w:cs="Arial"/>
          <w:sz w:val="24"/>
          <w:szCs w:val="24"/>
          <w:lang w:val="en-US"/>
        </w:rPr>
      </w:pPr>
    </w:p>
    <w:p w14:paraId="263885FC" w14:textId="65593B3D" w:rsidR="00482E78" w:rsidRDefault="00482E78" w:rsidP="002650D7">
      <w:pPr>
        <w:rPr>
          <w:lang w:val="en-US"/>
        </w:rPr>
      </w:pPr>
    </w:p>
    <w:p w14:paraId="02797EE4" w14:textId="77777777" w:rsidR="00112802" w:rsidRDefault="00112802" w:rsidP="002650D7">
      <w:pPr>
        <w:rPr>
          <w:lang w:val="en-US"/>
        </w:rPr>
        <w:sectPr w:rsidR="00112802" w:rsidSect="00BF7646">
          <w:pgSz w:w="11906" w:h="16838"/>
          <w:pgMar w:top="1417" w:right="1701" w:bottom="1417" w:left="1701" w:header="708" w:footer="708"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4955"/>
      </w:tblGrid>
      <w:tr w:rsidR="00112802" w:rsidRPr="00770814" w14:paraId="19973A77" w14:textId="77777777" w:rsidTr="009234BD">
        <w:tc>
          <w:tcPr>
            <w:tcW w:w="8494" w:type="dxa"/>
            <w:gridSpan w:val="2"/>
            <w:tcBorders>
              <w:bottom w:val="single" w:sz="12" w:space="0" w:color="auto"/>
            </w:tcBorders>
          </w:tcPr>
          <w:p w14:paraId="65556F2F" w14:textId="77777777" w:rsidR="00112802" w:rsidRPr="00112802" w:rsidRDefault="00112802" w:rsidP="002650D7">
            <w:pPr>
              <w:spacing w:before="40" w:after="40"/>
              <w:rPr>
                <w:rFonts w:ascii="Arial" w:hAnsi="Arial" w:cs="Arial"/>
                <w:b/>
                <w:sz w:val="24"/>
                <w:szCs w:val="24"/>
                <w:lang w:val="en-US"/>
              </w:rPr>
            </w:pPr>
            <w:r w:rsidRPr="00112802">
              <w:rPr>
                <w:rFonts w:ascii="Arial" w:hAnsi="Arial" w:cs="Arial"/>
                <w:b/>
                <w:sz w:val="24"/>
                <w:szCs w:val="24"/>
                <w:lang w:val="en-US"/>
              </w:rPr>
              <w:lastRenderedPageBreak/>
              <w:t>eTable 2 – Definitions of the secondary outcomes</w:t>
            </w:r>
          </w:p>
        </w:tc>
      </w:tr>
      <w:tr w:rsidR="00112802" w:rsidRPr="000E1BA3" w14:paraId="77D0CA10" w14:textId="77777777" w:rsidTr="009234BD">
        <w:tc>
          <w:tcPr>
            <w:tcW w:w="3539" w:type="dxa"/>
            <w:tcBorders>
              <w:top w:val="single" w:sz="12" w:space="0" w:color="auto"/>
              <w:bottom w:val="single" w:sz="4" w:space="0" w:color="auto"/>
            </w:tcBorders>
          </w:tcPr>
          <w:p w14:paraId="59AA9948" w14:textId="77777777" w:rsidR="00112802" w:rsidRPr="000E1BA3" w:rsidRDefault="00112802" w:rsidP="002650D7">
            <w:pPr>
              <w:spacing w:before="40" w:after="40"/>
              <w:rPr>
                <w:rFonts w:ascii="Arial" w:hAnsi="Arial" w:cs="Arial"/>
                <w:b/>
                <w:lang w:val="en-US"/>
              </w:rPr>
            </w:pPr>
            <w:r w:rsidRPr="000E1BA3">
              <w:rPr>
                <w:rFonts w:ascii="Arial" w:hAnsi="Arial" w:cs="Arial"/>
                <w:b/>
                <w:lang w:val="en-US"/>
              </w:rPr>
              <w:t>Outcome</w:t>
            </w:r>
          </w:p>
        </w:tc>
        <w:tc>
          <w:tcPr>
            <w:tcW w:w="4955" w:type="dxa"/>
            <w:tcBorders>
              <w:top w:val="single" w:sz="12" w:space="0" w:color="auto"/>
              <w:bottom w:val="single" w:sz="4" w:space="0" w:color="auto"/>
            </w:tcBorders>
          </w:tcPr>
          <w:p w14:paraId="00C745E3" w14:textId="77777777" w:rsidR="00112802" w:rsidRPr="000E1BA3" w:rsidRDefault="00112802" w:rsidP="002650D7">
            <w:pPr>
              <w:spacing w:before="40" w:after="40"/>
              <w:rPr>
                <w:rFonts w:ascii="Arial" w:hAnsi="Arial" w:cs="Arial"/>
                <w:b/>
                <w:lang w:val="en-US"/>
              </w:rPr>
            </w:pPr>
            <w:r w:rsidRPr="000E1BA3">
              <w:rPr>
                <w:rFonts w:ascii="Arial" w:hAnsi="Arial" w:cs="Arial"/>
                <w:b/>
                <w:lang w:val="en-US"/>
              </w:rPr>
              <w:t>Definition</w:t>
            </w:r>
          </w:p>
        </w:tc>
      </w:tr>
      <w:tr w:rsidR="00112802" w:rsidRPr="00770814" w14:paraId="6816AF4D" w14:textId="77777777" w:rsidTr="009234BD">
        <w:tc>
          <w:tcPr>
            <w:tcW w:w="3539" w:type="dxa"/>
            <w:tcBorders>
              <w:top w:val="single" w:sz="4" w:space="0" w:color="auto"/>
              <w:bottom w:val="single" w:sz="4" w:space="0" w:color="auto"/>
            </w:tcBorders>
            <w:vAlign w:val="center"/>
          </w:tcPr>
          <w:p w14:paraId="1FE4B549" w14:textId="77777777" w:rsidR="00112802" w:rsidRPr="000E1BA3" w:rsidRDefault="00112802" w:rsidP="002650D7">
            <w:pPr>
              <w:spacing w:before="40" w:after="40"/>
              <w:rPr>
                <w:rFonts w:ascii="Arial" w:hAnsi="Arial" w:cs="Arial"/>
                <w:lang w:val="en-US"/>
              </w:rPr>
            </w:pPr>
            <w:r>
              <w:rPr>
                <w:rFonts w:ascii="Arial" w:hAnsi="Arial" w:cs="Arial"/>
                <w:lang w:val="en-US"/>
              </w:rPr>
              <w:t>Postoperative pulmonary complications during hospital stay</w:t>
            </w:r>
          </w:p>
        </w:tc>
        <w:tc>
          <w:tcPr>
            <w:tcW w:w="4955" w:type="dxa"/>
            <w:tcBorders>
              <w:top w:val="single" w:sz="4" w:space="0" w:color="auto"/>
              <w:bottom w:val="single" w:sz="4" w:space="0" w:color="auto"/>
            </w:tcBorders>
          </w:tcPr>
          <w:p w14:paraId="240B7F13" w14:textId="77777777" w:rsidR="00112802" w:rsidRPr="000E1BA3" w:rsidRDefault="00112802" w:rsidP="002650D7">
            <w:pPr>
              <w:spacing w:before="40" w:after="40"/>
              <w:rPr>
                <w:rFonts w:ascii="Arial" w:hAnsi="Arial" w:cs="Arial"/>
                <w:lang w:val="en-US"/>
              </w:rPr>
            </w:pPr>
            <w:r>
              <w:rPr>
                <w:rFonts w:ascii="Arial" w:hAnsi="Arial" w:cs="Arial"/>
                <w:lang w:val="en-US"/>
              </w:rPr>
              <w:t>As defined in eTable 1 but considering the whole hospital stay</w:t>
            </w:r>
          </w:p>
        </w:tc>
      </w:tr>
      <w:tr w:rsidR="00112802" w:rsidRPr="00770814" w14:paraId="2D49204B" w14:textId="77777777" w:rsidTr="009234BD">
        <w:tc>
          <w:tcPr>
            <w:tcW w:w="3539" w:type="dxa"/>
            <w:tcBorders>
              <w:top w:val="single" w:sz="4" w:space="0" w:color="auto"/>
              <w:bottom w:val="single" w:sz="4" w:space="0" w:color="auto"/>
            </w:tcBorders>
            <w:vAlign w:val="center"/>
          </w:tcPr>
          <w:p w14:paraId="49500E0A" w14:textId="77777777" w:rsidR="00112802" w:rsidRPr="000E1BA3" w:rsidRDefault="00112802" w:rsidP="002650D7">
            <w:pPr>
              <w:spacing w:before="40" w:after="40"/>
              <w:rPr>
                <w:rFonts w:ascii="Arial" w:hAnsi="Arial" w:cs="Arial"/>
                <w:lang w:val="en-US"/>
              </w:rPr>
            </w:pPr>
            <w:r>
              <w:rPr>
                <w:rFonts w:ascii="Arial" w:hAnsi="Arial" w:cs="Arial"/>
                <w:lang w:val="en-US"/>
              </w:rPr>
              <w:t>Pulmonary embolism</w:t>
            </w:r>
          </w:p>
        </w:tc>
        <w:tc>
          <w:tcPr>
            <w:tcW w:w="4955" w:type="dxa"/>
            <w:tcBorders>
              <w:top w:val="single" w:sz="4" w:space="0" w:color="auto"/>
              <w:bottom w:val="single" w:sz="4" w:space="0" w:color="auto"/>
            </w:tcBorders>
          </w:tcPr>
          <w:p w14:paraId="1F377325" w14:textId="77777777" w:rsidR="00112802" w:rsidRPr="000E1BA3" w:rsidRDefault="00112802" w:rsidP="002650D7">
            <w:pPr>
              <w:spacing w:before="40" w:after="40"/>
              <w:rPr>
                <w:rFonts w:ascii="Arial" w:hAnsi="Arial" w:cs="Arial"/>
                <w:lang w:val="en-US"/>
              </w:rPr>
            </w:pPr>
            <w:r w:rsidRPr="000E1BA3">
              <w:rPr>
                <w:rFonts w:ascii="Arial" w:hAnsi="Arial" w:cs="Arial"/>
                <w:lang w:val="en-US"/>
              </w:rPr>
              <w:t>Presence of segmental or subsegmental pul</w:t>
            </w:r>
            <w:r>
              <w:rPr>
                <w:rFonts w:ascii="Arial" w:hAnsi="Arial" w:cs="Arial"/>
                <w:lang w:val="en-US"/>
              </w:rPr>
              <w:t>mon</w:t>
            </w:r>
            <w:r w:rsidRPr="000E1BA3">
              <w:rPr>
                <w:rFonts w:ascii="Arial" w:hAnsi="Arial" w:cs="Arial"/>
                <w:lang w:val="en-US"/>
              </w:rPr>
              <w:t xml:space="preserve">ary embolus diagnosed on </w:t>
            </w:r>
            <w:r>
              <w:rPr>
                <w:rFonts w:ascii="Arial" w:hAnsi="Arial" w:cs="Arial"/>
                <w:lang w:val="en-US"/>
              </w:rPr>
              <w:t>computerized tomography</w:t>
            </w:r>
            <w:r w:rsidRPr="000E1BA3">
              <w:rPr>
                <w:rFonts w:ascii="Arial" w:hAnsi="Arial" w:cs="Arial"/>
                <w:lang w:val="en-US"/>
              </w:rPr>
              <w:t xml:space="preserve"> or high probab</w:t>
            </w:r>
            <w:r>
              <w:rPr>
                <w:rFonts w:ascii="Arial" w:hAnsi="Arial" w:cs="Arial"/>
                <w:lang w:val="en-US"/>
              </w:rPr>
              <w:t>i</w:t>
            </w:r>
            <w:r w:rsidRPr="000E1BA3">
              <w:rPr>
                <w:rFonts w:ascii="Arial" w:hAnsi="Arial" w:cs="Arial"/>
                <w:lang w:val="en-US"/>
              </w:rPr>
              <w:t>lit</w:t>
            </w:r>
            <w:r>
              <w:rPr>
                <w:rFonts w:ascii="Arial" w:hAnsi="Arial" w:cs="Arial"/>
                <w:lang w:val="en-US"/>
              </w:rPr>
              <w:t>y pulmonary embolus on ventilator-perfusion</w:t>
            </w:r>
            <w:r w:rsidRPr="000E1BA3">
              <w:rPr>
                <w:rFonts w:ascii="Arial" w:hAnsi="Arial" w:cs="Arial"/>
                <w:lang w:val="en-US"/>
              </w:rPr>
              <w:t xml:space="preserve"> scan</w:t>
            </w:r>
          </w:p>
        </w:tc>
      </w:tr>
      <w:tr w:rsidR="00112802" w:rsidRPr="007A7281" w14:paraId="32D93891" w14:textId="77777777" w:rsidTr="009234BD">
        <w:tc>
          <w:tcPr>
            <w:tcW w:w="3539" w:type="dxa"/>
            <w:tcBorders>
              <w:top w:val="single" w:sz="4" w:space="0" w:color="auto"/>
              <w:bottom w:val="single" w:sz="4" w:space="0" w:color="auto"/>
            </w:tcBorders>
            <w:vAlign w:val="center"/>
          </w:tcPr>
          <w:p w14:paraId="6968AC85" w14:textId="77777777" w:rsidR="00112802" w:rsidRDefault="00112802" w:rsidP="002650D7">
            <w:pPr>
              <w:spacing w:before="40" w:after="40"/>
              <w:rPr>
                <w:rFonts w:ascii="Arial" w:hAnsi="Arial" w:cs="Arial"/>
                <w:lang w:val="en-US"/>
              </w:rPr>
            </w:pPr>
            <w:r>
              <w:rPr>
                <w:rFonts w:ascii="Arial" w:hAnsi="Arial" w:cs="Arial"/>
                <w:lang w:val="en-US"/>
              </w:rPr>
              <w:t>Acute respiratory distress syndrome</w:t>
            </w:r>
          </w:p>
        </w:tc>
        <w:tc>
          <w:tcPr>
            <w:tcW w:w="4955" w:type="dxa"/>
            <w:tcBorders>
              <w:top w:val="single" w:sz="4" w:space="0" w:color="auto"/>
              <w:bottom w:val="single" w:sz="4" w:space="0" w:color="auto"/>
            </w:tcBorders>
          </w:tcPr>
          <w:p w14:paraId="6FAF4AE5" w14:textId="77777777" w:rsidR="00112802" w:rsidRPr="000E1BA3" w:rsidRDefault="00112802" w:rsidP="002650D7">
            <w:pPr>
              <w:spacing w:before="40" w:after="40"/>
              <w:rPr>
                <w:rFonts w:ascii="Arial" w:hAnsi="Arial" w:cs="Arial"/>
                <w:lang w:val="en-US"/>
              </w:rPr>
            </w:pPr>
            <w:r>
              <w:rPr>
                <w:rFonts w:ascii="Arial" w:hAnsi="Arial" w:cs="Arial"/>
                <w:lang w:val="en-US"/>
              </w:rPr>
              <w:t>According to Berlin definition</w:t>
            </w:r>
          </w:p>
        </w:tc>
      </w:tr>
      <w:tr w:rsidR="00112802" w:rsidRPr="00770814" w14:paraId="297F128E" w14:textId="77777777" w:rsidTr="009234BD">
        <w:tc>
          <w:tcPr>
            <w:tcW w:w="3539" w:type="dxa"/>
            <w:tcBorders>
              <w:top w:val="single" w:sz="4" w:space="0" w:color="auto"/>
              <w:bottom w:val="single" w:sz="4" w:space="0" w:color="auto"/>
            </w:tcBorders>
            <w:vAlign w:val="center"/>
          </w:tcPr>
          <w:p w14:paraId="525BD270" w14:textId="77777777" w:rsidR="00112802" w:rsidRPr="000E1BA3" w:rsidRDefault="00112802" w:rsidP="002650D7">
            <w:pPr>
              <w:spacing w:before="40" w:after="40"/>
              <w:rPr>
                <w:rFonts w:ascii="Arial" w:hAnsi="Arial" w:cs="Arial"/>
                <w:lang w:val="en-US"/>
              </w:rPr>
            </w:pPr>
            <w:r>
              <w:rPr>
                <w:rFonts w:ascii="Arial" w:hAnsi="Arial" w:cs="Arial"/>
                <w:lang w:val="en-US"/>
              </w:rPr>
              <w:t>SIRS</w:t>
            </w:r>
          </w:p>
        </w:tc>
        <w:tc>
          <w:tcPr>
            <w:tcW w:w="4955" w:type="dxa"/>
            <w:tcBorders>
              <w:top w:val="single" w:sz="4" w:space="0" w:color="auto"/>
              <w:bottom w:val="single" w:sz="4" w:space="0" w:color="auto"/>
            </w:tcBorders>
          </w:tcPr>
          <w:p w14:paraId="27A502A2" w14:textId="77777777" w:rsidR="00112802" w:rsidRDefault="00112802" w:rsidP="002650D7">
            <w:pPr>
              <w:spacing w:before="40" w:after="40"/>
              <w:rPr>
                <w:rFonts w:ascii="Arial" w:hAnsi="Arial" w:cs="Arial"/>
                <w:lang w:val="en-US"/>
              </w:rPr>
            </w:pPr>
            <w:r>
              <w:rPr>
                <w:rFonts w:ascii="Arial" w:hAnsi="Arial" w:cs="Arial"/>
                <w:lang w:val="en-US"/>
              </w:rPr>
              <w:t>Two or more of the following:</w:t>
            </w:r>
          </w:p>
          <w:p w14:paraId="0062C291" w14:textId="77777777" w:rsidR="00112802" w:rsidRDefault="00112802" w:rsidP="002650D7">
            <w:pPr>
              <w:pStyle w:val="ListParagraph"/>
              <w:numPr>
                <w:ilvl w:val="0"/>
                <w:numId w:val="1"/>
              </w:numPr>
              <w:spacing w:before="40" w:after="40"/>
              <w:rPr>
                <w:rFonts w:ascii="Arial" w:hAnsi="Arial" w:cs="Arial"/>
                <w:lang w:val="en-US"/>
              </w:rPr>
            </w:pPr>
            <w:r>
              <w:rPr>
                <w:rFonts w:ascii="Arial" w:hAnsi="Arial" w:cs="Arial"/>
                <w:lang w:val="en-US"/>
              </w:rPr>
              <w:t>T</w:t>
            </w:r>
            <w:r w:rsidRPr="000E1BA3">
              <w:rPr>
                <w:rFonts w:ascii="Arial" w:hAnsi="Arial" w:cs="Arial"/>
                <w:lang w:val="en-US"/>
              </w:rPr>
              <w:t xml:space="preserve">emperature </w:t>
            </w:r>
            <w:r>
              <w:rPr>
                <w:rFonts w:ascii="Arial" w:hAnsi="Arial" w:cs="Arial"/>
                <w:lang w:val="en-US"/>
              </w:rPr>
              <w:t>&lt;</w:t>
            </w:r>
            <w:r w:rsidRPr="000E1BA3">
              <w:rPr>
                <w:rFonts w:ascii="Arial" w:hAnsi="Arial" w:cs="Arial"/>
                <w:lang w:val="en-US"/>
              </w:rPr>
              <w:t xml:space="preserve"> 36 °C </w:t>
            </w:r>
            <w:r>
              <w:rPr>
                <w:rFonts w:ascii="Arial" w:hAnsi="Arial" w:cs="Arial"/>
                <w:lang w:val="en-US"/>
              </w:rPr>
              <w:t>or &gt;</w:t>
            </w:r>
            <w:r w:rsidRPr="000E1BA3">
              <w:rPr>
                <w:rFonts w:ascii="Arial" w:hAnsi="Arial" w:cs="Arial"/>
                <w:lang w:val="en-US"/>
              </w:rPr>
              <w:t xml:space="preserve"> 38 °C</w:t>
            </w:r>
            <w:r>
              <w:rPr>
                <w:rFonts w:ascii="Arial" w:hAnsi="Arial" w:cs="Arial"/>
                <w:lang w:val="en-US"/>
              </w:rPr>
              <w:t>; or</w:t>
            </w:r>
          </w:p>
          <w:p w14:paraId="67CEF39D" w14:textId="77777777" w:rsidR="00112802" w:rsidRDefault="00112802" w:rsidP="002650D7">
            <w:pPr>
              <w:pStyle w:val="ListParagraph"/>
              <w:numPr>
                <w:ilvl w:val="0"/>
                <w:numId w:val="1"/>
              </w:numPr>
              <w:spacing w:before="40" w:after="40"/>
              <w:rPr>
                <w:rFonts w:ascii="Arial" w:hAnsi="Arial" w:cs="Arial"/>
                <w:lang w:val="en-US"/>
              </w:rPr>
            </w:pPr>
            <w:r w:rsidRPr="000E1BA3">
              <w:rPr>
                <w:rFonts w:ascii="Arial" w:hAnsi="Arial" w:cs="Arial"/>
                <w:lang w:val="en-US"/>
              </w:rPr>
              <w:t xml:space="preserve">Heart rate </w:t>
            </w:r>
            <w:r>
              <w:rPr>
                <w:rFonts w:ascii="Arial" w:hAnsi="Arial" w:cs="Arial"/>
                <w:lang w:val="en-US"/>
              </w:rPr>
              <w:t>&gt;</w:t>
            </w:r>
            <w:r w:rsidRPr="000E1BA3">
              <w:rPr>
                <w:rFonts w:ascii="Arial" w:hAnsi="Arial" w:cs="Arial"/>
                <w:lang w:val="en-US"/>
              </w:rPr>
              <w:t xml:space="preserve"> 90 beats per minute</w:t>
            </w:r>
            <w:r>
              <w:rPr>
                <w:rFonts w:ascii="Arial" w:hAnsi="Arial" w:cs="Arial"/>
                <w:lang w:val="en-US"/>
              </w:rPr>
              <w:t>; or</w:t>
            </w:r>
          </w:p>
          <w:p w14:paraId="0964BE0F" w14:textId="77777777" w:rsidR="00112802" w:rsidRDefault="00112802" w:rsidP="002650D7">
            <w:pPr>
              <w:pStyle w:val="ListParagraph"/>
              <w:numPr>
                <w:ilvl w:val="0"/>
                <w:numId w:val="1"/>
              </w:numPr>
              <w:spacing w:before="40" w:after="40"/>
              <w:rPr>
                <w:rFonts w:ascii="Arial" w:hAnsi="Arial" w:cs="Arial"/>
                <w:lang w:val="en-US"/>
              </w:rPr>
            </w:pPr>
            <w:r>
              <w:rPr>
                <w:rFonts w:ascii="Arial" w:hAnsi="Arial" w:cs="Arial"/>
                <w:lang w:val="en-US"/>
              </w:rPr>
              <w:t>R</w:t>
            </w:r>
            <w:r w:rsidRPr="000E1BA3">
              <w:rPr>
                <w:rFonts w:ascii="Arial" w:hAnsi="Arial" w:cs="Arial"/>
                <w:lang w:val="en-US"/>
              </w:rPr>
              <w:t>espiratory rate)</w:t>
            </w:r>
            <w:r>
              <w:rPr>
                <w:rFonts w:ascii="Arial" w:hAnsi="Arial" w:cs="Arial"/>
                <w:lang w:val="en-US"/>
              </w:rPr>
              <w:t xml:space="preserve"> &gt;</w:t>
            </w:r>
            <w:r w:rsidRPr="000E1BA3">
              <w:rPr>
                <w:rFonts w:ascii="Arial" w:hAnsi="Arial" w:cs="Arial"/>
                <w:lang w:val="en-US"/>
              </w:rPr>
              <w:t xml:space="preserve"> 20 breaths per minute; or, </w:t>
            </w:r>
            <w:r>
              <w:rPr>
                <w:rFonts w:ascii="Arial" w:hAnsi="Arial" w:cs="Arial"/>
                <w:lang w:val="en-US"/>
              </w:rPr>
              <w:t>PaCO</w:t>
            </w:r>
            <w:r w:rsidRPr="000E1BA3">
              <w:rPr>
                <w:rFonts w:ascii="Arial" w:hAnsi="Arial" w:cs="Arial"/>
                <w:vertAlign w:val="subscript"/>
                <w:lang w:val="en-US"/>
              </w:rPr>
              <w:t>2</w:t>
            </w:r>
            <w:r>
              <w:rPr>
                <w:rFonts w:ascii="Arial" w:hAnsi="Arial" w:cs="Arial"/>
                <w:lang w:val="en-US"/>
              </w:rPr>
              <w:t xml:space="preserve"> &lt; 32 mmHg; or</w:t>
            </w:r>
          </w:p>
          <w:p w14:paraId="78DBF626" w14:textId="77777777" w:rsidR="00112802" w:rsidRPr="000E1BA3" w:rsidRDefault="00112802" w:rsidP="002650D7">
            <w:pPr>
              <w:pStyle w:val="ListParagraph"/>
              <w:numPr>
                <w:ilvl w:val="0"/>
                <w:numId w:val="1"/>
              </w:numPr>
              <w:spacing w:before="40" w:after="40"/>
              <w:rPr>
                <w:rFonts w:ascii="Arial" w:hAnsi="Arial" w:cs="Arial"/>
                <w:lang w:val="en-US"/>
              </w:rPr>
            </w:pPr>
            <w:r w:rsidRPr="000E1BA3">
              <w:rPr>
                <w:rFonts w:ascii="Arial" w:hAnsi="Arial" w:cs="Arial"/>
                <w:lang w:val="en-US"/>
              </w:rPr>
              <w:t xml:space="preserve">White blood cell count </w:t>
            </w:r>
            <w:r>
              <w:rPr>
                <w:rFonts w:ascii="Arial" w:hAnsi="Arial" w:cs="Arial"/>
                <w:lang w:val="en-US"/>
              </w:rPr>
              <w:t xml:space="preserve">&lt; </w:t>
            </w:r>
            <w:r w:rsidRPr="000E1BA3">
              <w:rPr>
                <w:rFonts w:ascii="Arial" w:hAnsi="Arial" w:cs="Arial"/>
                <w:lang w:val="en-US"/>
              </w:rPr>
              <w:t xml:space="preserve">4000 cells/mm³ </w:t>
            </w:r>
            <w:r>
              <w:rPr>
                <w:rFonts w:ascii="Arial" w:hAnsi="Arial" w:cs="Arial"/>
                <w:lang w:val="en-US"/>
              </w:rPr>
              <w:t>or &gt; 12</w:t>
            </w:r>
            <w:r w:rsidRPr="000E1BA3">
              <w:rPr>
                <w:rFonts w:ascii="Arial" w:hAnsi="Arial" w:cs="Arial"/>
                <w:lang w:val="en-US"/>
              </w:rPr>
              <w:t xml:space="preserve">000 cells/mm³; or </w:t>
            </w:r>
            <w:r>
              <w:rPr>
                <w:rFonts w:ascii="Arial" w:hAnsi="Arial" w:cs="Arial"/>
                <w:lang w:val="en-US"/>
              </w:rPr>
              <w:t xml:space="preserve">more </w:t>
            </w:r>
            <w:r w:rsidRPr="000E1BA3">
              <w:rPr>
                <w:rFonts w:ascii="Arial" w:hAnsi="Arial" w:cs="Arial"/>
                <w:lang w:val="en-US"/>
              </w:rPr>
              <w:t>than 10% immature neutrophils (band forms).</w:t>
            </w:r>
          </w:p>
        </w:tc>
      </w:tr>
      <w:tr w:rsidR="00112802" w:rsidRPr="00770814" w14:paraId="12392C6D" w14:textId="77777777" w:rsidTr="009234BD">
        <w:tc>
          <w:tcPr>
            <w:tcW w:w="3539" w:type="dxa"/>
            <w:tcBorders>
              <w:top w:val="single" w:sz="4" w:space="0" w:color="auto"/>
              <w:bottom w:val="single" w:sz="4" w:space="0" w:color="auto"/>
            </w:tcBorders>
            <w:vAlign w:val="center"/>
          </w:tcPr>
          <w:p w14:paraId="0AF7AA14" w14:textId="77777777" w:rsidR="00112802" w:rsidRPr="000E1BA3" w:rsidRDefault="00112802" w:rsidP="002650D7">
            <w:pPr>
              <w:spacing w:before="40" w:after="40"/>
              <w:rPr>
                <w:rFonts w:ascii="Arial" w:hAnsi="Arial" w:cs="Arial"/>
                <w:lang w:val="en-US"/>
              </w:rPr>
            </w:pPr>
            <w:r>
              <w:rPr>
                <w:rFonts w:ascii="Arial" w:hAnsi="Arial" w:cs="Arial"/>
                <w:lang w:val="en-US"/>
              </w:rPr>
              <w:t>Sepsis</w:t>
            </w:r>
          </w:p>
        </w:tc>
        <w:tc>
          <w:tcPr>
            <w:tcW w:w="4955" w:type="dxa"/>
            <w:tcBorders>
              <w:top w:val="single" w:sz="4" w:space="0" w:color="auto"/>
              <w:bottom w:val="single" w:sz="4" w:space="0" w:color="auto"/>
            </w:tcBorders>
          </w:tcPr>
          <w:p w14:paraId="5A448899" w14:textId="77777777" w:rsidR="00112802" w:rsidRPr="000E1BA3" w:rsidRDefault="00112802" w:rsidP="002650D7">
            <w:pPr>
              <w:spacing w:before="40" w:after="40"/>
              <w:rPr>
                <w:rFonts w:ascii="Arial" w:hAnsi="Arial" w:cs="Arial"/>
                <w:lang w:val="en-US"/>
              </w:rPr>
            </w:pPr>
            <w:r>
              <w:rPr>
                <w:rFonts w:ascii="Arial" w:hAnsi="Arial" w:cs="Arial"/>
                <w:lang w:val="en-US"/>
              </w:rPr>
              <w:t>SIRS criteria plus a definitive or presumed infectious foci</w:t>
            </w:r>
          </w:p>
        </w:tc>
      </w:tr>
      <w:tr w:rsidR="00112802" w:rsidRPr="00770814" w14:paraId="4E2218B4" w14:textId="77777777" w:rsidTr="009234BD">
        <w:tc>
          <w:tcPr>
            <w:tcW w:w="3539" w:type="dxa"/>
            <w:tcBorders>
              <w:top w:val="single" w:sz="4" w:space="0" w:color="auto"/>
              <w:bottom w:val="single" w:sz="4" w:space="0" w:color="auto"/>
            </w:tcBorders>
            <w:vAlign w:val="center"/>
          </w:tcPr>
          <w:p w14:paraId="366A1915" w14:textId="77777777" w:rsidR="00112802" w:rsidRPr="000E1BA3" w:rsidRDefault="00112802" w:rsidP="002650D7">
            <w:pPr>
              <w:spacing w:before="40" w:after="40"/>
              <w:rPr>
                <w:rFonts w:ascii="Arial" w:hAnsi="Arial" w:cs="Arial"/>
                <w:lang w:val="en-US"/>
              </w:rPr>
            </w:pPr>
            <w:r>
              <w:rPr>
                <w:rFonts w:ascii="Arial" w:hAnsi="Arial" w:cs="Arial"/>
                <w:lang w:val="en-US"/>
              </w:rPr>
              <w:t>Acute kidney injury</w:t>
            </w:r>
          </w:p>
        </w:tc>
        <w:tc>
          <w:tcPr>
            <w:tcW w:w="4955" w:type="dxa"/>
            <w:tcBorders>
              <w:top w:val="single" w:sz="4" w:space="0" w:color="auto"/>
              <w:bottom w:val="single" w:sz="4" w:space="0" w:color="auto"/>
            </w:tcBorders>
          </w:tcPr>
          <w:p w14:paraId="1F50F90C" w14:textId="77777777" w:rsidR="00112802" w:rsidRDefault="00112802" w:rsidP="002650D7">
            <w:pPr>
              <w:spacing w:before="40" w:after="40"/>
              <w:rPr>
                <w:rFonts w:ascii="Arial" w:hAnsi="Arial" w:cs="Arial"/>
                <w:lang w:val="en-US"/>
              </w:rPr>
            </w:pPr>
            <w:r>
              <w:rPr>
                <w:rFonts w:ascii="Arial" w:hAnsi="Arial" w:cs="Arial"/>
                <w:lang w:val="en-US"/>
              </w:rPr>
              <w:t>According to RIFLE criteria:</w:t>
            </w:r>
          </w:p>
          <w:p w14:paraId="006F009A" w14:textId="77777777" w:rsidR="00112802" w:rsidRPr="000E1BA3" w:rsidRDefault="00112802" w:rsidP="002650D7">
            <w:pPr>
              <w:pStyle w:val="ListParagraph"/>
              <w:numPr>
                <w:ilvl w:val="0"/>
                <w:numId w:val="2"/>
              </w:numPr>
              <w:spacing w:before="40" w:after="40"/>
              <w:rPr>
                <w:rFonts w:ascii="Arial" w:hAnsi="Arial" w:cs="Arial"/>
                <w:lang w:val="en-US"/>
              </w:rPr>
            </w:pPr>
            <w:r w:rsidRPr="000E1BA3">
              <w:rPr>
                <w:rFonts w:ascii="Arial" w:hAnsi="Arial" w:cs="Arial"/>
                <w:lang w:val="en-US"/>
              </w:rPr>
              <w:t xml:space="preserve">Risk: 1.5-fold increase in the serum creatinine, </w:t>
            </w:r>
            <w:r>
              <w:rPr>
                <w:rFonts w:ascii="Arial" w:hAnsi="Arial" w:cs="Arial"/>
                <w:lang w:val="en-US"/>
              </w:rPr>
              <w:t>GFR</w:t>
            </w:r>
            <w:r w:rsidRPr="000E1BA3">
              <w:rPr>
                <w:rFonts w:ascii="Arial" w:hAnsi="Arial" w:cs="Arial"/>
                <w:lang w:val="en-US"/>
              </w:rPr>
              <w:t xml:space="preserve"> decrease by 25</w:t>
            </w:r>
            <w:r>
              <w:rPr>
                <w:rFonts w:ascii="Arial" w:hAnsi="Arial" w:cs="Arial"/>
                <w:lang w:val="en-US"/>
              </w:rPr>
              <w:t>%</w:t>
            </w:r>
            <w:r w:rsidRPr="000E1BA3">
              <w:rPr>
                <w:rFonts w:ascii="Arial" w:hAnsi="Arial" w:cs="Arial"/>
                <w:lang w:val="en-US"/>
              </w:rPr>
              <w:t>, or urine output &lt;</w:t>
            </w:r>
            <w:r>
              <w:rPr>
                <w:rFonts w:ascii="Arial" w:hAnsi="Arial" w:cs="Arial"/>
                <w:lang w:val="en-US"/>
              </w:rPr>
              <w:t xml:space="preserve"> </w:t>
            </w:r>
            <w:r w:rsidRPr="000E1BA3">
              <w:rPr>
                <w:rFonts w:ascii="Arial" w:hAnsi="Arial" w:cs="Arial"/>
                <w:lang w:val="en-US"/>
              </w:rPr>
              <w:t xml:space="preserve">0.5 mL/kg per hour for </w:t>
            </w:r>
            <w:r>
              <w:rPr>
                <w:rFonts w:ascii="Arial" w:hAnsi="Arial" w:cs="Arial"/>
                <w:lang w:val="en-US"/>
              </w:rPr>
              <w:t>6 hours; or</w:t>
            </w:r>
          </w:p>
          <w:p w14:paraId="3D76D31C" w14:textId="77777777" w:rsidR="00112802" w:rsidRPr="009D1183" w:rsidRDefault="00112802" w:rsidP="002650D7">
            <w:pPr>
              <w:pStyle w:val="ListParagraph"/>
              <w:numPr>
                <w:ilvl w:val="0"/>
                <w:numId w:val="2"/>
              </w:numPr>
              <w:spacing w:before="40" w:after="40"/>
              <w:rPr>
                <w:rFonts w:ascii="Arial" w:hAnsi="Arial" w:cs="Arial"/>
                <w:lang w:val="en-US"/>
              </w:rPr>
            </w:pPr>
            <w:r w:rsidRPr="009D1183">
              <w:rPr>
                <w:rFonts w:ascii="Arial" w:hAnsi="Arial" w:cs="Arial"/>
                <w:lang w:val="en-US"/>
              </w:rPr>
              <w:t>Injury: Two-fold increase in the serum creatinine, or GFR decrease by 50</w:t>
            </w:r>
            <w:r>
              <w:rPr>
                <w:rFonts w:ascii="Arial" w:hAnsi="Arial" w:cs="Arial"/>
                <w:lang w:val="en-US"/>
              </w:rPr>
              <w:t>%</w:t>
            </w:r>
            <w:r w:rsidRPr="009D1183">
              <w:rPr>
                <w:rFonts w:ascii="Arial" w:hAnsi="Arial" w:cs="Arial"/>
                <w:lang w:val="en-US"/>
              </w:rPr>
              <w:t>, or urine output &lt;</w:t>
            </w:r>
            <w:r>
              <w:rPr>
                <w:rFonts w:ascii="Arial" w:hAnsi="Arial" w:cs="Arial"/>
                <w:lang w:val="en-US"/>
              </w:rPr>
              <w:t xml:space="preserve"> </w:t>
            </w:r>
            <w:r w:rsidRPr="009D1183">
              <w:rPr>
                <w:rFonts w:ascii="Arial" w:hAnsi="Arial" w:cs="Arial"/>
                <w:lang w:val="en-US"/>
              </w:rPr>
              <w:t>0.5 mL/kg per hour for 12 hours</w:t>
            </w:r>
            <w:r>
              <w:rPr>
                <w:rFonts w:ascii="Arial" w:hAnsi="Arial" w:cs="Arial"/>
                <w:lang w:val="en-US"/>
              </w:rPr>
              <w:t>; or</w:t>
            </w:r>
          </w:p>
          <w:p w14:paraId="128DB7BC" w14:textId="77777777" w:rsidR="00112802" w:rsidRPr="009D1183" w:rsidRDefault="00112802" w:rsidP="002650D7">
            <w:pPr>
              <w:pStyle w:val="ListParagraph"/>
              <w:numPr>
                <w:ilvl w:val="0"/>
                <w:numId w:val="2"/>
              </w:numPr>
              <w:spacing w:before="40" w:after="40"/>
              <w:rPr>
                <w:rFonts w:ascii="Arial" w:hAnsi="Arial" w:cs="Arial"/>
                <w:lang w:val="en-US"/>
              </w:rPr>
            </w:pPr>
            <w:r w:rsidRPr="009D1183">
              <w:rPr>
                <w:rFonts w:ascii="Arial" w:hAnsi="Arial" w:cs="Arial"/>
                <w:lang w:val="en-US"/>
              </w:rPr>
              <w:t>Failure: Three-fold increase in the serum creatinine, or GFR decrease by 75</w:t>
            </w:r>
            <w:r>
              <w:rPr>
                <w:rFonts w:ascii="Arial" w:hAnsi="Arial" w:cs="Arial"/>
                <w:lang w:val="en-US"/>
              </w:rPr>
              <w:t>%</w:t>
            </w:r>
            <w:r w:rsidRPr="009D1183">
              <w:rPr>
                <w:rFonts w:ascii="Arial" w:hAnsi="Arial" w:cs="Arial"/>
                <w:lang w:val="en-US"/>
              </w:rPr>
              <w:t>, or urine output of &lt;</w:t>
            </w:r>
            <w:r>
              <w:rPr>
                <w:rFonts w:ascii="Arial" w:hAnsi="Arial" w:cs="Arial"/>
                <w:lang w:val="en-US"/>
              </w:rPr>
              <w:t xml:space="preserve"> </w:t>
            </w:r>
            <w:r w:rsidRPr="009D1183">
              <w:rPr>
                <w:rFonts w:ascii="Arial" w:hAnsi="Arial" w:cs="Arial"/>
                <w:lang w:val="en-US"/>
              </w:rPr>
              <w:t>0.3 mL/kg per hour for 24 hours, or no urine output (anuria) for 12 hours</w:t>
            </w:r>
            <w:r>
              <w:rPr>
                <w:rFonts w:ascii="Arial" w:hAnsi="Arial" w:cs="Arial"/>
                <w:lang w:val="en-US"/>
              </w:rPr>
              <w:t>; or</w:t>
            </w:r>
          </w:p>
          <w:p w14:paraId="61CE6F14" w14:textId="77777777" w:rsidR="00112802" w:rsidRPr="009D1183" w:rsidRDefault="00112802" w:rsidP="002650D7">
            <w:pPr>
              <w:pStyle w:val="ListParagraph"/>
              <w:numPr>
                <w:ilvl w:val="0"/>
                <w:numId w:val="2"/>
              </w:numPr>
              <w:spacing w:before="40" w:after="40"/>
              <w:rPr>
                <w:rFonts w:ascii="Arial" w:hAnsi="Arial" w:cs="Arial"/>
                <w:lang w:val="en-US"/>
              </w:rPr>
            </w:pPr>
            <w:r w:rsidRPr="009D1183">
              <w:rPr>
                <w:rFonts w:ascii="Arial" w:hAnsi="Arial" w:cs="Arial"/>
                <w:lang w:val="en-US"/>
              </w:rPr>
              <w:t>Loss: Complete loss of kidney function (e.g., need for renal replacement therapy) for more than four weeks</w:t>
            </w:r>
            <w:r>
              <w:rPr>
                <w:rFonts w:ascii="Arial" w:hAnsi="Arial" w:cs="Arial"/>
                <w:lang w:val="en-US"/>
              </w:rPr>
              <w:t>; or</w:t>
            </w:r>
          </w:p>
          <w:p w14:paraId="47882C8E" w14:textId="77777777" w:rsidR="00112802" w:rsidRPr="009D1183" w:rsidRDefault="00112802" w:rsidP="002650D7">
            <w:pPr>
              <w:pStyle w:val="ListParagraph"/>
              <w:numPr>
                <w:ilvl w:val="0"/>
                <w:numId w:val="2"/>
              </w:numPr>
              <w:spacing w:before="40" w:after="40"/>
              <w:rPr>
                <w:rFonts w:ascii="Arial" w:hAnsi="Arial" w:cs="Arial"/>
                <w:lang w:val="en-US"/>
              </w:rPr>
            </w:pPr>
            <w:r w:rsidRPr="009D1183">
              <w:rPr>
                <w:rFonts w:ascii="Arial" w:hAnsi="Arial" w:cs="Arial"/>
                <w:lang w:val="en-US"/>
              </w:rPr>
              <w:t>End-stage kidney disease: Complete loss of kidney function (e.g., need for renal replacement therapy) for more than three months</w:t>
            </w:r>
            <w:r>
              <w:rPr>
                <w:rFonts w:ascii="Arial" w:hAnsi="Arial" w:cs="Arial"/>
                <w:lang w:val="en-US"/>
              </w:rPr>
              <w:t>.</w:t>
            </w:r>
          </w:p>
        </w:tc>
      </w:tr>
      <w:tr w:rsidR="00112802" w:rsidRPr="00770814" w14:paraId="10E439F5" w14:textId="77777777" w:rsidTr="009234BD">
        <w:tc>
          <w:tcPr>
            <w:tcW w:w="3539" w:type="dxa"/>
            <w:tcBorders>
              <w:top w:val="single" w:sz="4" w:space="0" w:color="auto"/>
              <w:bottom w:val="single" w:sz="4" w:space="0" w:color="auto"/>
            </w:tcBorders>
            <w:vAlign w:val="center"/>
          </w:tcPr>
          <w:p w14:paraId="0D1A986C" w14:textId="77777777" w:rsidR="00112802" w:rsidRPr="000E1BA3" w:rsidRDefault="00112802" w:rsidP="002650D7">
            <w:pPr>
              <w:spacing w:before="40" w:after="40"/>
              <w:rPr>
                <w:rFonts w:ascii="Arial" w:hAnsi="Arial" w:cs="Arial"/>
                <w:lang w:val="en-US"/>
              </w:rPr>
            </w:pPr>
            <w:r>
              <w:rPr>
                <w:rFonts w:ascii="Arial" w:hAnsi="Arial" w:cs="Arial"/>
                <w:lang w:val="en-US"/>
              </w:rPr>
              <w:t>Wound infection</w:t>
            </w:r>
          </w:p>
        </w:tc>
        <w:tc>
          <w:tcPr>
            <w:tcW w:w="4955" w:type="dxa"/>
            <w:tcBorders>
              <w:top w:val="single" w:sz="4" w:space="0" w:color="auto"/>
              <w:bottom w:val="single" w:sz="4" w:space="0" w:color="auto"/>
            </w:tcBorders>
          </w:tcPr>
          <w:p w14:paraId="50561158" w14:textId="77777777" w:rsidR="00112802" w:rsidRPr="000E1BA3" w:rsidRDefault="00112802" w:rsidP="002650D7">
            <w:pPr>
              <w:spacing w:before="40" w:after="40"/>
              <w:rPr>
                <w:rFonts w:ascii="Arial" w:hAnsi="Arial" w:cs="Arial"/>
                <w:lang w:val="en-US"/>
              </w:rPr>
            </w:pPr>
            <w:r>
              <w:rPr>
                <w:rFonts w:ascii="Arial" w:hAnsi="Arial" w:cs="Arial"/>
                <w:lang w:val="en-US"/>
              </w:rPr>
              <w:t>Superficial or deep surgical site infection according to CDC definition in the first seven days</w:t>
            </w:r>
          </w:p>
        </w:tc>
      </w:tr>
      <w:tr w:rsidR="00112802" w:rsidRPr="00770814" w14:paraId="60962E28" w14:textId="77777777" w:rsidTr="009234BD">
        <w:tc>
          <w:tcPr>
            <w:tcW w:w="3539" w:type="dxa"/>
            <w:tcBorders>
              <w:top w:val="single" w:sz="4" w:space="0" w:color="auto"/>
              <w:bottom w:val="single" w:sz="4" w:space="0" w:color="auto"/>
            </w:tcBorders>
            <w:vAlign w:val="center"/>
          </w:tcPr>
          <w:p w14:paraId="1E902F71" w14:textId="77777777" w:rsidR="00112802" w:rsidRPr="000E1BA3" w:rsidRDefault="00112802" w:rsidP="002650D7">
            <w:pPr>
              <w:spacing w:before="40" w:after="40"/>
              <w:rPr>
                <w:rFonts w:ascii="Arial" w:hAnsi="Arial" w:cs="Arial"/>
                <w:lang w:val="en-US"/>
              </w:rPr>
            </w:pPr>
            <w:r>
              <w:rPr>
                <w:rFonts w:ascii="Arial" w:hAnsi="Arial" w:cs="Arial"/>
                <w:lang w:val="en-US"/>
              </w:rPr>
              <w:t>Intraoperative need of vasopressor</w:t>
            </w:r>
          </w:p>
        </w:tc>
        <w:tc>
          <w:tcPr>
            <w:tcW w:w="4955" w:type="dxa"/>
            <w:tcBorders>
              <w:top w:val="single" w:sz="4" w:space="0" w:color="auto"/>
              <w:bottom w:val="single" w:sz="4" w:space="0" w:color="auto"/>
            </w:tcBorders>
          </w:tcPr>
          <w:p w14:paraId="1C78C7D0" w14:textId="77777777" w:rsidR="00112802" w:rsidRPr="000E1BA3" w:rsidRDefault="00112802" w:rsidP="002650D7">
            <w:pPr>
              <w:spacing w:before="40" w:after="40"/>
              <w:rPr>
                <w:rFonts w:ascii="Arial" w:hAnsi="Arial" w:cs="Arial"/>
                <w:lang w:val="en-US"/>
              </w:rPr>
            </w:pPr>
            <w:r>
              <w:rPr>
                <w:rFonts w:ascii="Arial" w:hAnsi="Arial" w:cs="Arial"/>
                <w:lang w:val="en-US"/>
              </w:rPr>
              <w:t xml:space="preserve">Defined as the need of </w:t>
            </w:r>
            <w:proofErr w:type="spellStart"/>
            <w:r>
              <w:rPr>
                <w:rFonts w:ascii="Arial" w:hAnsi="Arial" w:cs="Arial"/>
                <w:lang w:val="en-US"/>
              </w:rPr>
              <w:t>aramine</w:t>
            </w:r>
            <w:proofErr w:type="spellEnd"/>
            <w:r>
              <w:rPr>
                <w:rFonts w:ascii="Arial" w:hAnsi="Arial" w:cs="Arial"/>
                <w:lang w:val="en-US"/>
              </w:rPr>
              <w:t>, norepinephrine, ephedrine, phenylephrine, epinephrine and/or vasopressin in the intraoperative period</w:t>
            </w:r>
          </w:p>
        </w:tc>
      </w:tr>
      <w:tr w:rsidR="00112802" w:rsidRPr="00770814" w14:paraId="5D9718F2" w14:textId="77777777" w:rsidTr="009234BD">
        <w:tc>
          <w:tcPr>
            <w:tcW w:w="3539" w:type="dxa"/>
            <w:tcBorders>
              <w:top w:val="single" w:sz="4" w:space="0" w:color="auto"/>
              <w:bottom w:val="single" w:sz="4" w:space="0" w:color="auto"/>
            </w:tcBorders>
            <w:vAlign w:val="center"/>
          </w:tcPr>
          <w:p w14:paraId="7C75AC30" w14:textId="77777777" w:rsidR="00112802" w:rsidRDefault="00112802" w:rsidP="002650D7">
            <w:pPr>
              <w:spacing w:before="40" w:after="40"/>
              <w:rPr>
                <w:rFonts w:ascii="Arial" w:hAnsi="Arial" w:cs="Arial"/>
                <w:lang w:val="en-US"/>
              </w:rPr>
            </w:pPr>
            <w:r>
              <w:rPr>
                <w:rFonts w:ascii="Arial" w:hAnsi="Arial" w:cs="Arial"/>
                <w:lang w:val="en-US"/>
              </w:rPr>
              <w:t>Unplanned ICU admission</w:t>
            </w:r>
          </w:p>
        </w:tc>
        <w:tc>
          <w:tcPr>
            <w:tcW w:w="4955" w:type="dxa"/>
            <w:tcBorders>
              <w:top w:val="single" w:sz="4" w:space="0" w:color="auto"/>
              <w:bottom w:val="single" w:sz="4" w:space="0" w:color="auto"/>
            </w:tcBorders>
          </w:tcPr>
          <w:p w14:paraId="495BB0B6" w14:textId="77777777" w:rsidR="00112802" w:rsidRDefault="00112802" w:rsidP="002650D7">
            <w:pPr>
              <w:spacing w:before="40" w:after="40"/>
              <w:rPr>
                <w:rFonts w:ascii="Arial" w:hAnsi="Arial" w:cs="Arial"/>
                <w:lang w:val="en-US"/>
              </w:rPr>
            </w:pPr>
            <w:r>
              <w:rPr>
                <w:rFonts w:ascii="Arial" w:hAnsi="Arial" w:cs="Arial"/>
                <w:lang w:val="en-US"/>
              </w:rPr>
              <w:t>Any admission that was not previously planned in the plan of care</w:t>
            </w:r>
          </w:p>
        </w:tc>
      </w:tr>
      <w:tr w:rsidR="00112802" w:rsidRPr="00770814" w14:paraId="5D4C8BB7" w14:textId="77777777" w:rsidTr="009234BD">
        <w:tc>
          <w:tcPr>
            <w:tcW w:w="3539" w:type="dxa"/>
            <w:tcBorders>
              <w:top w:val="single" w:sz="4" w:space="0" w:color="auto"/>
              <w:bottom w:val="single" w:sz="4" w:space="0" w:color="auto"/>
            </w:tcBorders>
            <w:vAlign w:val="center"/>
          </w:tcPr>
          <w:p w14:paraId="08A4EC29" w14:textId="77777777" w:rsidR="00112802" w:rsidRDefault="00112802" w:rsidP="002650D7">
            <w:pPr>
              <w:spacing w:before="40" w:after="40"/>
              <w:rPr>
                <w:rFonts w:ascii="Arial" w:hAnsi="Arial" w:cs="Arial"/>
                <w:lang w:val="en-US"/>
              </w:rPr>
            </w:pPr>
            <w:r>
              <w:rPr>
                <w:rFonts w:ascii="Arial" w:hAnsi="Arial" w:cs="Arial"/>
                <w:lang w:val="en-US"/>
              </w:rPr>
              <w:t>Need for rapid response team call</w:t>
            </w:r>
          </w:p>
        </w:tc>
        <w:tc>
          <w:tcPr>
            <w:tcW w:w="4955" w:type="dxa"/>
            <w:tcBorders>
              <w:top w:val="single" w:sz="4" w:space="0" w:color="auto"/>
              <w:bottom w:val="single" w:sz="4" w:space="0" w:color="auto"/>
            </w:tcBorders>
          </w:tcPr>
          <w:p w14:paraId="3A04981E" w14:textId="77777777" w:rsidR="00112802" w:rsidRDefault="00112802" w:rsidP="002650D7">
            <w:pPr>
              <w:spacing w:before="40" w:after="40"/>
              <w:rPr>
                <w:rFonts w:ascii="Arial" w:hAnsi="Arial" w:cs="Arial"/>
                <w:lang w:val="en-US"/>
              </w:rPr>
            </w:pPr>
            <w:r>
              <w:rPr>
                <w:rFonts w:ascii="Arial" w:hAnsi="Arial" w:cs="Arial"/>
                <w:lang w:val="en-US"/>
              </w:rPr>
              <w:t>Any call for the rapid response team while in the ward</w:t>
            </w:r>
          </w:p>
        </w:tc>
      </w:tr>
      <w:tr w:rsidR="00112802" w:rsidRPr="00770814" w14:paraId="448DB9B5" w14:textId="77777777" w:rsidTr="009234BD">
        <w:tc>
          <w:tcPr>
            <w:tcW w:w="3539" w:type="dxa"/>
            <w:tcBorders>
              <w:top w:val="single" w:sz="4" w:space="0" w:color="auto"/>
              <w:bottom w:val="single" w:sz="4" w:space="0" w:color="auto"/>
            </w:tcBorders>
            <w:vAlign w:val="center"/>
          </w:tcPr>
          <w:p w14:paraId="5C98DCFF" w14:textId="77777777" w:rsidR="00112802" w:rsidRDefault="00112802" w:rsidP="002650D7">
            <w:pPr>
              <w:spacing w:before="40" w:after="40"/>
              <w:rPr>
                <w:rFonts w:ascii="Arial" w:hAnsi="Arial" w:cs="Arial"/>
                <w:lang w:val="en-US"/>
              </w:rPr>
            </w:pPr>
            <w:r>
              <w:rPr>
                <w:rFonts w:ascii="Arial" w:hAnsi="Arial" w:cs="Arial"/>
                <w:lang w:val="en-US"/>
              </w:rPr>
              <w:t>ICU length of stay</w:t>
            </w:r>
          </w:p>
        </w:tc>
        <w:tc>
          <w:tcPr>
            <w:tcW w:w="4955" w:type="dxa"/>
            <w:tcBorders>
              <w:top w:val="single" w:sz="4" w:space="0" w:color="auto"/>
              <w:bottom w:val="single" w:sz="4" w:space="0" w:color="auto"/>
            </w:tcBorders>
          </w:tcPr>
          <w:p w14:paraId="6F630397" w14:textId="77777777" w:rsidR="00112802" w:rsidRDefault="00112802" w:rsidP="002650D7">
            <w:pPr>
              <w:spacing w:before="40" w:after="40"/>
              <w:rPr>
                <w:rFonts w:ascii="Arial" w:hAnsi="Arial" w:cs="Arial"/>
                <w:lang w:val="en-US"/>
              </w:rPr>
            </w:pPr>
            <w:r>
              <w:rPr>
                <w:rFonts w:ascii="Arial" w:hAnsi="Arial" w:cs="Arial"/>
                <w:lang w:val="en-US"/>
              </w:rPr>
              <w:t>Days from ICU admission to ICU discharge</w:t>
            </w:r>
          </w:p>
        </w:tc>
      </w:tr>
      <w:tr w:rsidR="00112802" w:rsidRPr="00770814" w14:paraId="03EFDA40" w14:textId="77777777" w:rsidTr="009234BD">
        <w:tc>
          <w:tcPr>
            <w:tcW w:w="3539" w:type="dxa"/>
            <w:tcBorders>
              <w:top w:val="single" w:sz="4" w:space="0" w:color="auto"/>
              <w:bottom w:val="single" w:sz="4" w:space="0" w:color="auto"/>
            </w:tcBorders>
            <w:vAlign w:val="center"/>
          </w:tcPr>
          <w:p w14:paraId="0C1A265B" w14:textId="77777777" w:rsidR="00112802" w:rsidRDefault="00112802" w:rsidP="002650D7">
            <w:pPr>
              <w:spacing w:before="40" w:after="40"/>
              <w:rPr>
                <w:rFonts w:ascii="Arial" w:hAnsi="Arial" w:cs="Arial"/>
                <w:lang w:val="en-US"/>
              </w:rPr>
            </w:pPr>
            <w:r>
              <w:rPr>
                <w:rFonts w:ascii="Arial" w:hAnsi="Arial" w:cs="Arial"/>
                <w:lang w:val="en-US"/>
              </w:rPr>
              <w:t>Hospital length of stay</w:t>
            </w:r>
          </w:p>
        </w:tc>
        <w:tc>
          <w:tcPr>
            <w:tcW w:w="4955" w:type="dxa"/>
            <w:tcBorders>
              <w:top w:val="single" w:sz="4" w:space="0" w:color="auto"/>
              <w:bottom w:val="single" w:sz="4" w:space="0" w:color="auto"/>
            </w:tcBorders>
          </w:tcPr>
          <w:p w14:paraId="623E1D1D" w14:textId="77777777" w:rsidR="00112802" w:rsidRDefault="00112802" w:rsidP="002650D7">
            <w:pPr>
              <w:spacing w:before="40" w:after="40"/>
              <w:rPr>
                <w:rFonts w:ascii="Arial" w:hAnsi="Arial" w:cs="Arial"/>
                <w:lang w:val="en-US"/>
              </w:rPr>
            </w:pPr>
            <w:r>
              <w:rPr>
                <w:rFonts w:ascii="Arial" w:hAnsi="Arial" w:cs="Arial"/>
                <w:lang w:val="en-US"/>
              </w:rPr>
              <w:t>Days from hospital admission to hospital discharge</w:t>
            </w:r>
          </w:p>
        </w:tc>
      </w:tr>
      <w:tr w:rsidR="00112802" w:rsidRPr="00770814" w14:paraId="732FF803" w14:textId="77777777" w:rsidTr="009234BD">
        <w:tc>
          <w:tcPr>
            <w:tcW w:w="3539" w:type="dxa"/>
            <w:tcBorders>
              <w:top w:val="single" w:sz="4" w:space="0" w:color="auto"/>
              <w:bottom w:val="single" w:sz="12" w:space="0" w:color="auto"/>
            </w:tcBorders>
            <w:vAlign w:val="center"/>
          </w:tcPr>
          <w:p w14:paraId="23946E44" w14:textId="77777777" w:rsidR="00112802" w:rsidRDefault="00112802" w:rsidP="002650D7">
            <w:pPr>
              <w:spacing w:before="40" w:after="40"/>
              <w:rPr>
                <w:rFonts w:ascii="Arial" w:hAnsi="Arial" w:cs="Arial"/>
                <w:lang w:val="en-US"/>
              </w:rPr>
            </w:pPr>
            <w:r>
              <w:rPr>
                <w:rFonts w:ascii="Arial" w:hAnsi="Arial" w:cs="Arial"/>
                <w:lang w:val="en-US"/>
              </w:rPr>
              <w:t>Hospital mortality</w:t>
            </w:r>
          </w:p>
        </w:tc>
        <w:tc>
          <w:tcPr>
            <w:tcW w:w="4955" w:type="dxa"/>
            <w:tcBorders>
              <w:top w:val="single" w:sz="4" w:space="0" w:color="auto"/>
              <w:bottom w:val="single" w:sz="12" w:space="0" w:color="auto"/>
            </w:tcBorders>
          </w:tcPr>
          <w:p w14:paraId="1056F635" w14:textId="77777777" w:rsidR="00112802" w:rsidRDefault="00112802" w:rsidP="002650D7">
            <w:pPr>
              <w:spacing w:before="40" w:after="40"/>
              <w:rPr>
                <w:rFonts w:ascii="Arial" w:hAnsi="Arial" w:cs="Arial"/>
                <w:lang w:val="en-US"/>
              </w:rPr>
            </w:pPr>
            <w:r>
              <w:rPr>
                <w:rFonts w:ascii="Arial" w:hAnsi="Arial" w:cs="Arial"/>
                <w:lang w:val="en-US"/>
              </w:rPr>
              <w:t>Death from any cause during hospital stay</w:t>
            </w:r>
          </w:p>
        </w:tc>
      </w:tr>
      <w:tr w:rsidR="00112802" w:rsidRPr="00770814" w14:paraId="4FBA9A68" w14:textId="77777777" w:rsidTr="009234BD">
        <w:tc>
          <w:tcPr>
            <w:tcW w:w="8494" w:type="dxa"/>
            <w:gridSpan w:val="2"/>
            <w:tcBorders>
              <w:top w:val="single" w:sz="12" w:space="0" w:color="auto"/>
            </w:tcBorders>
          </w:tcPr>
          <w:p w14:paraId="124A841A" w14:textId="77777777" w:rsidR="00112802" w:rsidRPr="000E1BA3" w:rsidRDefault="00112802" w:rsidP="002650D7">
            <w:pPr>
              <w:spacing w:before="40" w:after="40"/>
              <w:rPr>
                <w:rFonts w:ascii="Arial" w:hAnsi="Arial" w:cs="Arial"/>
                <w:i/>
                <w:sz w:val="16"/>
                <w:szCs w:val="16"/>
                <w:lang w:val="en-US"/>
              </w:rPr>
            </w:pPr>
            <w:r>
              <w:rPr>
                <w:rFonts w:ascii="Arial" w:hAnsi="Arial" w:cs="Arial"/>
                <w:i/>
                <w:sz w:val="16"/>
                <w:szCs w:val="16"/>
                <w:lang w:val="en-US"/>
              </w:rPr>
              <w:t>ICU: intensive care unit; SIRS: systemic inflammatory response syndrome; CDC: Centers for Disease Control; GFR: glomerular filtration rate</w:t>
            </w:r>
          </w:p>
        </w:tc>
      </w:tr>
    </w:tbl>
    <w:p w14:paraId="566DD84C" w14:textId="77777777" w:rsidR="00E1711A" w:rsidRDefault="00E1711A" w:rsidP="002650D7">
      <w:pPr>
        <w:rPr>
          <w:lang w:val="en-US"/>
        </w:rPr>
      </w:pPr>
    </w:p>
    <w:tbl>
      <w:tblPr>
        <w:tblW w:w="932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20" w:firstRow="1" w:lastRow="0" w:firstColumn="0" w:lastColumn="0" w:noHBand="0" w:noVBand="1"/>
      </w:tblPr>
      <w:tblGrid>
        <w:gridCol w:w="4111"/>
        <w:gridCol w:w="1843"/>
        <w:gridCol w:w="1701"/>
        <w:gridCol w:w="1667"/>
      </w:tblGrid>
      <w:tr w:rsidR="000A3474" w:rsidRPr="000A3474" w14:paraId="4AF05A77" w14:textId="77777777" w:rsidTr="002650D7">
        <w:trPr>
          <w:cantSplit/>
          <w:tblHeader/>
          <w:jc w:val="center"/>
        </w:trPr>
        <w:tc>
          <w:tcPr>
            <w:tcW w:w="9322" w:type="dxa"/>
            <w:gridSpan w:val="4"/>
            <w:tcBorders>
              <w:top w:val="nil"/>
              <w:left w:val="nil"/>
              <w:bottom w:val="single" w:sz="12" w:space="0" w:color="auto"/>
              <w:right w:val="nil"/>
            </w:tcBorders>
            <w:shd w:val="clear" w:color="auto" w:fill="FFFFFF"/>
            <w:tcMar>
              <w:top w:w="0" w:type="dxa"/>
              <w:left w:w="0" w:type="dxa"/>
              <w:bottom w:w="0" w:type="dxa"/>
              <w:right w:w="0" w:type="dxa"/>
            </w:tcMar>
            <w:vAlign w:val="center"/>
          </w:tcPr>
          <w:p w14:paraId="36C1FC14" w14:textId="77777777" w:rsidR="000A3474" w:rsidRPr="000A3474" w:rsidRDefault="000A3474" w:rsidP="002650D7">
            <w:pPr>
              <w:spacing w:before="40" w:after="40" w:line="240" w:lineRule="auto"/>
              <w:ind w:left="100" w:right="102"/>
              <w:rPr>
                <w:rFonts w:ascii="Arial" w:eastAsia="Arial" w:hAnsi="Arial" w:cs="Arial"/>
                <w:b/>
                <w:bCs/>
                <w:color w:val="111111"/>
                <w:sz w:val="24"/>
                <w:szCs w:val="24"/>
                <w:lang w:val="en-US"/>
              </w:rPr>
            </w:pPr>
            <w:proofErr w:type="spellStart"/>
            <w:r w:rsidRPr="000A3474">
              <w:rPr>
                <w:rFonts w:ascii="Arial" w:eastAsia="Arial" w:hAnsi="Arial" w:cs="Arial"/>
                <w:b/>
                <w:bCs/>
                <w:color w:val="111111"/>
                <w:sz w:val="24"/>
                <w:szCs w:val="24"/>
                <w:lang w:val="en-US"/>
              </w:rPr>
              <w:t>eTable</w:t>
            </w:r>
            <w:proofErr w:type="spellEnd"/>
            <w:r w:rsidRPr="000A3474">
              <w:rPr>
                <w:rFonts w:ascii="Arial" w:eastAsia="Arial" w:hAnsi="Arial" w:cs="Arial"/>
                <w:b/>
                <w:bCs/>
                <w:color w:val="111111"/>
                <w:sz w:val="24"/>
                <w:szCs w:val="24"/>
                <w:lang w:val="en-US"/>
              </w:rPr>
              <w:t xml:space="preserve"> 3 - Rate of Missing Data</w:t>
            </w:r>
          </w:p>
        </w:tc>
      </w:tr>
      <w:tr w:rsidR="000A3474" w14:paraId="45E7C8C4" w14:textId="77777777" w:rsidTr="002650D7">
        <w:trPr>
          <w:cantSplit/>
          <w:tblHeader/>
          <w:jc w:val="center"/>
        </w:trPr>
        <w:tc>
          <w:tcPr>
            <w:tcW w:w="4111" w:type="dxa"/>
            <w:tcBorders>
              <w:top w:val="single" w:sz="12" w:space="0" w:color="auto"/>
              <w:left w:val="nil"/>
              <w:bottom w:val="nil"/>
              <w:right w:val="nil"/>
            </w:tcBorders>
            <w:shd w:val="clear" w:color="auto" w:fill="FFFFFF"/>
            <w:tcMar>
              <w:top w:w="0" w:type="dxa"/>
              <w:left w:w="0" w:type="dxa"/>
              <w:bottom w:w="0" w:type="dxa"/>
              <w:right w:w="0" w:type="dxa"/>
            </w:tcMar>
            <w:vAlign w:val="center"/>
          </w:tcPr>
          <w:p w14:paraId="01CB60D9" w14:textId="77777777" w:rsidR="000A3474" w:rsidRPr="000A3474" w:rsidRDefault="000A3474" w:rsidP="002650D7">
            <w:pPr>
              <w:spacing w:before="40" w:after="40" w:line="240" w:lineRule="auto"/>
              <w:ind w:left="100" w:right="102"/>
              <w:rPr>
                <w:rFonts w:ascii="Arial" w:hAnsi="Arial" w:cs="Arial"/>
                <w:sz w:val="20"/>
                <w:szCs w:val="20"/>
                <w:lang w:val="en-US"/>
              </w:rPr>
            </w:pPr>
          </w:p>
        </w:tc>
        <w:tc>
          <w:tcPr>
            <w:tcW w:w="1843" w:type="dxa"/>
            <w:tcBorders>
              <w:top w:val="single" w:sz="12" w:space="0" w:color="auto"/>
              <w:left w:val="nil"/>
              <w:bottom w:val="single" w:sz="2" w:space="0" w:color="auto"/>
              <w:right w:val="nil"/>
            </w:tcBorders>
            <w:shd w:val="clear" w:color="auto" w:fill="FFFFFF"/>
            <w:tcMar>
              <w:top w:w="0" w:type="dxa"/>
              <w:left w:w="0" w:type="dxa"/>
              <w:bottom w:w="0" w:type="dxa"/>
              <w:right w:w="0" w:type="dxa"/>
            </w:tcMar>
            <w:vAlign w:val="center"/>
          </w:tcPr>
          <w:p w14:paraId="724F2199" w14:textId="77777777" w:rsidR="000A3474" w:rsidRPr="000A3474" w:rsidRDefault="000A3474" w:rsidP="002650D7">
            <w:pPr>
              <w:spacing w:before="40" w:after="40" w:line="240" w:lineRule="auto"/>
              <w:ind w:left="100" w:right="102"/>
              <w:rPr>
                <w:rFonts w:ascii="Arial" w:eastAsia="Arial" w:hAnsi="Arial" w:cs="Arial"/>
                <w:b/>
                <w:bCs/>
                <w:color w:val="111111"/>
                <w:sz w:val="20"/>
                <w:szCs w:val="20"/>
                <w:lang w:val="en-US"/>
              </w:rPr>
            </w:pPr>
            <w:r w:rsidRPr="000A3474">
              <w:rPr>
                <w:rFonts w:ascii="Arial" w:eastAsia="Arial" w:hAnsi="Arial" w:cs="Arial"/>
                <w:b/>
                <w:bCs/>
                <w:color w:val="111111"/>
                <w:sz w:val="20"/>
                <w:szCs w:val="20"/>
                <w:lang w:val="en-US"/>
              </w:rPr>
              <w:t>Overall</w:t>
            </w:r>
          </w:p>
          <w:p w14:paraId="60C8D056"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b/>
                <w:bCs/>
                <w:color w:val="111111"/>
                <w:sz w:val="20"/>
                <w:szCs w:val="20"/>
                <w:lang w:val="en-US"/>
              </w:rPr>
              <w:t>(</w:t>
            </w:r>
            <w:r w:rsidRPr="000A3474">
              <w:rPr>
                <w:rFonts w:ascii="Arial" w:eastAsia="Arial" w:hAnsi="Arial" w:cs="Arial"/>
                <w:b/>
                <w:bCs/>
                <w:i/>
                <w:iCs/>
                <w:color w:val="111111"/>
                <w:sz w:val="20"/>
                <w:szCs w:val="20"/>
                <w:lang w:val="en-US"/>
              </w:rPr>
              <w:t>n</w:t>
            </w:r>
            <w:r w:rsidRPr="000A3474">
              <w:rPr>
                <w:rFonts w:ascii="Arial" w:eastAsia="Arial" w:hAnsi="Arial" w:cs="Arial"/>
                <w:b/>
                <w:bCs/>
                <w:color w:val="111111"/>
                <w:sz w:val="20"/>
                <w:szCs w:val="20"/>
                <w:lang w:val="en-US"/>
              </w:rPr>
              <w:t xml:space="preserve"> = 328)</w:t>
            </w:r>
          </w:p>
        </w:tc>
        <w:tc>
          <w:tcPr>
            <w:tcW w:w="1701" w:type="dxa"/>
            <w:tcBorders>
              <w:top w:val="single" w:sz="12" w:space="0" w:color="auto"/>
              <w:left w:val="nil"/>
              <w:bottom w:val="single" w:sz="2" w:space="0" w:color="auto"/>
              <w:right w:val="nil"/>
            </w:tcBorders>
            <w:shd w:val="clear" w:color="auto" w:fill="FFFFFF"/>
            <w:tcMar>
              <w:top w:w="0" w:type="dxa"/>
              <w:left w:w="0" w:type="dxa"/>
              <w:bottom w:w="0" w:type="dxa"/>
              <w:right w:w="0" w:type="dxa"/>
            </w:tcMar>
            <w:vAlign w:val="center"/>
          </w:tcPr>
          <w:p w14:paraId="12ED576D" w14:textId="77777777" w:rsidR="000A3474" w:rsidRPr="000A3474" w:rsidRDefault="000A3474" w:rsidP="002650D7">
            <w:pPr>
              <w:spacing w:before="40" w:after="40" w:line="240" w:lineRule="auto"/>
              <w:ind w:left="100" w:right="102"/>
              <w:rPr>
                <w:rFonts w:ascii="Arial" w:eastAsia="Arial" w:hAnsi="Arial" w:cs="Arial"/>
                <w:b/>
                <w:bCs/>
                <w:color w:val="111111"/>
                <w:sz w:val="20"/>
                <w:szCs w:val="20"/>
                <w:lang w:val="en-US"/>
              </w:rPr>
            </w:pPr>
            <w:r w:rsidRPr="000A3474">
              <w:rPr>
                <w:rFonts w:ascii="Arial" w:eastAsia="Arial" w:hAnsi="Arial" w:cs="Arial"/>
                <w:b/>
                <w:bCs/>
                <w:color w:val="111111"/>
                <w:sz w:val="20"/>
                <w:szCs w:val="20"/>
                <w:lang w:val="en-US"/>
              </w:rPr>
              <w:t>Low Tidal Volume</w:t>
            </w:r>
          </w:p>
          <w:p w14:paraId="363F9E74"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b/>
                <w:bCs/>
                <w:color w:val="111111"/>
                <w:sz w:val="20"/>
                <w:szCs w:val="20"/>
                <w:lang w:val="en-US"/>
              </w:rPr>
              <w:t>(</w:t>
            </w:r>
            <w:r w:rsidRPr="000A3474">
              <w:rPr>
                <w:rFonts w:ascii="Arial" w:eastAsia="Arial" w:hAnsi="Arial" w:cs="Arial"/>
                <w:b/>
                <w:bCs/>
                <w:i/>
                <w:iCs/>
                <w:color w:val="111111"/>
                <w:sz w:val="20"/>
                <w:szCs w:val="20"/>
                <w:lang w:val="en-US"/>
              </w:rPr>
              <w:t>n</w:t>
            </w:r>
            <w:r w:rsidRPr="000A3474">
              <w:rPr>
                <w:rFonts w:ascii="Arial" w:eastAsia="Arial" w:hAnsi="Arial" w:cs="Arial"/>
                <w:b/>
                <w:bCs/>
                <w:color w:val="111111"/>
                <w:sz w:val="20"/>
                <w:szCs w:val="20"/>
                <w:lang w:val="en-US"/>
              </w:rPr>
              <w:t xml:space="preserve"> = 158)</w:t>
            </w:r>
          </w:p>
        </w:tc>
        <w:tc>
          <w:tcPr>
            <w:tcW w:w="1667" w:type="dxa"/>
            <w:tcBorders>
              <w:top w:val="single" w:sz="12" w:space="0" w:color="auto"/>
              <w:left w:val="nil"/>
              <w:bottom w:val="single" w:sz="2" w:space="0" w:color="auto"/>
              <w:right w:val="nil"/>
            </w:tcBorders>
            <w:shd w:val="clear" w:color="auto" w:fill="FFFFFF"/>
            <w:tcMar>
              <w:top w:w="0" w:type="dxa"/>
              <w:left w:w="0" w:type="dxa"/>
              <w:bottom w:w="0" w:type="dxa"/>
              <w:right w:w="0" w:type="dxa"/>
            </w:tcMar>
            <w:vAlign w:val="center"/>
          </w:tcPr>
          <w:p w14:paraId="41AEA846" w14:textId="77777777" w:rsidR="000A3474" w:rsidRPr="000A3474" w:rsidRDefault="000A3474" w:rsidP="002650D7">
            <w:pPr>
              <w:spacing w:before="40" w:after="40" w:line="240" w:lineRule="auto"/>
              <w:ind w:left="100" w:right="102"/>
              <w:rPr>
                <w:rFonts w:ascii="Arial" w:eastAsia="Arial" w:hAnsi="Arial" w:cs="Arial"/>
                <w:b/>
                <w:bCs/>
                <w:color w:val="111111"/>
                <w:sz w:val="20"/>
                <w:szCs w:val="20"/>
                <w:lang w:val="en-US"/>
              </w:rPr>
            </w:pPr>
            <w:r w:rsidRPr="000A3474">
              <w:rPr>
                <w:rFonts w:ascii="Arial" w:eastAsia="Arial" w:hAnsi="Arial" w:cs="Arial"/>
                <w:b/>
                <w:bCs/>
                <w:color w:val="111111"/>
                <w:sz w:val="20"/>
                <w:szCs w:val="20"/>
                <w:lang w:val="en-US"/>
              </w:rPr>
              <w:t>Conventional Tidal Volume</w:t>
            </w:r>
          </w:p>
          <w:p w14:paraId="647A60FD"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b/>
                <w:bCs/>
                <w:color w:val="111111"/>
                <w:sz w:val="20"/>
                <w:szCs w:val="20"/>
                <w:lang w:val="en-US"/>
              </w:rPr>
              <w:t>(</w:t>
            </w:r>
            <w:r w:rsidRPr="000A3474">
              <w:rPr>
                <w:rFonts w:ascii="Arial" w:eastAsia="Arial" w:hAnsi="Arial" w:cs="Arial"/>
                <w:b/>
                <w:bCs/>
                <w:i/>
                <w:iCs/>
                <w:color w:val="111111"/>
                <w:sz w:val="20"/>
                <w:szCs w:val="20"/>
                <w:lang w:val="en-US"/>
              </w:rPr>
              <w:t>n</w:t>
            </w:r>
            <w:r w:rsidRPr="000A3474">
              <w:rPr>
                <w:rFonts w:ascii="Arial" w:eastAsia="Arial" w:hAnsi="Arial" w:cs="Arial"/>
                <w:b/>
                <w:bCs/>
                <w:color w:val="111111"/>
                <w:sz w:val="20"/>
                <w:szCs w:val="20"/>
                <w:lang w:val="en-US"/>
              </w:rPr>
              <w:t xml:space="preserve"> = 170)</w:t>
            </w:r>
          </w:p>
        </w:tc>
      </w:tr>
      <w:tr w:rsidR="000A3474" w14:paraId="72EA6947"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680DCE88"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Age</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74B9349C"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0 (0.0)</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00243285"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0 (0.0)</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07B2D6E3"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0 (0.0)</w:t>
            </w:r>
          </w:p>
        </w:tc>
      </w:tr>
      <w:tr w:rsidR="000A3474" w14:paraId="283113FC"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25D5B475"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hAnsi="Arial" w:cs="Arial"/>
                <w:sz w:val="20"/>
                <w:szCs w:val="20"/>
                <w:lang w:val="en-US"/>
              </w:rPr>
              <w:t>Gender</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1278B7CF"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0 (0.0)</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3C3048BB"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0 (0.0)</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2363012E"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0 (0.0)</w:t>
            </w:r>
          </w:p>
        </w:tc>
      </w:tr>
      <w:tr w:rsidR="000A3474" w14:paraId="198E7CDD"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7DD86EF4"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Weight</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7325809F"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1 (0.3)</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00C448E1"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1 (0.6)</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052C8F9F"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0 (0.0)</w:t>
            </w:r>
          </w:p>
        </w:tc>
      </w:tr>
      <w:tr w:rsidR="000A3474" w14:paraId="51B4EBEA"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0A58EECE"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hAnsi="Arial" w:cs="Arial"/>
                <w:sz w:val="20"/>
                <w:szCs w:val="20"/>
                <w:lang w:val="en-US"/>
              </w:rPr>
              <w:t>Body mass index</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10CE181B"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8 (2.4)</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4D7F837A"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5 (3.2)</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2FE3D025"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3 (1.8)</w:t>
            </w:r>
          </w:p>
        </w:tc>
      </w:tr>
      <w:tr w:rsidR="000A3474" w14:paraId="0B053D5C"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24CB4CFF"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ARISCAT score</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26559613"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88 (26.8)</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3C6B1CA9"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39 (24.7)</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74375D5A"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49 (28.8)</w:t>
            </w:r>
          </w:p>
        </w:tc>
      </w:tr>
      <w:tr w:rsidR="000A3474" w14:paraId="22007ED8"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630FA90B"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hAnsi="Arial" w:cs="Arial"/>
                <w:sz w:val="20"/>
                <w:szCs w:val="20"/>
                <w:lang w:val="en-US"/>
              </w:rPr>
              <w:t>ASA score</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6AD4F4CB"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5 (1.5)</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06BFFBDF"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2 (1.3)</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0E2E51B0"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3 (1.8)</w:t>
            </w:r>
          </w:p>
        </w:tc>
      </w:tr>
      <w:tr w:rsidR="000A3474" w14:paraId="77C93240"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080ED6E6"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111111"/>
                <w:sz w:val="20"/>
                <w:szCs w:val="20"/>
                <w:lang w:val="en-US"/>
              </w:rPr>
              <w:t>Baseline SpO</w:t>
            </w:r>
            <w:r w:rsidRPr="000A3474">
              <w:rPr>
                <w:rFonts w:ascii="Arial" w:eastAsia="Arial" w:hAnsi="Arial" w:cs="Arial"/>
                <w:color w:val="111111"/>
                <w:sz w:val="20"/>
                <w:szCs w:val="20"/>
                <w:vertAlign w:val="subscript"/>
                <w:lang w:val="en-US"/>
              </w:rPr>
              <w:t>2</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3C56F266"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4 (1.2)</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6E9DF969"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2 (1.3)</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3D76207D"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2 (1.2)</w:t>
            </w:r>
          </w:p>
        </w:tc>
      </w:tr>
      <w:tr w:rsidR="000A3474" w14:paraId="1C21D74C"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7C99AF17"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111111"/>
                <w:sz w:val="20"/>
                <w:szCs w:val="20"/>
                <w:lang w:val="en-US"/>
              </w:rPr>
              <w:t>Baseline HCO</w:t>
            </w:r>
            <w:r w:rsidRPr="000A3474">
              <w:rPr>
                <w:rFonts w:ascii="Arial" w:eastAsia="Arial" w:hAnsi="Arial" w:cs="Arial"/>
                <w:color w:val="111111"/>
                <w:sz w:val="20"/>
                <w:szCs w:val="20"/>
                <w:vertAlign w:val="subscript"/>
                <w:lang w:val="en-US"/>
              </w:rPr>
              <w:t>3</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2EDF10A6"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9 (2.7)</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3E8E7D8E"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4 (2.5)</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7B7394D6"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5 (2.9)</w:t>
            </w:r>
          </w:p>
        </w:tc>
      </w:tr>
      <w:tr w:rsidR="000A3474" w14:paraId="3C1A60BB"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594D3455"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111111"/>
                <w:sz w:val="20"/>
                <w:szCs w:val="20"/>
                <w:lang w:val="en-US"/>
              </w:rPr>
              <w:t>Baseline hemoglobin</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01DD83CA"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4 (1.2)</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2A1586DE"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1 (0.6)</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16E3CC1E"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3 (1.8)</w:t>
            </w:r>
          </w:p>
        </w:tc>
      </w:tr>
      <w:tr w:rsidR="000A3474" w14:paraId="42630BF5"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5AFDCADC"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111111"/>
                <w:sz w:val="20"/>
                <w:szCs w:val="20"/>
                <w:lang w:val="en-US"/>
              </w:rPr>
              <w:t>Baseline creatinine</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555C4D76"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95 (29.0)</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51148527"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40 (25.3)</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1B45087B"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55 (32.4)</w:t>
            </w:r>
          </w:p>
        </w:tc>
      </w:tr>
      <w:tr w:rsidR="000A3474" w14:paraId="173D289C"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6CCE9576"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111111"/>
                <w:sz w:val="20"/>
                <w:szCs w:val="20"/>
                <w:lang w:val="en-US"/>
              </w:rPr>
              <w:t>Diabetes</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4C48B971"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0 (0.0)</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1CFEFB58"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0 (0.0)</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7CFD29E5"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0 (0.0)</w:t>
            </w:r>
          </w:p>
        </w:tc>
      </w:tr>
      <w:tr w:rsidR="000A3474" w14:paraId="6FC03D17"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204BAA3D"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111111"/>
                <w:sz w:val="20"/>
                <w:szCs w:val="20"/>
                <w:lang w:val="en-US"/>
              </w:rPr>
              <w:t>Hypertension</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11CE972B"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0 (0.0)</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3D89F828"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0 (0.0)</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7101DE76"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0 (0.0)</w:t>
            </w:r>
          </w:p>
        </w:tc>
      </w:tr>
      <w:tr w:rsidR="000A3474" w14:paraId="7F39742D"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3CF48EAC"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hAnsi="Arial" w:cs="Arial"/>
                <w:sz w:val="20"/>
                <w:szCs w:val="20"/>
                <w:lang w:val="en-US"/>
              </w:rPr>
              <w:t>Coronary artery disease</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0D1224F2"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0 (0.0)</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0C1FFDD5"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0 (0.0)</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42598468"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0 (0.0)</w:t>
            </w:r>
          </w:p>
        </w:tc>
      </w:tr>
      <w:tr w:rsidR="000A3474" w14:paraId="634C05BA"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5A2ADFDA"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111111"/>
                <w:sz w:val="20"/>
                <w:szCs w:val="20"/>
                <w:lang w:val="en-US"/>
              </w:rPr>
              <w:t>Chronic kidney disease</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39DA91A0"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0 (0.0)</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11118264"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0 (0.0)</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67C3F2F1"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0 (0.0)</w:t>
            </w:r>
          </w:p>
        </w:tc>
      </w:tr>
      <w:tr w:rsidR="000A3474" w14:paraId="2062A3FD"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7684AC46"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111111"/>
                <w:sz w:val="20"/>
                <w:szCs w:val="20"/>
                <w:lang w:val="en-US"/>
              </w:rPr>
              <w:t>Chronic liver disease</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5AD1F55C"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0 (0.0)</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43BEB50C"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0 (0.0)</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0634530C"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0 (0.0)</w:t>
            </w:r>
          </w:p>
        </w:tc>
      </w:tr>
      <w:tr w:rsidR="000A3474" w14:paraId="4AEE1AF9"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0339F655"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111111"/>
                <w:sz w:val="20"/>
                <w:szCs w:val="20"/>
                <w:lang w:val="en-US"/>
              </w:rPr>
              <w:t>Smoking</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61ABD10D"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0 (0.0)</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177FC614"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0 (0.0)</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1BDEBC64"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0 (0.0)</w:t>
            </w:r>
          </w:p>
        </w:tc>
      </w:tr>
      <w:tr w:rsidR="000A3474" w14:paraId="1ACA13CC"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2B8DA9B6"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111111"/>
                <w:sz w:val="20"/>
                <w:szCs w:val="20"/>
                <w:lang w:val="en-US"/>
              </w:rPr>
              <w:t>Chronic obstructive pulmonary disease</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74B46A21"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0 (0.0)</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48586AF9"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0 (0.0)</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030CBD62"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0 (0.0)</w:t>
            </w:r>
          </w:p>
        </w:tc>
      </w:tr>
      <w:tr w:rsidR="000A3474" w14:paraId="6A88ED35"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55663F9E"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111111"/>
                <w:sz w:val="20"/>
                <w:szCs w:val="20"/>
                <w:lang w:val="en-US"/>
              </w:rPr>
              <w:t>Asthma</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4EA37E51"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0 (0.0)</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7131D52C"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0 (0.0)</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1FCBDA78"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0 (0.0)</w:t>
            </w:r>
          </w:p>
        </w:tc>
      </w:tr>
      <w:tr w:rsidR="000A3474" w14:paraId="604FE183"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2200EC43"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111111"/>
                <w:sz w:val="20"/>
                <w:szCs w:val="20"/>
                <w:lang w:val="en-US"/>
              </w:rPr>
              <w:t>Obstructive sleep apnea</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1874904C"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0 (0.0)</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4AD071CD"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0 (0.0)</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39AA962C"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0 (0.0)</w:t>
            </w:r>
          </w:p>
        </w:tc>
      </w:tr>
      <w:tr w:rsidR="000A3474" w14:paraId="2826D7FF"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738B3C06"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Obesity</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3F8A9F6D"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8 (2.4)</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4412EC25"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5 (3.2)</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24FA0F3A"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3 (1.8)</w:t>
            </w:r>
          </w:p>
        </w:tc>
      </w:tr>
      <w:tr w:rsidR="000A3474" w14:paraId="3D704CF2"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753926C1"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111111"/>
                <w:sz w:val="20"/>
                <w:szCs w:val="20"/>
                <w:lang w:val="en-US"/>
              </w:rPr>
              <w:t>Recent respiratory infection</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2C90A124"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0 (0.0)</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4382B2A0"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0 (0.0)</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080B8815"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0 (0.0)</w:t>
            </w:r>
          </w:p>
        </w:tc>
      </w:tr>
      <w:tr w:rsidR="000A3474" w14:paraId="788F5A37"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1844A60D"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111111"/>
                <w:sz w:val="20"/>
                <w:szCs w:val="20"/>
                <w:lang w:val="en-US"/>
              </w:rPr>
              <w:t>Emergency surgery</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1CA2F4CD"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0 (0.0)</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3296192A"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0 (0.0)</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43503F0B"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0 (0.0)</w:t>
            </w:r>
          </w:p>
        </w:tc>
      </w:tr>
      <w:tr w:rsidR="000A3474" w14:paraId="477FDF15"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2E84EC4A"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Absolute tidal volume</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3C69938C"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6 (1.8)</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394E3255"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2 (1.3)</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07EDC3DE"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4 (2.4)</w:t>
            </w:r>
          </w:p>
        </w:tc>
      </w:tr>
      <w:tr w:rsidR="000A3474" w14:paraId="0F9FE0B4"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0F9E14C1"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Adjusted tidal volume</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3E8EE7B6"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13 (4.0)</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0B5C026B"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6 (3.8)</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63D5796B"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7 (4.1)</w:t>
            </w:r>
          </w:p>
        </w:tc>
      </w:tr>
      <w:tr w:rsidR="000A3474" w14:paraId="7A63AD44"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037C2346"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111111"/>
                <w:sz w:val="20"/>
                <w:szCs w:val="20"/>
                <w:lang w:val="en-US"/>
              </w:rPr>
              <w:t>PEEP</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4C61EBA7"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0 (0.0)</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639A3A7C"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0 (0.0)</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2EC29891"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0 (0.0)</w:t>
            </w:r>
          </w:p>
        </w:tc>
      </w:tr>
      <w:tr w:rsidR="000A3474" w14:paraId="10628F6E"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5CFB0B8D"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111111"/>
                <w:sz w:val="20"/>
                <w:szCs w:val="20"/>
                <w:lang w:val="en-US"/>
              </w:rPr>
              <w:t>Peak pressure</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25F7182F"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7 (2.1)</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13679580"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3 (1.9)</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07DEFB7D"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4 (2.4)</w:t>
            </w:r>
          </w:p>
        </w:tc>
      </w:tr>
      <w:tr w:rsidR="000A3474" w14:paraId="52CC635D"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30251819"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111111"/>
                <w:sz w:val="20"/>
                <w:szCs w:val="20"/>
                <w:lang w:val="en-US"/>
              </w:rPr>
              <w:t>Respiratory rate</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1A1A4635"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7 (2.1)</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7D0431E5"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2 (1.3)</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24FB2BCF"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5 (2.9)</w:t>
            </w:r>
          </w:p>
        </w:tc>
      </w:tr>
      <w:tr w:rsidR="000A3474" w14:paraId="37D2F1A5"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060CC559"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111111"/>
                <w:sz w:val="19"/>
                <w:szCs w:val="19"/>
                <w:lang w:val="en-US"/>
              </w:rPr>
              <w:t>SpO</w:t>
            </w:r>
            <w:r w:rsidRPr="000A3474">
              <w:rPr>
                <w:rFonts w:ascii="Arial" w:eastAsia="Arial" w:hAnsi="Arial" w:cs="Arial"/>
                <w:color w:val="111111"/>
                <w:sz w:val="19"/>
                <w:szCs w:val="19"/>
                <w:vertAlign w:val="subscript"/>
                <w:lang w:val="en-US"/>
              </w:rPr>
              <w:t>2</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32FBA3A7"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6 (1.8)</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7AC1F99B"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2 (1.3)</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7E91BB7F"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4 (2.4)</w:t>
            </w:r>
          </w:p>
        </w:tc>
      </w:tr>
      <w:tr w:rsidR="000A3474" w14:paraId="35B8AEE6"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328D202F"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111111"/>
                <w:sz w:val="19"/>
                <w:szCs w:val="19"/>
                <w:lang w:val="en-US"/>
              </w:rPr>
              <w:t>FiO</w:t>
            </w:r>
            <w:r w:rsidRPr="000A3474">
              <w:rPr>
                <w:rFonts w:ascii="Arial" w:eastAsia="Arial" w:hAnsi="Arial" w:cs="Arial"/>
                <w:color w:val="111111"/>
                <w:sz w:val="19"/>
                <w:szCs w:val="19"/>
                <w:vertAlign w:val="subscript"/>
                <w:lang w:val="en-US"/>
              </w:rPr>
              <w:t>2</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6B186B5C"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7 (2.1)</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22DBA2C8"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3 (1.9)</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5F009DF5"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4 (2.4)</w:t>
            </w:r>
          </w:p>
        </w:tc>
      </w:tr>
      <w:tr w:rsidR="000A3474" w14:paraId="0B4C72B0"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091A80CE"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111111"/>
                <w:sz w:val="19"/>
                <w:szCs w:val="19"/>
                <w:lang w:val="en-US"/>
              </w:rPr>
              <w:t>etCO</w:t>
            </w:r>
            <w:r w:rsidRPr="000A3474">
              <w:rPr>
                <w:rFonts w:ascii="Arial" w:eastAsia="Arial" w:hAnsi="Arial" w:cs="Arial"/>
                <w:color w:val="111111"/>
                <w:sz w:val="19"/>
                <w:szCs w:val="19"/>
                <w:vertAlign w:val="subscript"/>
                <w:lang w:val="en-US"/>
              </w:rPr>
              <w:t>2</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58CC0ABE"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7 (2.1)</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26C505CC"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2 (1.3)</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6F7C36BA"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5 (2.9)</w:t>
            </w:r>
          </w:p>
        </w:tc>
      </w:tr>
      <w:tr w:rsidR="000A3474" w:rsidRPr="000A3474" w14:paraId="6D9FF686"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0ED879D2" w14:textId="77777777" w:rsidR="000A3474" w:rsidRPr="000A3474" w:rsidRDefault="000A3474" w:rsidP="002650D7">
            <w:pPr>
              <w:spacing w:before="40" w:after="40" w:line="240" w:lineRule="auto"/>
              <w:ind w:left="100" w:right="102"/>
              <w:rPr>
                <w:rFonts w:ascii="Arial" w:eastAsia="Arial" w:hAnsi="Arial" w:cs="Arial"/>
                <w:color w:val="111111"/>
                <w:sz w:val="19"/>
                <w:szCs w:val="19"/>
                <w:lang w:val="en-US"/>
              </w:rPr>
            </w:pPr>
            <w:r w:rsidRPr="000A3474">
              <w:rPr>
                <w:rFonts w:ascii="Arial" w:eastAsia="Arial" w:hAnsi="Arial" w:cs="Arial"/>
                <w:color w:val="111111"/>
                <w:sz w:val="19"/>
                <w:szCs w:val="19"/>
                <w:lang w:val="en-US"/>
              </w:rPr>
              <w:t>Arterial blood gas after induction</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21C62364" w14:textId="77777777" w:rsidR="000A3474" w:rsidRPr="000A3474" w:rsidRDefault="000A3474" w:rsidP="002650D7">
            <w:pPr>
              <w:spacing w:before="40" w:after="40" w:line="240" w:lineRule="auto"/>
              <w:ind w:left="100" w:right="102"/>
              <w:rPr>
                <w:rFonts w:ascii="Arial" w:eastAsia="Arial" w:hAnsi="Arial" w:cs="Arial"/>
                <w:color w:val="000000"/>
                <w:sz w:val="20"/>
                <w:szCs w:val="20"/>
                <w:lang w:val="en-US"/>
              </w:rPr>
            </w:pP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49486C59" w14:textId="77777777" w:rsidR="000A3474" w:rsidRPr="000A3474" w:rsidRDefault="000A3474" w:rsidP="002650D7">
            <w:pPr>
              <w:spacing w:before="40" w:after="40" w:line="240" w:lineRule="auto"/>
              <w:ind w:left="100" w:right="102"/>
              <w:rPr>
                <w:rFonts w:ascii="Arial" w:eastAsia="Arial" w:hAnsi="Arial" w:cs="Arial"/>
                <w:color w:val="000000"/>
                <w:sz w:val="20"/>
                <w:szCs w:val="20"/>
                <w:lang w:val="en-US"/>
              </w:rPr>
            </w:pP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7A7174EF" w14:textId="77777777" w:rsidR="000A3474" w:rsidRPr="000A3474" w:rsidRDefault="000A3474" w:rsidP="002650D7">
            <w:pPr>
              <w:spacing w:before="40" w:after="40" w:line="240" w:lineRule="auto"/>
              <w:ind w:left="100" w:right="102"/>
              <w:rPr>
                <w:rFonts w:ascii="Arial" w:eastAsia="Arial" w:hAnsi="Arial" w:cs="Arial"/>
                <w:color w:val="000000"/>
                <w:sz w:val="20"/>
                <w:szCs w:val="20"/>
                <w:lang w:val="en-US"/>
              </w:rPr>
            </w:pPr>
          </w:p>
        </w:tc>
      </w:tr>
      <w:tr w:rsidR="000A3474" w14:paraId="560F522F"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2CC15CB4"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111111"/>
                <w:sz w:val="19"/>
                <w:szCs w:val="19"/>
                <w:lang w:val="en-US"/>
              </w:rPr>
              <w:t xml:space="preserve">   pH</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110E4022"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20 (6.1)</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6ABF0A8D"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9 (5.7)</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3E04B7E3"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11 (6.5)</w:t>
            </w:r>
          </w:p>
        </w:tc>
      </w:tr>
      <w:tr w:rsidR="000A3474" w14:paraId="723AF5F9"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24D0C34C"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111111"/>
                <w:sz w:val="19"/>
                <w:szCs w:val="19"/>
                <w:lang w:val="en-US"/>
              </w:rPr>
              <w:t xml:space="preserve">   PaO</w:t>
            </w:r>
            <w:r w:rsidRPr="000A3474">
              <w:rPr>
                <w:rFonts w:ascii="Arial" w:eastAsia="Arial" w:hAnsi="Arial" w:cs="Arial"/>
                <w:color w:val="111111"/>
                <w:sz w:val="19"/>
                <w:szCs w:val="19"/>
                <w:vertAlign w:val="subscript"/>
                <w:lang w:val="en-US"/>
              </w:rPr>
              <w:t>2</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77E0F580"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19 (5.8)</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0C3726DD"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8 (5.1)</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3ADAAD66"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11 (6.5)</w:t>
            </w:r>
          </w:p>
        </w:tc>
      </w:tr>
      <w:tr w:rsidR="000A3474" w14:paraId="755CBE6A"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5AFB3C14"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111111"/>
                <w:sz w:val="19"/>
                <w:szCs w:val="19"/>
                <w:lang w:val="en-US"/>
              </w:rPr>
              <w:t xml:space="preserve">   PaCO</w:t>
            </w:r>
            <w:r w:rsidRPr="000A3474">
              <w:rPr>
                <w:rFonts w:ascii="Arial" w:eastAsia="Arial" w:hAnsi="Arial" w:cs="Arial"/>
                <w:color w:val="111111"/>
                <w:sz w:val="19"/>
                <w:szCs w:val="19"/>
                <w:vertAlign w:val="subscript"/>
                <w:lang w:val="en-US"/>
              </w:rPr>
              <w:t>2</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733CB762"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20 (6.1)</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7B542EEC"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8 (5.1)</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67990B8B"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12 (7.1)</w:t>
            </w:r>
          </w:p>
        </w:tc>
      </w:tr>
      <w:tr w:rsidR="000A3474" w14:paraId="3F0644FE"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0201F06F"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111111"/>
                <w:sz w:val="19"/>
                <w:szCs w:val="19"/>
                <w:lang w:val="en-US"/>
              </w:rPr>
              <w:t xml:space="preserve">   HCO</w:t>
            </w:r>
            <w:r w:rsidRPr="000A3474">
              <w:rPr>
                <w:rFonts w:ascii="Arial" w:eastAsia="Arial" w:hAnsi="Arial" w:cs="Arial"/>
                <w:color w:val="111111"/>
                <w:sz w:val="19"/>
                <w:szCs w:val="19"/>
                <w:vertAlign w:val="subscript"/>
                <w:lang w:val="en-US"/>
              </w:rPr>
              <w:t>3</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1F71729F"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24 (7.3)</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5E46FC41"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10 (6.3)</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644826D2"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14 (8.2)</w:t>
            </w:r>
          </w:p>
        </w:tc>
      </w:tr>
      <w:tr w:rsidR="000A3474" w14:paraId="7FDCEF69"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6E91A407"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111111"/>
                <w:sz w:val="19"/>
                <w:szCs w:val="19"/>
                <w:lang w:val="en-US"/>
              </w:rPr>
              <w:t xml:space="preserve">   PaO</w:t>
            </w:r>
            <w:r w:rsidRPr="000A3474">
              <w:rPr>
                <w:rFonts w:ascii="Arial" w:eastAsia="Arial" w:hAnsi="Arial" w:cs="Arial"/>
                <w:color w:val="111111"/>
                <w:sz w:val="19"/>
                <w:szCs w:val="19"/>
                <w:vertAlign w:val="subscript"/>
                <w:lang w:val="en-US"/>
              </w:rPr>
              <w:t>2</w:t>
            </w:r>
            <w:r w:rsidRPr="000A3474">
              <w:rPr>
                <w:rFonts w:ascii="Arial" w:eastAsia="Arial" w:hAnsi="Arial" w:cs="Arial"/>
                <w:color w:val="111111"/>
                <w:sz w:val="19"/>
                <w:szCs w:val="19"/>
                <w:lang w:val="en-US"/>
              </w:rPr>
              <w:t xml:space="preserve"> / FiO</w:t>
            </w:r>
            <w:r w:rsidRPr="000A3474">
              <w:rPr>
                <w:rFonts w:ascii="Arial" w:eastAsia="Arial" w:hAnsi="Arial" w:cs="Arial"/>
                <w:color w:val="111111"/>
                <w:sz w:val="19"/>
                <w:szCs w:val="19"/>
                <w:vertAlign w:val="subscript"/>
                <w:lang w:val="en-US"/>
              </w:rPr>
              <w:t>2</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644EA5FD"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28 (8.5)</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3842C815"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11 (7.0)</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75029A0E"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17 (10.0)</w:t>
            </w:r>
          </w:p>
        </w:tc>
      </w:tr>
      <w:tr w:rsidR="000A3474" w14:paraId="5CE9AEF6"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59D997BD"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111111"/>
                <w:sz w:val="19"/>
                <w:szCs w:val="19"/>
                <w:lang w:val="en-US"/>
              </w:rPr>
              <w:t xml:space="preserve">   Hemoglobin</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0B9F0C99"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19 (5.8)</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6FB30260"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8 (5.1)</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416F10F0"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11 (6.5)</w:t>
            </w:r>
          </w:p>
        </w:tc>
      </w:tr>
      <w:tr w:rsidR="000A3474" w14:paraId="47F5C915"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0BEA032A"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111111"/>
                <w:sz w:val="19"/>
                <w:szCs w:val="19"/>
                <w:lang w:val="en-US"/>
              </w:rPr>
              <w:t xml:space="preserve">   Base excess</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2B881609"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23 (7.0)</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1EC21E74"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10 (6.3)</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1817110C"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13 (7.6)</w:t>
            </w:r>
          </w:p>
        </w:tc>
      </w:tr>
      <w:tr w:rsidR="000A3474" w14:paraId="54C6A6D9"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3B300EA9"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111111"/>
                <w:sz w:val="19"/>
                <w:szCs w:val="19"/>
                <w:lang w:val="en-US"/>
              </w:rPr>
              <w:t xml:space="preserve">   Lactate</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3DAF2FAE"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34 (10.4)</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04C4E83A"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14 (8.9)</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110DAD86"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20 (11.8)</w:t>
            </w:r>
          </w:p>
        </w:tc>
      </w:tr>
      <w:tr w:rsidR="000A3474" w:rsidRPr="000A3474" w14:paraId="672463EC"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63FBC35F" w14:textId="77777777" w:rsidR="000A3474" w:rsidRPr="000A3474" w:rsidRDefault="000A3474" w:rsidP="002650D7">
            <w:pPr>
              <w:spacing w:before="40" w:after="40" w:line="240" w:lineRule="auto"/>
              <w:ind w:left="100" w:right="102"/>
              <w:rPr>
                <w:rFonts w:ascii="Arial" w:eastAsia="Arial" w:hAnsi="Arial" w:cs="Arial"/>
                <w:color w:val="111111"/>
                <w:sz w:val="19"/>
                <w:szCs w:val="19"/>
                <w:lang w:val="en-US"/>
              </w:rPr>
            </w:pPr>
            <w:r w:rsidRPr="000A3474">
              <w:rPr>
                <w:rFonts w:ascii="Arial" w:eastAsia="Arial" w:hAnsi="Arial" w:cs="Arial"/>
                <w:color w:val="111111"/>
                <w:sz w:val="19"/>
                <w:szCs w:val="19"/>
                <w:lang w:val="en-US"/>
              </w:rPr>
              <w:lastRenderedPageBreak/>
              <w:t>Arterial blood gas prior to closure</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4C830CF8" w14:textId="77777777" w:rsidR="000A3474" w:rsidRPr="000A3474" w:rsidRDefault="000A3474" w:rsidP="002650D7">
            <w:pPr>
              <w:spacing w:before="40" w:after="40" w:line="240" w:lineRule="auto"/>
              <w:ind w:left="100" w:right="102"/>
              <w:rPr>
                <w:rFonts w:ascii="Arial" w:eastAsia="Arial" w:hAnsi="Arial" w:cs="Arial"/>
                <w:color w:val="000000"/>
                <w:sz w:val="20"/>
                <w:szCs w:val="20"/>
                <w:lang w:val="en-US"/>
              </w:rPr>
            </w:pP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5A9570CA" w14:textId="77777777" w:rsidR="000A3474" w:rsidRPr="000A3474" w:rsidRDefault="000A3474" w:rsidP="002650D7">
            <w:pPr>
              <w:spacing w:before="40" w:after="40" w:line="240" w:lineRule="auto"/>
              <w:ind w:left="100" w:right="102"/>
              <w:rPr>
                <w:rFonts w:ascii="Arial" w:eastAsia="Arial" w:hAnsi="Arial" w:cs="Arial"/>
                <w:color w:val="000000"/>
                <w:sz w:val="20"/>
                <w:szCs w:val="20"/>
                <w:lang w:val="en-US"/>
              </w:rPr>
            </w:pP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3214E866" w14:textId="77777777" w:rsidR="000A3474" w:rsidRPr="000A3474" w:rsidRDefault="000A3474" w:rsidP="002650D7">
            <w:pPr>
              <w:spacing w:before="40" w:after="40" w:line="240" w:lineRule="auto"/>
              <w:ind w:left="100" w:right="102"/>
              <w:rPr>
                <w:rFonts w:ascii="Arial" w:eastAsia="Arial" w:hAnsi="Arial" w:cs="Arial"/>
                <w:color w:val="000000"/>
                <w:sz w:val="20"/>
                <w:szCs w:val="20"/>
                <w:lang w:val="en-US"/>
              </w:rPr>
            </w:pPr>
          </w:p>
        </w:tc>
      </w:tr>
      <w:tr w:rsidR="000A3474" w14:paraId="1812C8DD"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7A1A50E3"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111111"/>
                <w:sz w:val="19"/>
                <w:szCs w:val="19"/>
                <w:lang w:val="en-US"/>
              </w:rPr>
              <w:t xml:space="preserve">   pH</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5E9E13D7"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33 (10.1)</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716C1736"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18 (11.4)</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5AC37956"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15 (8.8)</w:t>
            </w:r>
          </w:p>
        </w:tc>
      </w:tr>
      <w:tr w:rsidR="000A3474" w14:paraId="3A27B201"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23B079FD"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111111"/>
                <w:sz w:val="19"/>
                <w:szCs w:val="19"/>
                <w:lang w:val="en-US"/>
              </w:rPr>
              <w:t xml:space="preserve">   PaO</w:t>
            </w:r>
            <w:r w:rsidRPr="000A3474">
              <w:rPr>
                <w:rFonts w:ascii="Arial" w:eastAsia="Arial" w:hAnsi="Arial" w:cs="Arial"/>
                <w:color w:val="111111"/>
                <w:sz w:val="19"/>
                <w:szCs w:val="19"/>
                <w:vertAlign w:val="subscript"/>
                <w:lang w:val="en-US"/>
              </w:rPr>
              <w:t>2</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44449F20"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33 (10.1)</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17995BA7"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17 (10.8)</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715DE504"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16 (9.4)</w:t>
            </w:r>
          </w:p>
        </w:tc>
      </w:tr>
      <w:tr w:rsidR="000A3474" w14:paraId="550BA50E"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1FE4AB67"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111111"/>
                <w:sz w:val="19"/>
                <w:szCs w:val="19"/>
                <w:lang w:val="en-US"/>
              </w:rPr>
              <w:t xml:space="preserve">   PaCO</w:t>
            </w:r>
            <w:r w:rsidRPr="000A3474">
              <w:rPr>
                <w:rFonts w:ascii="Arial" w:eastAsia="Arial" w:hAnsi="Arial" w:cs="Arial"/>
                <w:color w:val="111111"/>
                <w:sz w:val="19"/>
                <w:szCs w:val="19"/>
                <w:vertAlign w:val="subscript"/>
                <w:lang w:val="en-US"/>
              </w:rPr>
              <w:t>2</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22905C7F"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31 (9.5)</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173931F5"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16 (10.1)</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083E31DD"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15 (8.8)</w:t>
            </w:r>
          </w:p>
        </w:tc>
      </w:tr>
      <w:tr w:rsidR="000A3474" w14:paraId="4ECD17AC"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3AC7E5A6"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111111"/>
                <w:sz w:val="19"/>
                <w:szCs w:val="19"/>
                <w:lang w:val="en-US"/>
              </w:rPr>
              <w:t xml:space="preserve">   HCO</w:t>
            </w:r>
            <w:r w:rsidRPr="000A3474">
              <w:rPr>
                <w:rFonts w:ascii="Arial" w:eastAsia="Arial" w:hAnsi="Arial" w:cs="Arial"/>
                <w:color w:val="111111"/>
                <w:sz w:val="19"/>
                <w:szCs w:val="19"/>
                <w:vertAlign w:val="subscript"/>
                <w:lang w:val="en-US"/>
              </w:rPr>
              <w:t>3</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21C1E9CC"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33 (10.1)</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2732FE71"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18 (11.4)</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6A580BE4"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15 (8.8)</w:t>
            </w:r>
          </w:p>
        </w:tc>
      </w:tr>
      <w:tr w:rsidR="000A3474" w14:paraId="4BBBB655"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2D120644"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111111"/>
                <w:sz w:val="19"/>
                <w:szCs w:val="19"/>
                <w:lang w:val="en-US"/>
              </w:rPr>
              <w:t xml:space="preserve">   PaO</w:t>
            </w:r>
            <w:r w:rsidRPr="000A3474">
              <w:rPr>
                <w:rFonts w:ascii="Arial" w:eastAsia="Arial" w:hAnsi="Arial" w:cs="Arial"/>
                <w:color w:val="111111"/>
                <w:sz w:val="19"/>
                <w:szCs w:val="19"/>
                <w:vertAlign w:val="subscript"/>
                <w:lang w:val="en-US"/>
              </w:rPr>
              <w:t>2</w:t>
            </w:r>
            <w:r w:rsidRPr="000A3474">
              <w:rPr>
                <w:rFonts w:ascii="Arial" w:eastAsia="Arial" w:hAnsi="Arial" w:cs="Arial"/>
                <w:color w:val="111111"/>
                <w:sz w:val="19"/>
                <w:szCs w:val="19"/>
                <w:lang w:val="en-US"/>
              </w:rPr>
              <w:t xml:space="preserve"> / FiO</w:t>
            </w:r>
            <w:r w:rsidRPr="000A3474">
              <w:rPr>
                <w:rFonts w:ascii="Arial" w:eastAsia="Arial" w:hAnsi="Arial" w:cs="Arial"/>
                <w:color w:val="111111"/>
                <w:sz w:val="19"/>
                <w:szCs w:val="19"/>
                <w:vertAlign w:val="subscript"/>
                <w:lang w:val="en-US"/>
              </w:rPr>
              <w:t>2</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27871DF2"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40 (12.2)</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05948C15"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20 (12.7)</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2ECEB9D4"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20 (11.8)</w:t>
            </w:r>
          </w:p>
        </w:tc>
      </w:tr>
      <w:tr w:rsidR="000A3474" w14:paraId="04915B82"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7B4EBD2E"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111111"/>
                <w:sz w:val="19"/>
                <w:szCs w:val="19"/>
                <w:lang w:val="en-US"/>
              </w:rPr>
              <w:t xml:space="preserve">   Hemoglobin</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16BC99E8"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30 (9.1)</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5C690710"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16 (10.1)</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4440C9FA"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14 (8.2)</w:t>
            </w:r>
          </w:p>
        </w:tc>
      </w:tr>
      <w:tr w:rsidR="000A3474" w14:paraId="03D6C13E"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57703BFA"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111111"/>
                <w:sz w:val="19"/>
                <w:szCs w:val="19"/>
                <w:lang w:val="en-US"/>
              </w:rPr>
              <w:t xml:space="preserve">   Base excess</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07B9D70A"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35 (10.7)</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7F7B5FB7"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19 (12.0)</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3B13DB74"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16 (9.4)</w:t>
            </w:r>
          </w:p>
        </w:tc>
      </w:tr>
      <w:tr w:rsidR="000A3474" w14:paraId="15F2398B"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60C021AB"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111111"/>
                <w:sz w:val="19"/>
                <w:szCs w:val="19"/>
                <w:lang w:val="en-US"/>
              </w:rPr>
              <w:t xml:space="preserve">   Lactate</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45D87529"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44 (13.4)</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1C139025"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22 (13.9)</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358DA4A6"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22 (12.9)</w:t>
            </w:r>
          </w:p>
        </w:tc>
      </w:tr>
      <w:tr w:rsidR="000A3474" w14:paraId="5C5D99FC"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089636AE"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111111"/>
                <w:sz w:val="19"/>
                <w:szCs w:val="19"/>
                <w:lang w:val="en-US"/>
              </w:rPr>
              <w:t>Duration of surgery</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05BC78FF"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7 (2.1)</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2A7A8290"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1 (0.6)</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38EFA36F"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6 (3.5)</w:t>
            </w:r>
          </w:p>
        </w:tc>
      </w:tr>
      <w:tr w:rsidR="000A3474" w14:paraId="1A01DA53"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0DE94F63"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Use of regional anesthesia</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4A973F96"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6 (1.8)</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276F474B"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2 (1.3)</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730ECE00"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4 (2.4)</w:t>
            </w:r>
          </w:p>
        </w:tc>
      </w:tr>
      <w:tr w:rsidR="000A3474" w14:paraId="30EF81BD"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54217399"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 xml:space="preserve">   Epidural</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225C9F6F"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6 (1.8)</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565D198C"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2 (1.3)</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4CAA00DA"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4 (2.4)</w:t>
            </w:r>
          </w:p>
        </w:tc>
      </w:tr>
      <w:tr w:rsidR="000A3474" w14:paraId="429DA458"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6F5101A1"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 xml:space="preserve">   Spinal opioid</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11B872C1"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6 (1.8)</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6C1713ED"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2 (1.3)</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4C6465AE"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4 (2.4)</w:t>
            </w:r>
          </w:p>
        </w:tc>
      </w:tr>
      <w:tr w:rsidR="000A3474" w14:paraId="44BCC72E"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34B69F88"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 xml:space="preserve">   TAP/abdominal block</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5D12FCE5"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6 (1.8)</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3C7CCAE3"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2 (1.3)</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1A803D4F"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4 (2.4)</w:t>
            </w:r>
          </w:p>
        </w:tc>
      </w:tr>
      <w:tr w:rsidR="000A3474" w14:paraId="4BE0A9AF"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1932147E"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 xml:space="preserve">   Other</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3148E504"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6 (1.8)</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5486899E"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2 (1.3)</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485A50F5"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4 (2.4)</w:t>
            </w:r>
          </w:p>
        </w:tc>
      </w:tr>
      <w:tr w:rsidR="000A3474" w14:paraId="1C6253F0"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04DA80E2"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PPC within 7 days</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4D8F1D91"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2 (0.6)</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066E17C0"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1 (0.6)</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4891CC95"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1 (0.6)</w:t>
            </w:r>
          </w:p>
        </w:tc>
      </w:tr>
      <w:tr w:rsidR="000A3474" w14:paraId="31CF9C86"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033ACF92"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hAnsi="Arial" w:cs="Arial"/>
                <w:sz w:val="20"/>
                <w:szCs w:val="20"/>
                <w:lang w:val="en-US"/>
              </w:rPr>
              <w:t xml:space="preserve">     Pneumonia</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0239BC0E"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1 (0.3)</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7BF01869"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0 (0.0)</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44E5753E"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1 (0.6)</w:t>
            </w:r>
          </w:p>
        </w:tc>
      </w:tr>
      <w:tr w:rsidR="000A3474" w14:paraId="1B1B8125"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04B481B9"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hAnsi="Arial" w:cs="Arial"/>
                <w:sz w:val="20"/>
                <w:szCs w:val="20"/>
                <w:lang w:val="en-US"/>
              </w:rPr>
              <w:t xml:space="preserve">     Respiratory failure</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1BE13CCC"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1 (0.3)</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2AE6267E"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0 (0.0)</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5A5F7515"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1 (0.6)</w:t>
            </w:r>
          </w:p>
        </w:tc>
      </w:tr>
      <w:tr w:rsidR="000A3474" w14:paraId="7D553E33"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09362C1B"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hAnsi="Arial" w:cs="Arial"/>
                <w:sz w:val="20"/>
                <w:szCs w:val="20"/>
                <w:lang w:val="en-US"/>
              </w:rPr>
              <w:t xml:space="preserve">     Pleural effusion</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7E46BC1B"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2 (0.6)</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7AAB4FC4"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0 (0.0)</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19200B11"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2 (1.2)</w:t>
            </w:r>
          </w:p>
        </w:tc>
      </w:tr>
      <w:tr w:rsidR="000A3474" w14:paraId="4966082C"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4A401F1E"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hAnsi="Arial" w:cs="Arial"/>
                <w:sz w:val="20"/>
                <w:szCs w:val="20"/>
                <w:lang w:val="en-US"/>
              </w:rPr>
              <w:t xml:space="preserve">     Atelectasis</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18F68DA7"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1 (0.3)</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45A50BA5"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1 (0.6)</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67BC99D2"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0 (0.0)</w:t>
            </w:r>
          </w:p>
        </w:tc>
      </w:tr>
      <w:tr w:rsidR="000A3474" w14:paraId="58066C4B"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6A5455A0"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hAnsi="Arial" w:cs="Arial"/>
                <w:sz w:val="20"/>
                <w:szCs w:val="20"/>
                <w:lang w:val="en-US"/>
              </w:rPr>
              <w:t xml:space="preserve">     Pneumothorax</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4065CC91"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1 (0.3)</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1C65B0AB"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0 (0.0)</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0437495F"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1 (0.6)</w:t>
            </w:r>
          </w:p>
        </w:tc>
      </w:tr>
      <w:tr w:rsidR="000A3474" w14:paraId="0BDFBE15"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09756E96"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hAnsi="Arial" w:cs="Arial"/>
                <w:sz w:val="20"/>
                <w:szCs w:val="20"/>
                <w:lang w:val="en-US"/>
              </w:rPr>
              <w:t xml:space="preserve">     Bronchospasm</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79203533"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1 (0.3)</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63A5D505"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0 (0.0)</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6BEA0571"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1 (0.6)</w:t>
            </w:r>
          </w:p>
        </w:tc>
      </w:tr>
      <w:tr w:rsidR="000A3474" w14:paraId="338AC7A2"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218BF330"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hAnsi="Arial" w:cs="Arial"/>
                <w:sz w:val="20"/>
                <w:szCs w:val="20"/>
                <w:lang w:val="en-US"/>
              </w:rPr>
              <w:t xml:space="preserve">     Pulmonary congestion</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10FD3DD3"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1 (0.3)</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5E3982C5"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0 (0.0)</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5F5AA578"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1 (0.6)</w:t>
            </w:r>
          </w:p>
        </w:tc>
      </w:tr>
      <w:tr w:rsidR="000A3474" w14:paraId="01ABC62A"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6E195FED"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hAnsi="Arial" w:cs="Arial"/>
                <w:sz w:val="20"/>
                <w:szCs w:val="20"/>
                <w:lang w:val="en-US"/>
              </w:rPr>
              <w:t xml:space="preserve">     Unplanned NIV or IMV</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5E81EB46"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1 (0.3)</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392BD717"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0 (0.0)</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61E74E17"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1 (0.6)</w:t>
            </w:r>
          </w:p>
        </w:tc>
      </w:tr>
      <w:tr w:rsidR="000A3474" w14:paraId="628844D1"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35DDEBC3"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PPC during hospital stay</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1DAA5BA8"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4 (1.2)</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2B8AEEE9"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1 (0.6)</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0BFC20F0"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3 (1.8)</w:t>
            </w:r>
          </w:p>
        </w:tc>
      </w:tr>
      <w:tr w:rsidR="000A3474" w14:paraId="06C189B0"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20C4F785"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hAnsi="Arial" w:cs="Arial"/>
                <w:sz w:val="20"/>
                <w:szCs w:val="20"/>
                <w:lang w:val="en-US"/>
              </w:rPr>
              <w:t>Pulmonary embolism</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3F586AE1"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4 (1.2)</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3E09111B"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0 (0.0)</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7CE20AB4"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4 (2.4)</w:t>
            </w:r>
          </w:p>
        </w:tc>
      </w:tr>
      <w:tr w:rsidR="000A3474" w14:paraId="0EB42A16"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49CBE6CD"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hAnsi="Arial" w:cs="Arial"/>
                <w:sz w:val="20"/>
                <w:szCs w:val="20"/>
                <w:lang w:val="en-US"/>
              </w:rPr>
              <w:t>Acute respiratory distress syndrome</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2E62135A"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4 (1.2)</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038D251D"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0 (0.0)</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58D56C9A"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4 (2.4)</w:t>
            </w:r>
          </w:p>
        </w:tc>
      </w:tr>
      <w:tr w:rsidR="000A3474" w14:paraId="5A0D4BB6"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30BF552D"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hAnsi="Arial" w:cs="Arial"/>
                <w:sz w:val="20"/>
                <w:szCs w:val="20"/>
                <w:lang w:val="en-US"/>
              </w:rPr>
              <w:t>SIRS</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37336841"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2 (0.6)</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4A335556"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1 (0.6)</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2E5DA846"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1 (0.6)</w:t>
            </w:r>
          </w:p>
        </w:tc>
      </w:tr>
      <w:tr w:rsidR="000A3474" w14:paraId="03579D75"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4B1E6D7E"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hAnsi="Arial" w:cs="Arial"/>
                <w:sz w:val="20"/>
                <w:szCs w:val="20"/>
                <w:lang w:val="en-US"/>
              </w:rPr>
              <w:t>Sepsis</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695B5596"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1 (0.3)</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6FEF3B06"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0 (0.0)</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47B845B9"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1 (0.6)</w:t>
            </w:r>
          </w:p>
        </w:tc>
      </w:tr>
      <w:tr w:rsidR="000A3474" w14:paraId="7AF8A459"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53403D69"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hAnsi="Arial" w:cs="Arial"/>
                <w:sz w:val="20"/>
                <w:szCs w:val="20"/>
                <w:lang w:val="en-US"/>
              </w:rPr>
              <w:t>Acute kidney injury</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6280CFEA"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100 (30.5)</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02B53DFF"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43 (27.2)</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7E180805"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57 (33.5)</w:t>
            </w:r>
          </w:p>
        </w:tc>
      </w:tr>
      <w:tr w:rsidR="000A3474" w14:paraId="6A95CD12"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2FC5D6E8"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hAnsi="Arial" w:cs="Arial"/>
                <w:sz w:val="20"/>
                <w:szCs w:val="20"/>
                <w:lang w:val="en-US"/>
              </w:rPr>
              <w:t>Wound infection</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53D23D66"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3 (0.9)</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438A57F5"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0 (0.0)</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2D5D2D0B"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3 (1.8)</w:t>
            </w:r>
          </w:p>
        </w:tc>
      </w:tr>
      <w:tr w:rsidR="000A3474" w14:paraId="6612B2AE"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0FE90FB9"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hAnsi="Arial" w:cs="Arial"/>
                <w:sz w:val="20"/>
                <w:szCs w:val="20"/>
                <w:lang w:val="en-US"/>
              </w:rPr>
              <w:t>Intraoperative need of vasopressor</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7B0CDA0F"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6 (1.8)</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371677F2"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2 (1.3)</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74045A8C"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4 (2.4)</w:t>
            </w:r>
          </w:p>
        </w:tc>
      </w:tr>
      <w:tr w:rsidR="000A3474" w14:paraId="64622052"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765DA6EF"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hAnsi="Arial" w:cs="Arial"/>
                <w:sz w:val="20"/>
                <w:szCs w:val="20"/>
                <w:lang w:val="en-US"/>
              </w:rPr>
              <w:t>Unplanned ICU admission</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01DA03FB"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8 (2.4)</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23D7700E"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3 (1.9)</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1AF28196"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5 (2.9)</w:t>
            </w:r>
          </w:p>
        </w:tc>
      </w:tr>
      <w:tr w:rsidR="000A3474" w14:paraId="5296B8EF"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237ED8E9"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hAnsi="Arial" w:cs="Arial"/>
                <w:sz w:val="20"/>
                <w:szCs w:val="20"/>
                <w:lang w:val="en-US"/>
              </w:rPr>
              <w:t>Need for MET call</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5454246E"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1 (0.3)</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3B067C3C"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0 (0.0)</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02D8CF56"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1 (0.6)</w:t>
            </w:r>
          </w:p>
        </w:tc>
      </w:tr>
      <w:tr w:rsidR="000A3474" w14:paraId="7D31778D"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7B41867C"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ICU length of stay</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1BD135D7"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271 (82.6)</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440B3712"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136 (86.1)</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7D4C8FB1"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135 (79.4)</w:t>
            </w:r>
          </w:p>
        </w:tc>
      </w:tr>
      <w:tr w:rsidR="000A3474" w14:paraId="0DE2F354" w14:textId="77777777" w:rsidTr="002650D7">
        <w:trPr>
          <w:cantSplit/>
          <w:jc w:val="center"/>
        </w:trPr>
        <w:tc>
          <w:tcPr>
            <w:tcW w:w="4111" w:type="dxa"/>
            <w:tcBorders>
              <w:top w:val="nil"/>
              <w:left w:val="nil"/>
              <w:bottom w:val="nil"/>
              <w:right w:val="nil"/>
            </w:tcBorders>
            <w:shd w:val="clear" w:color="auto" w:fill="FFFFFF"/>
            <w:tcMar>
              <w:top w:w="0" w:type="dxa"/>
              <w:left w:w="0" w:type="dxa"/>
              <w:bottom w:w="0" w:type="dxa"/>
              <w:right w:w="0" w:type="dxa"/>
            </w:tcMar>
            <w:vAlign w:val="center"/>
          </w:tcPr>
          <w:p w14:paraId="6DC45EF8"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Hospital length of stay</w:t>
            </w:r>
          </w:p>
        </w:tc>
        <w:tc>
          <w:tcPr>
            <w:tcW w:w="1843" w:type="dxa"/>
            <w:tcBorders>
              <w:top w:val="nil"/>
              <w:left w:val="nil"/>
              <w:bottom w:val="nil"/>
              <w:right w:val="nil"/>
            </w:tcBorders>
            <w:shd w:val="clear" w:color="auto" w:fill="FFFFFF"/>
            <w:tcMar>
              <w:top w:w="0" w:type="dxa"/>
              <w:left w:w="0" w:type="dxa"/>
              <w:bottom w:w="0" w:type="dxa"/>
              <w:right w:w="0" w:type="dxa"/>
            </w:tcMar>
            <w:vAlign w:val="center"/>
          </w:tcPr>
          <w:p w14:paraId="217C4EF3"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0 (0.0)</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38ED87AF"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0 (0.0)</w:t>
            </w:r>
          </w:p>
        </w:tc>
        <w:tc>
          <w:tcPr>
            <w:tcW w:w="1667" w:type="dxa"/>
            <w:tcBorders>
              <w:top w:val="nil"/>
              <w:left w:val="nil"/>
              <w:bottom w:val="nil"/>
              <w:right w:val="nil"/>
            </w:tcBorders>
            <w:shd w:val="clear" w:color="auto" w:fill="FFFFFF"/>
            <w:tcMar>
              <w:top w:w="0" w:type="dxa"/>
              <w:left w:w="0" w:type="dxa"/>
              <w:bottom w:w="0" w:type="dxa"/>
              <w:right w:w="0" w:type="dxa"/>
            </w:tcMar>
            <w:vAlign w:val="center"/>
          </w:tcPr>
          <w:p w14:paraId="0B7B2263"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0 (0.0)</w:t>
            </w:r>
          </w:p>
        </w:tc>
      </w:tr>
      <w:tr w:rsidR="000A3474" w14:paraId="13ECE8C9" w14:textId="77777777" w:rsidTr="002650D7">
        <w:trPr>
          <w:cantSplit/>
          <w:jc w:val="center"/>
        </w:trPr>
        <w:tc>
          <w:tcPr>
            <w:tcW w:w="4111" w:type="dxa"/>
            <w:tcBorders>
              <w:top w:val="nil"/>
              <w:left w:val="nil"/>
              <w:bottom w:val="single" w:sz="12" w:space="0" w:color="auto"/>
              <w:right w:val="nil"/>
            </w:tcBorders>
            <w:shd w:val="clear" w:color="auto" w:fill="FFFFFF"/>
            <w:tcMar>
              <w:top w:w="0" w:type="dxa"/>
              <w:left w:w="0" w:type="dxa"/>
              <w:bottom w:w="0" w:type="dxa"/>
              <w:right w:w="0" w:type="dxa"/>
            </w:tcMar>
            <w:vAlign w:val="center"/>
          </w:tcPr>
          <w:p w14:paraId="569D9C4E"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Hospital mortality</w:t>
            </w:r>
          </w:p>
        </w:tc>
        <w:tc>
          <w:tcPr>
            <w:tcW w:w="1843" w:type="dxa"/>
            <w:tcBorders>
              <w:top w:val="nil"/>
              <w:left w:val="nil"/>
              <w:bottom w:val="single" w:sz="12" w:space="0" w:color="auto"/>
              <w:right w:val="nil"/>
            </w:tcBorders>
            <w:shd w:val="clear" w:color="auto" w:fill="FFFFFF"/>
            <w:tcMar>
              <w:top w:w="0" w:type="dxa"/>
              <w:left w:w="0" w:type="dxa"/>
              <w:bottom w:w="0" w:type="dxa"/>
              <w:right w:w="0" w:type="dxa"/>
            </w:tcMar>
            <w:vAlign w:val="center"/>
          </w:tcPr>
          <w:p w14:paraId="77823E6A"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0 (0.0)</w:t>
            </w:r>
          </w:p>
        </w:tc>
        <w:tc>
          <w:tcPr>
            <w:tcW w:w="1701" w:type="dxa"/>
            <w:tcBorders>
              <w:top w:val="nil"/>
              <w:left w:val="nil"/>
              <w:bottom w:val="single" w:sz="12" w:space="0" w:color="auto"/>
              <w:right w:val="nil"/>
            </w:tcBorders>
            <w:shd w:val="clear" w:color="auto" w:fill="FFFFFF"/>
            <w:tcMar>
              <w:top w:w="0" w:type="dxa"/>
              <w:left w:w="0" w:type="dxa"/>
              <w:bottom w:w="0" w:type="dxa"/>
              <w:right w:w="0" w:type="dxa"/>
            </w:tcMar>
            <w:vAlign w:val="center"/>
          </w:tcPr>
          <w:p w14:paraId="5AA15FCB"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0 (0.0)</w:t>
            </w:r>
          </w:p>
        </w:tc>
        <w:tc>
          <w:tcPr>
            <w:tcW w:w="1667" w:type="dxa"/>
            <w:tcBorders>
              <w:top w:val="nil"/>
              <w:left w:val="nil"/>
              <w:bottom w:val="single" w:sz="12" w:space="0" w:color="auto"/>
              <w:right w:val="nil"/>
            </w:tcBorders>
            <w:shd w:val="clear" w:color="auto" w:fill="FFFFFF"/>
            <w:tcMar>
              <w:top w:w="0" w:type="dxa"/>
              <w:left w:w="0" w:type="dxa"/>
              <w:bottom w:w="0" w:type="dxa"/>
              <w:right w:w="0" w:type="dxa"/>
            </w:tcMar>
            <w:vAlign w:val="center"/>
          </w:tcPr>
          <w:p w14:paraId="7BE4CF2D" w14:textId="77777777" w:rsidR="000A3474" w:rsidRPr="000A3474" w:rsidRDefault="000A3474" w:rsidP="002650D7">
            <w:pPr>
              <w:spacing w:before="40" w:after="40" w:line="240" w:lineRule="auto"/>
              <w:ind w:left="100" w:right="102"/>
              <w:rPr>
                <w:rFonts w:ascii="Arial" w:hAnsi="Arial" w:cs="Arial"/>
                <w:sz w:val="20"/>
                <w:szCs w:val="20"/>
                <w:lang w:val="en-US"/>
              </w:rPr>
            </w:pPr>
            <w:r w:rsidRPr="000A3474">
              <w:rPr>
                <w:rFonts w:ascii="Arial" w:eastAsia="Arial" w:hAnsi="Arial" w:cs="Arial"/>
                <w:color w:val="000000"/>
                <w:sz w:val="20"/>
                <w:szCs w:val="20"/>
                <w:lang w:val="en-US"/>
              </w:rPr>
              <w:t>0 (0.0)</w:t>
            </w:r>
          </w:p>
        </w:tc>
      </w:tr>
      <w:tr w:rsidR="000A3474" w:rsidRPr="000A3474" w14:paraId="7C3DA81C" w14:textId="77777777" w:rsidTr="002650D7">
        <w:trPr>
          <w:cantSplit/>
          <w:jc w:val="center"/>
        </w:trPr>
        <w:tc>
          <w:tcPr>
            <w:tcW w:w="9322" w:type="dxa"/>
            <w:gridSpan w:val="4"/>
            <w:tcBorders>
              <w:top w:val="single" w:sz="12" w:space="0" w:color="auto"/>
              <w:left w:val="nil"/>
              <w:bottom w:val="nil"/>
              <w:right w:val="nil"/>
            </w:tcBorders>
            <w:shd w:val="clear" w:color="auto" w:fill="FFFFFF"/>
            <w:tcMar>
              <w:top w:w="0" w:type="dxa"/>
              <w:left w:w="0" w:type="dxa"/>
              <w:bottom w:w="0" w:type="dxa"/>
              <w:right w:w="0" w:type="dxa"/>
            </w:tcMar>
            <w:vAlign w:val="center"/>
          </w:tcPr>
          <w:p w14:paraId="02AB2F2E" w14:textId="77777777" w:rsidR="000A3474" w:rsidRPr="000A3474" w:rsidRDefault="000A3474" w:rsidP="002650D7">
            <w:pPr>
              <w:spacing w:before="40" w:after="40" w:line="240" w:lineRule="auto"/>
              <w:ind w:right="102"/>
              <w:rPr>
                <w:rFonts w:ascii="Arial" w:eastAsiaTheme="minorEastAsia" w:hAnsi="Arial" w:cs="Arial"/>
                <w:iCs/>
                <w:sz w:val="16"/>
                <w:szCs w:val="16"/>
                <w:lang w:val="en-US"/>
              </w:rPr>
            </w:pPr>
            <w:r w:rsidRPr="000A3474">
              <w:rPr>
                <w:rFonts w:ascii="Arial" w:hAnsi="Arial" w:cs="Arial"/>
                <w:sz w:val="16"/>
                <w:szCs w:val="16"/>
                <w:lang w:val="en-US"/>
              </w:rPr>
              <w:t>Abbreviations: ARISCAT: Assess Respiratory Risk in Surgical Patients in Catalonia; ASA: American Society of Anesthesiology; COPD: chronic obstructive pulmonary disease; HCO</w:t>
            </w:r>
            <w:r w:rsidRPr="000A3474">
              <w:rPr>
                <w:rFonts w:ascii="Arial" w:hAnsi="Arial" w:cs="Arial"/>
                <w:sz w:val="16"/>
                <w:szCs w:val="16"/>
                <w:vertAlign w:val="subscript"/>
                <w:lang w:val="en-US"/>
              </w:rPr>
              <w:t>3</w:t>
            </w:r>
            <w:r w:rsidRPr="000A3474">
              <w:rPr>
                <w:rFonts w:ascii="Arial" w:hAnsi="Arial" w:cs="Arial"/>
                <w:sz w:val="16"/>
                <w:szCs w:val="16"/>
                <w:lang w:val="en-US"/>
              </w:rPr>
              <w:t>: bicarbonate; ICU: intensive care unit; SpO</w:t>
            </w:r>
            <w:r w:rsidRPr="000A3474">
              <w:rPr>
                <w:rFonts w:ascii="Arial" w:hAnsi="Arial" w:cs="Arial"/>
                <w:sz w:val="16"/>
                <w:szCs w:val="16"/>
                <w:vertAlign w:val="subscript"/>
                <w:lang w:val="en-US"/>
              </w:rPr>
              <w:t>2</w:t>
            </w:r>
            <w:r w:rsidRPr="000A3474">
              <w:rPr>
                <w:rFonts w:ascii="Arial" w:hAnsi="Arial" w:cs="Arial"/>
                <w:sz w:val="16"/>
                <w:szCs w:val="16"/>
                <w:lang w:val="en-US"/>
              </w:rPr>
              <w:t>: pulse oximetry; ABG: arterial blood gas; etCO</w:t>
            </w:r>
            <w:r w:rsidRPr="000A3474">
              <w:rPr>
                <w:rFonts w:ascii="Arial" w:hAnsi="Arial" w:cs="Arial"/>
                <w:sz w:val="16"/>
                <w:szCs w:val="16"/>
                <w:vertAlign w:val="subscript"/>
                <w:lang w:val="en-US"/>
              </w:rPr>
              <w:t>2</w:t>
            </w:r>
            <w:r w:rsidRPr="000A3474">
              <w:rPr>
                <w:rFonts w:ascii="Arial" w:hAnsi="Arial" w:cs="Arial"/>
                <w:sz w:val="16"/>
                <w:szCs w:val="16"/>
                <w:lang w:val="en-US"/>
              </w:rPr>
              <w:t>: end-tidal carbon dioxide; FiO</w:t>
            </w:r>
            <w:r w:rsidRPr="000A3474">
              <w:rPr>
                <w:rFonts w:ascii="Arial" w:hAnsi="Arial" w:cs="Arial"/>
                <w:sz w:val="16"/>
                <w:szCs w:val="16"/>
                <w:vertAlign w:val="subscript"/>
                <w:lang w:val="en-US"/>
              </w:rPr>
              <w:t>2</w:t>
            </w:r>
            <w:r w:rsidRPr="000A3474">
              <w:rPr>
                <w:rFonts w:ascii="Arial" w:hAnsi="Arial" w:cs="Arial"/>
                <w:sz w:val="16"/>
                <w:szCs w:val="16"/>
                <w:lang w:val="en-US"/>
              </w:rPr>
              <w:t>: inspired fraction of oxygen; HCO</w:t>
            </w:r>
            <w:r w:rsidRPr="000A3474">
              <w:rPr>
                <w:rFonts w:ascii="Arial" w:hAnsi="Arial" w:cs="Arial"/>
                <w:sz w:val="16"/>
                <w:szCs w:val="16"/>
                <w:vertAlign w:val="subscript"/>
                <w:lang w:val="en-US"/>
              </w:rPr>
              <w:t>3</w:t>
            </w:r>
            <w:r w:rsidRPr="000A3474">
              <w:rPr>
                <w:rFonts w:ascii="Arial" w:hAnsi="Arial" w:cs="Arial"/>
                <w:sz w:val="16"/>
                <w:szCs w:val="16"/>
                <w:lang w:val="en-US"/>
              </w:rPr>
              <w:t>: bicarbonate; PaO</w:t>
            </w:r>
            <w:r w:rsidRPr="000A3474">
              <w:rPr>
                <w:rFonts w:ascii="Arial" w:hAnsi="Arial" w:cs="Arial"/>
                <w:sz w:val="16"/>
                <w:szCs w:val="16"/>
                <w:vertAlign w:val="subscript"/>
                <w:lang w:val="en-US"/>
              </w:rPr>
              <w:t>2</w:t>
            </w:r>
            <w:r w:rsidRPr="000A3474">
              <w:rPr>
                <w:rFonts w:ascii="Arial" w:hAnsi="Arial" w:cs="Arial"/>
                <w:sz w:val="16"/>
                <w:szCs w:val="16"/>
                <w:lang w:val="en-US"/>
              </w:rPr>
              <w:t>: partial pressure of oxygen. PaCO</w:t>
            </w:r>
            <w:r w:rsidRPr="000A3474">
              <w:rPr>
                <w:rFonts w:ascii="Arial" w:hAnsi="Arial" w:cs="Arial"/>
                <w:sz w:val="16"/>
                <w:szCs w:val="16"/>
                <w:vertAlign w:val="subscript"/>
                <w:lang w:val="en-US"/>
              </w:rPr>
              <w:t>2</w:t>
            </w:r>
            <w:r w:rsidRPr="000A3474">
              <w:rPr>
                <w:rFonts w:ascii="Arial" w:hAnsi="Arial" w:cs="Arial"/>
                <w:sz w:val="16"/>
                <w:szCs w:val="16"/>
                <w:lang w:val="en-US"/>
              </w:rPr>
              <w:t>: partial pressure of carbon dioxide; PBW: predicted body weight; SpO</w:t>
            </w:r>
            <w:r w:rsidRPr="000A3474">
              <w:rPr>
                <w:rFonts w:ascii="Arial" w:hAnsi="Arial" w:cs="Arial"/>
                <w:sz w:val="16"/>
                <w:szCs w:val="16"/>
                <w:vertAlign w:val="subscript"/>
                <w:lang w:val="en-US"/>
              </w:rPr>
              <w:t>2</w:t>
            </w:r>
            <w:r w:rsidRPr="000A3474">
              <w:rPr>
                <w:rFonts w:ascii="Arial" w:hAnsi="Arial" w:cs="Arial"/>
                <w:sz w:val="16"/>
                <w:szCs w:val="16"/>
                <w:lang w:val="en-US"/>
              </w:rPr>
              <w:t xml:space="preserve">: pulse oximetry; PEEP: positive-end expiratory pressure; </w:t>
            </w:r>
            <w:r w:rsidRPr="000A3474">
              <w:rPr>
                <w:rFonts w:ascii="Arial" w:hAnsi="Arial" w:cs="Arial"/>
                <w:iCs/>
                <w:sz w:val="16"/>
                <w:szCs w:val="16"/>
                <w:lang w:val="en-US"/>
              </w:rPr>
              <w:t>MET: medical emergency team; PPC: postoperative pulmonary complications; NIV: non-invasive ventilation; IMV: invasive mechanical ventilation.</w:t>
            </w:r>
          </w:p>
        </w:tc>
      </w:tr>
    </w:tbl>
    <w:p w14:paraId="1D5B479A" w14:textId="77777777" w:rsidR="000A3474" w:rsidRDefault="000A3474" w:rsidP="002650D7">
      <w:pPr>
        <w:rPr>
          <w:lang w:val="en-US"/>
        </w:rPr>
      </w:pPr>
    </w:p>
    <w:p w14:paraId="391D5E93" w14:textId="77777777" w:rsidR="000A3474" w:rsidRDefault="000A3474" w:rsidP="002650D7">
      <w:pPr>
        <w:rPr>
          <w:lang w:val="en-US"/>
        </w:rPr>
      </w:pPr>
    </w:p>
    <w:tbl>
      <w:tblPr>
        <w:tblW w:w="8397" w:type="dxa"/>
        <w:jc w:val="center"/>
        <w:tblLayout w:type="fixed"/>
        <w:tblLook w:val="0420" w:firstRow="1" w:lastRow="0" w:firstColumn="0" w:lastColumn="0" w:noHBand="0" w:noVBand="1"/>
      </w:tblPr>
      <w:tblGrid>
        <w:gridCol w:w="3662"/>
        <w:gridCol w:w="3175"/>
        <w:gridCol w:w="1560"/>
      </w:tblGrid>
      <w:tr w:rsidR="00612B38" w:rsidRPr="00612B38" w14:paraId="517C3151" w14:textId="77777777" w:rsidTr="00BE17A1">
        <w:trPr>
          <w:cantSplit/>
          <w:tblHeader/>
          <w:jc w:val="center"/>
        </w:trPr>
        <w:tc>
          <w:tcPr>
            <w:tcW w:w="8397" w:type="dxa"/>
            <w:gridSpan w:val="3"/>
            <w:tcBorders>
              <w:bottom w:val="single" w:sz="12" w:space="0" w:color="auto"/>
            </w:tcBorders>
            <w:shd w:val="clear" w:color="auto" w:fill="FFFFFF"/>
          </w:tcPr>
          <w:p w14:paraId="4792455F" w14:textId="77777777" w:rsidR="00612B38" w:rsidRPr="00612B38" w:rsidRDefault="00612B38" w:rsidP="002650D7">
            <w:pPr>
              <w:spacing w:before="40" w:after="40"/>
              <w:ind w:right="100"/>
              <w:rPr>
                <w:rFonts w:ascii="Arial" w:eastAsia="Arial" w:hAnsi="Arial" w:cs="Arial"/>
                <w:b/>
                <w:bCs/>
                <w:color w:val="111111"/>
                <w:sz w:val="24"/>
                <w:szCs w:val="24"/>
                <w:lang w:val="en-US"/>
              </w:rPr>
            </w:pPr>
            <w:proofErr w:type="spellStart"/>
            <w:r w:rsidRPr="00612B38">
              <w:rPr>
                <w:rFonts w:ascii="Arial" w:eastAsia="Arial" w:hAnsi="Arial" w:cs="Arial"/>
                <w:b/>
                <w:bCs/>
                <w:color w:val="111111"/>
                <w:sz w:val="24"/>
                <w:szCs w:val="24"/>
                <w:lang w:val="en-US"/>
              </w:rPr>
              <w:t>eTable</w:t>
            </w:r>
            <w:proofErr w:type="spellEnd"/>
            <w:r w:rsidRPr="00612B38">
              <w:rPr>
                <w:rFonts w:ascii="Arial" w:eastAsia="Arial" w:hAnsi="Arial" w:cs="Arial"/>
                <w:b/>
                <w:bCs/>
                <w:color w:val="111111"/>
                <w:sz w:val="24"/>
                <w:szCs w:val="24"/>
                <w:lang w:val="en-US"/>
              </w:rPr>
              <w:t xml:space="preserve"> 4 - Primary and Secondary Outcomes in the Included Patients After Multiple Imputation</w:t>
            </w:r>
          </w:p>
        </w:tc>
      </w:tr>
      <w:tr w:rsidR="00612B38" w:rsidRPr="00612B38" w14:paraId="4A2BFB53" w14:textId="77777777" w:rsidTr="00BE17A1">
        <w:trPr>
          <w:cantSplit/>
          <w:tblHeader/>
          <w:jc w:val="center"/>
        </w:trPr>
        <w:tc>
          <w:tcPr>
            <w:tcW w:w="3662" w:type="dxa"/>
            <w:tcBorders>
              <w:top w:val="single" w:sz="12" w:space="0" w:color="auto"/>
            </w:tcBorders>
            <w:shd w:val="clear" w:color="auto" w:fill="FFFFFF"/>
            <w:tcMar>
              <w:top w:w="0" w:type="dxa"/>
              <w:left w:w="0" w:type="dxa"/>
              <w:bottom w:w="0" w:type="dxa"/>
              <w:right w:w="0" w:type="dxa"/>
            </w:tcMar>
            <w:vAlign w:val="center"/>
          </w:tcPr>
          <w:p w14:paraId="247CC82B" w14:textId="77777777" w:rsidR="00612B38" w:rsidRPr="00612B38" w:rsidRDefault="00612B38" w:rsidP="002650D7">
            <w:pPr>
              <w:spacing w:before="40" w:after="40"/>
              <w:ind w:left="100" w:right="100"/>
              <w:rPr>
                <w:rFonts w:ascii="Arial" w:hAnsi="Arial" w:cs="Arial"/>
                <w:sz w:val="20"/>
                <w:szCs w:val="20"/>
                <w:lang w:val="en-US"/>
              </w:rPr>
            </w:pPr>
          </w:p>
        </w:tc>
        <w:tc>
          <w:tcPr>
            <w:tcW w:w="4735" w:type="dxa"/>
            <w:gridSpan w:val="2"/>
            <w:tcBorders>
              <w:top w:val="single" w:sz="12" w:space="0" w:color="auto"/>
              <w:bottom w:val="single" w:sz="4" w:space="0" w:color="auto"/>
            </w:tcBorders>
            <w:shd w:val="clear" w:color="auto" w:fill="FFFFFF"/>
            <w:vAlign w:val="center"/>
          </w:tcPr>
          <w:p w14:paraId="6217E7FF" w14:textId="77777777" w:rsidR="00612B38" w:rsidRPr="00612B38" w:rsidRDefault="00612B38" w:rsidP="002650D7">
            <w:pPr>
              <w:spacing w:before="40" w:after="40"/>
              <w:ind w:left="100" w:right="100"/>
              <w:rPr>
                <w:rFonts w:ascii="Arial" w:eastAsia="Arial" w:hAnsi="Arial" w:cs="Arial"/>
                <w:b/>
                <w:bCs/>
                <w:color w:val="111111"/>
                <w:sz w:val="20"/>
                <w:szCs w:val="20"/>
                <w:lang w:val="en-US"/>
              </w:rPr>
            </w:pPr>
            <w:r w:rsidRPr="00612B38">
              <w:rPr>
                <w:rFonts w:ascii="Arial" w:eastAsia="Arial" w:hAnsi="Arial" w:cs="Arial"/>
                <w:b/>
                <w:bCs/>
                <w:color w:val="111111"/>
                <w:sz w:val="20"/>
                <w:szCs w:val="20"/>
                <w:lang w:val="en-US"/>
              </w:rPr>
              <w:t>Adjusted Analysis After Multiple Imputation*</w:t>
            </w:r>
          </w:p>
        </w:tc>
      </w:tr>
      <w:tr w:rsidR="00612B38" w:rsidRPr="00612B38" w14:paraId="2AE0D724" w14:textId="77777777" w:rsidTr="00BE17A1">
        <w:trPr>
          <w:cantSplit/>
          <w:tblHeader/>
          <w:jc w:val="center"/>
        </w:trPr>
        <w:tc>
          <w:tcPr>
            <w:tcW w:w="3662" w:type="dxa"/>
            <w:shd w:val="clear" w:color="auto" w:fill="FFFFFF"/>
            <w:tcMar>
              <w:top w:w="0" w:type="dxa"/>
              <w:left w:w="0" w:type="dxa"/>
              <w:bottom w:w="0" w:type="dxa"/>
              <w:right w:w="0" w:type="dxa"/>
            </w:tcMar>
            <w:vAlign w:val="center"/>
          </w:tcPr>
          <w:p w14:paraId="14558941" w14:textId="77777777" w:rsidR="00612B38" w:rsidRPr="00612B38" w:rsidRDefault="00612B38" w:rsidP="002650D7">
            <w:pPr>
              <w:spacing w:before="40" w:after="40"/>
              <w:ind w:left="100" w:right="100"/>
              <w:rPr>
                <w:rFonts w:ascii="Arial" w:hAnsi="Arial" w:cs="Arial"/>
                <w:sz w:val="20"/>
                <w:szCs w:val="20"/>
                <w:lang w:val="en-US"/>
              </w:rPr>
            </w:pPr>
          </w:p>
        </w:tc>
        <w:tc>
          <w:tcPr>
            <w:tcW w:w="3175" w:type="dxa"/>
            <w:tcBorders>
              <w:top w:val="single" w:sz="4" w:space="0" w:color="auto"/>
              <w:bottom w:val="single" w:sz="4" w:space="0" w:color="auto"/>
            </w:tcBorders>
            <w:shd w:val="clear" w:color="auto" w:fill="FFFFFF"/>
            <w:vAlign w:val="center"/>
          </w:tcPr>
          <w:p w14:paraId="307F3DE2" w14:textId="77777777" w:rsidR="00612B38" w:rsidRPr="00612B38" w:rsidRDefault="00612B38" w:rsidP="002650D7">
            <w:pPr>
              <w:spacing w:before="40" w:after="40"/>
              <w:ind w:left="100" w:right="100"/>
              <w:rPr>
                <w:rFonts w:ascii="Arial" w:eastAsia="Arial" w:hAnsi="Arial" w:cs="Arial"/>
                <w:b/>
                <w:bCs/>
                <w:color w:val="111111"/>
                <w:sz w:val="20"/>
                <w:szCs w:val="20"/>
                <w:lang w:val="en-US"/>
              </w:rPr>
            </w:pPr>
            <w:r w:rsidRPr="00612B38">
              <w:rPr>
                <w:rFonts w:ascii="Arial" w:eastAsia="Arial" w:hAnsi="Arial" w:cs="Arial"/>
                <w:b/>
                <w:bCs/>
                <w:color w:val="111111"/>
                <w:sz w:val="20"/>
                <w:szCs w:val="20"/>
                <w:lang w:val="en-US"/>
              </w:rPr>
              <w:t>Absolute Difference</w:t>
            </w:r>
          </w:p>
          <w:p w14:paraId="1C75D494" w14:textId="77777777" w:rsidR="00612B38" w:rsidRPr="00612B38" w:rsidRDefault="00612B38" w:rsidP="002650D7">
            <w:pPr>
              <w:spacing w:before="40" w:after="40"/>
              <w:ind w:left="100" w:right="100"/>
              <w:rPr>
                <w:rFonts w:ascii="Arial" w:eastAsia="Arial" w:hAnsi="Arial" w:cs="Arial"/>
                <w:b/>
                <w:bCs/>
                <w:i/>
                <w:iCs/>
                <w:color w:val="111111"/>
                <w:sz w:val="20"/>
                <w:szCs w:val="20"/>
                <w:lang w:val="en-US"/>
              </w:rPr>
            </w:pPr>
            <w:r w:rsidRPr="00612B38">
              <w:rPr>
                <w:rFonts w:ascii="Arial" w:eastAsia="Arial" w:hAnsi="Arial" w:cs="Arial"/>
                <w:b/>
                <w:bCs/>
                <w:color w:val="111111"/>
                <w:sz w:val="20"/>
                <w:szCs w:val="20"/>
                <w:lang w:val="en-US"/>
              </w:rPr>
              <w:t>(95% CI)</w:t>
            </w:r>
          </w:p>
        </w:tc>
        <w:tc>
          <w:tcPr>
            <w:tcW w:w="1560" w:type="dxa"/>
            <w:tcBorders>
              <w:top w:val="single" w:sz="4" w:space="0" w:color="auto"/>
              <w:bottom w:val="single" w:sz="4" w:space="0" w:color="auto"/>
            </w:tcBorders>
            <w:shd w:val="clear" w:color="auto" w:fill="FFFFFF"/>
            <w:vAlign w:val="center"/>
          </w:tcPr>
          <w:p w14:paraId="6F69048F" w14:textId="77777777" w:rsidR="00612B38" w:rsidRPr="00612B38" w:rsidRDefault="00612B38" w:rsidP="002650D7">
            <w:pPr>
              <w:spacing w:before="40" w:after="40"/>
              <w:ind w:left="100" w:right="100"/>
              <w:rPr>
                <w:rFonts w:ascii="Arial" w:eastAsia="Arial" w:hAnsi="Arial" w:cs="Arial"/>
                <w:b/>
                <w:bCs/>
                <w:i/>
                <w:iCs/>
                <w:color w:val="111111"/>
                <w:sz w:val="20"/>
                <w:szCs w:val="20"/>
                <w:lang w:val="en-US"/>
              </w:rPr>
            </w:pPr>
            <w:r w:rsidRPr="00612B38">
              <w:rPr>
                <w:rFonts w:ascii="Arial" w:eastAsia="Arial" w:hAnsi="Arial" w:cs="Arial"/>
                <w:b/>
                <w:bCs/>
                <w:i/>
                <w:iCs/>
                <w:color w:val="111111"/>
                <w:sz w:val="20"/>
                <w:szCs w:val="20"/>
                <w:lang w:val="en-US"/>
              </w:rPr>
              <w:t>p</w:t>
            </w:r>
            <w:r w:rsidRPr="00612B38">
              <w:rPr>
                <w:rFonts w:ascii="Arial" w:eastAsia="Arial" w:hAnsi="Arial" w:cs="Arial"/>
                <w:b/>
                <w:bCs/>
                <w:color w:val="111111"/>
                <w:sz w:val="20"/>
                <w:szCs w:val="20"/>
                <w:lang w:val="en-US"/>
              </w:rPr>
              <w:t xml:space="preserve"> value</w:t>
            </w:r>
          </w:p>
        </w:tc>
      </w:tr>
      <w:tr w:rsidR="00612B38" w:rsidRPr="00612B38" w14:paraId="4EEEF64B" w14:textId="77777777" w:rsidTr="00BE17A1">
        <w:trPr>
          <w:cantSplit/>
          <w:jc w:val="center"/>
        </w:trPr>
        <w:tc>
          <w:tcPr>
            <w:tcW w:w="3662" w:type="dxa"/>
            <w:shd w:val="clear" w:color="auto" w:fill="FFFFFF"/>
            <w:tcMar>
              <w:top w:w="0" w:type="dxa"/>
              <w:left w:w="0" w:type="dxa"/>
              <w:bottom w:w="0" w:type="dxa"/>
              <w:right w:w="0" w:type="dxa"/>
            </w:tcMar>
            <w:vAlign w:val="center"/>
          </w:tcPr>
          <w:p w14:paraId="0EAA36DB" w14:textId="77777777" w:rsidR="00612B38" w:rsidRPr="00612B38" w:rsidRDefault="00612B38" w:rsidP="002650D7">
            <w:pPr>
              <w:spacing w:before="40" w:after="40"/>
              <w:ind w:left="100" w:right="100"/>
              <w:rPr>
                <w:rFonts w:ascii="Arial" w:hAnsi="Arial" w:cs="Arial"/>
                <w:sz w:val="20"/>
                <w:szCs w:val="20"/>
                <w:lang w:val="en-US"/>
              </w:rPr>
            </w:pPr>
            <w:r w:rsidRPr="00612B38">
              <w:rPr>
                <w:rFonts w:ascii="Arial" w:eastAsia="Arial" w:hAnsi="Arial" w:cs="Arial"/>
                <w:color w:val="000000"/>
                <w:sz w:val="20"/>
                <w:szCs w:val="20"/>
                <w:lang w:val="en-US"/>
              </w:rPr>
              <w:t>PPC within 7 days</w:t>
            </w:r>
          </w:p>
        </w:tc>
        <w:tc>
          <w:tcPr>
            <w:tcW w:w="3175" w:type="dxa"/>
            <w:tcBorders>
              <w:top w:val="single" w:sz="4" w:space="0" w:color="auto"/>
            </w:tcBorders>
            <w:shd w:val="clear" w:color="auto" w:fill="FFFFFF"/>
            <w:vAlign w:val="center"/>
          </w:tcPr>
          <w:p w14:paraId="33071A92" w14:textId="77777777" w:rsidR="00612B38" w:rsidRPr="00612B38" w:rsidRDefault="00612B38" w:rsidP="002650D7">
            <w:pPr>
              <w:spacing w:before="40" w:after="40"/>
              <w:ind w:left="100" w:right="100"/>
              <w:rPr>
                <w:rFonts w:ascii="Arial" w:eastAsia="Arial" w:hAnsi="Arial" w:cs="Arial"/>
                <w:color w:val="000000"/>
                <w:sz w:val="20"/>
                <w:szCs w:val="20"/>
                <w:vertAlign w:val="superscript"/>
                <w:lang w:val="en-US"/>
              </w:rPr>
            </w:pPr>
            <w:r w:rsidRPr="00612B38">
              <w:rPr>
                <w:rFonts w:ascii="Arial" w:eastAsia="Arial" w:hAnsi="Arial" w:cs="Arial"/>
                <w:color w:val="000000"/>
                <w:sz w:val="20"/>
                <w:szCs w:val="20"/>
                <w:lang w:val="en-US"/>
              </w:rPr>
              <w:t>-10.58 (-20.83 to -0.32)</w:t>
            </w:r>
            <w:r w:rsidRPr="00612B38">
              <w:rPr>
                <w:rFonts w:ascii="Arial" w:eastAsia="Arial" w:hAnsi="Arial" w:cs="Arial"/>
                <w:color w:val="000000"/>
                <w:sz w:val="20"/>
                <w:szCs w:val="20"/>
                <w:vertAlign w:val="superscript"/>
                <w:lang w:val="en-US"/>
              </w:rPr>
              <w:t>a</w:t>
            </w:r>
          </w:p>
        </w:tc>
        <w:tc>
          <w:tcPr>
            <w:tcW w:w="1560" w:type="dxa"/>
            <w:tcBorders>
              <w:top w:val="single" w:sz="4" w:space="0" w:color="auto"/>
            </w:tcBorders>
            <w:shd w:val="clear" w:color="auto" w:fill="FFFFFF"/>
            <w:vAlign w:val="center"/>
          </w:tcPr>
          <w:p w14:paraId="3293108E" w14:textId="77777777" w:rsidR="00612B38" w:rsidRPr="00612B38" w:rsidRDefault="00612B38" w:rsidP="002650D7">
            <w:pPr>
              <w:spacing w:before="40" w:after="40"/>
              <w:ind w:left="100" w:right="100"/>
              <w:rPr>
                <w:rFonts w:ascii="Arial" w:eastAsia="Arial" w:hAnsi="Arial" w:cs="Arial"/>
                <w:color w:val="000000"/>
                <w:sz w:val="20"/>
                <w:szCs w:val="20"/>
                <w:lang w:val="en-US"/>
              </w:rPr>
            </w:pPr>
            <w:r w:rsidRPr="00612B38">
              <w:rPr>
                <w:rFonts w:ascii="Arial" w:eastAsia="Arial" w:hAnsi="Arial" w:cs="Arial"/>
                <w:color w:val="000000"/>
                <w:sz w:val="20"/>
                <w:szCs w:val="20"/>
                <w:lang w:val="en-US"/>
              </w:rPr>
              <w:t>0.043</w:t>
            </w:r>
          </w:p>
        </w:tc>
      </w:tr>
      <w:tr w:rsidR="00612B38" w:rsidRPr="00612B38" w14:paraId="7F80F2BE" w14:textId="77777777" w:rsidTr="00BE17A1">
        <w:trPr>
          <w:cantSplit/>
          <w:jc w:val="center"/>
        </w:trPr>
        <w:tc>
          <w:tcPr>
            <w:tcW w:w="3662" w:type="dxa"/>
            <w:shd w:val="clear" w:color="auto" w:fill="FFFFFF"/>
            <w:tcMar>
              <w:top w:w="0" w:type="dxa"/>
              <w:left w:w="0" w:type="dxa"/>
              <w:bottom w:w="0" w:type="dxa"/>
              <w:right w:w="0" w:type="dxa"/>
            </w:tcMar>
            <w:vAlign w:val="center"/>
          </w:tcPr>
          <w:p w14:paraId="406B8BDD" w14:textId="77777777" w:rsidR="00612B38" w:rsidRPr="00612B38" w:rsidRDefault="00612B38" w:rsidP="002650D7">
            <w:pPr>
              <w:spacing w:before="40" w:after="40"/>
              <w:ind w:left="100" w:right="100"/>
              <w:rPr>
                <w:rFonts w:ascii="Arial" w:hAnsi="Arial" w:cs="Arial"/>
                <w:sz w:val="20"/>
                <w:szCs w:val="20"/>
                <w:lang w:val="en-US"/>
              </w:rPr>
            </w:pPr>
            <w:r w:rsidRPr="00612B38">
              <w:rPr>
                <w:rFonts w:ascii="Arial" w:hAnsi="Arial" w:cs="Arial"/>
                <w:sz w:val="20"/>
                <w:szCs w:val="20"/>
                <w:lang w:val="en-US"/>
              </w:rPr>
              <w:t xml:space="preserve">     Pneumonia</w:t>
            </w:r>
          </w:p>
        </w:tc>
        <w:tc>
          <w:tcPr>
            <w:tcW w:w="3175" w:type="dxa"/>
            <w:shd w:val="clear" w:color="auto" w:fill="FFFFFF"/>
            <w:vAlign w:val="center"/>
          </w:tcPr>
          <w:p w14:paraId="78E17759" w14:textId="77777777" w:rsidR="00612B38" w:rsidRPr="00612B38" w:rsidRDefault="00612B38" w:rsidP="002650D7">
            <w:pPr>
              <w:spacing w:before="40" w:after="40"/>
              <w:ind w:left="100" w:right="100"/>
              <w:rPr>
                <w:rFonts w:ascii="Arial" w:eastAsia="Arial" w:hAnsi="Arial" w:cs="Arial"/>
                <w:color w:val="000000"/>
                <w:sz w:val="20"/>
                <w:szCs w:val="20"/>
                <w:vertAlign w:val="superscript"/>
                <w:lang w:val="en-US"/>
              </w:rPr>
            </w:pPr>
            <w:r w:rsidRPr="00612B38">
              <w:rPr>
                <w:rFonts w:ascii="Arial" w:eastAsia="Arial" w:hAnsi="Arial" w:cs="Arial"/>
                <w:color w:val="000000"/>
                <w:sz w:val="20"/>
                <w:szCs w:val="20"/>
                <w:lang w:val="en-US"/>
              </w:rPr>
              <w:t>-0.12 (-4.33 to 4.08)</w:t>
            </w:r>
            <w:r w:rsidRPr="00612B38">
              <w:rPr>
                <w:rFonts w:ascii="Arial" w:eastAsia="Arial" w:hAnsi="Arial" w:cs="Arial"/>
                <w:color w:val="000000"/>
                <w:sz w:val="20"/>
                <w:szCs w:val="20"/>
                <w:vertAlign w:val="superscript"/>
                <w:lang w:val="en-US"/>
              </w:rPr>
              <w:t>a</w:t>
            </w:r>
          </w:p>
        </w:tc>
        <w:tc>
          <w:tcPr>
            <w:tcW w:w="1560" w:type="dxa"/>
            <w:shd w:val="clear" w:color="auto" w:fill="FFFFFF"/>
            <w:vAlign w:val="center"/>
          </w:tcPr>
          <w:p w14:paraId="7CAC77E8" w14:textId="77777777" w:rsidR="00612B38" w:rsidRPr="00612B38" w:rsidRDefault="00612B38" w:rsidP="002650D7">
            <w:pPr>
              <w:spacing w:before="40" w:after="40"/>
              <w:ind w:left="100" w:right="100"/>
              <w:rPr>
                <w:rFonts w:ascii="Arial" w:eastAsia="Arial" w:hAnsi="Arial" w:cs="Arial"/>
                <w:color w:val="000000"/>
                <w:sz w:val="20"/>
                <w:szCs w:val="20"/>
                <w:lang w:val="en-US"/>
              </w:rPr>
            </w:pPr>
            <w:r w:rsidRPr="00612B38">
              <w:rPr>
                <w:rFonts w:ascii="Arial" w:eastAsia="Arial" w:hAnsi="Arial" w:cs="Arial"/>
                <w:color w:val="000000"/>
                <w:sz w:val="20"/>
                <w:szCs w:val="20"/>
                <w:lang w:val="en-US"/>
              </w:rPr>
              <w:t>0.951</w:t>
            </w:r>
          </w:p>
        </w:tc>
      </w:tr>
      <w:tr w:rsidR="00612B38" w:rsidRPr="00612B38" w14:paraId="77B37C4B" w14:textId="77777777" w:rsidTr="00BE17A1">
        <w:trPr>
          <w:cantSplit/>
          <w:jc w:val="center"/>
        </w:trPr>
        <w:tc>
          <w:tcPr>
            <w:tcW w:w="3662" w:type="dxa"/>
            <w:shd w:val="clear" w:color="auto" w:fill="FFFFFF"/>
            <w:tcMar>
              <w:top w:w="0" w:type="dxa"/>
              <w:left w:w="0" w:type="dxa"/>
              <w:bottom w:w="0" w:type="dxa"/>
              <w:right w:w="0" w:type="dxa"/>
            </w:tcMar>
            <w:vAlign w:val="center"/>
          </w:tcPr>
          <w:p w14:paraId="10ED5FC8" w14:textId="77777777" w:rsidR="00612B38" w:rsidRPr="00612B38" w:rsidRDefault="00612B38" w:rsidP="002650D7">
            <w:pPr>
              <w:spacing w:before="40" w:after="40"/>
              <w:ind w:left="100" w:right="100"/>
              <w:rPr>
                <w:rFonts w:ascii="Arial" w:hAnsi="Arial" w:cs="Arial"/>
                <w:sz w:val="20"/>
                <w:szCs w:val="20"/>
                <w:lang w:val="en-US"/>
              </w:rPr>
            </w:pPr>
            <w:r w:rsidRPr="00612B38">
              <w:rPr>
                <w:rFonts w:ascii="Arial" w:hAnsi="Arial" w:cs="Arial"/>
                <w:sz w:val="20"/>
                <w:szCs w:val="20"/>
                <w:lang w:val="en-US"/>
              </w:rPr>
              <w:t xml:space="preserve">     Respiratory failure</w:t>
            </w:r>
          </w:p>
        </w:tc>
        <w:tc>
          <w:tcPr>
            <w:tcW w:w="3175" w:type="dxa"/>
            <w:shd w:val="clear" w:color="auto" w:fill="FFFFFF"/>
            <w:vAlign w:val="center"/>
          </w:tcPr>
          <w:p w14:paraId="7D803FC3" w14:textId="77777777" w:rsidR="00612B38" w:rsidRPr="00612B38" w:rsidRDefault="00612B38" w:rsidP="002650D7">
            <w:pPr>
              <w:spacing w:before="40" w:after="40"/>
              <w:ind w:left="100" w:right="100"/>
              <w:rPr>
                <w:rFonts w:ascii="Arial" w:eastAsia="Arial" w:hAnsi="Arial" w:cs="Arial"/>
                <w:color w:val="000000"/>
                <w:sz w:val="20"/>
                <w:szCs w:val="20"/>
                <w:vertAlign w:val="superscript"/>
                <w:lang w:val="en-US"/>
              </w:rPr>
            </w:pPr>
            <w:r w:rsidRPr="00612B38">
              <w:rPr>
                <w:rFonts w:ascii="Arial" w:eastAsia="Arial" w:hAnsi="Arial" w:cs="Arial"/>
                <w:color w:val="000000"/>
                <w:sz w:val="20"/>
                <w:szCs w:val="20"/>
                <w:lang w:val="en-US"/>
              </w:rPr>
              <w:t>-7.01 (-15.03 to 1.00)</w:t>
            </w:r>
            <w:r w:rsidRPr="00612B38">
              <w:rPr>
                <w:rFonts w:ascii="Arial" w:eastAsia="Arial" w:hAnsi="Arial" w:cs="Arial"/>
                <w:color w:val="000000"/>
                <w:sz w:val="20"/>
                <w:szCs w:val="20"/>
                <w:vertAlign w:val="superscript"/>
                <w:lang w:val="en-US"/>
              </w:rPr>
              <w:t>a</w:t>
            </w:r>
          </w:p>
        </w:tc>
        <w:tc>
          <w:tcPr>
            <w:tcW w:w="1560" w:type="dxa"/>
            <w:shd w:val="clear" w:color="auto" w:fill="FFFFFF"/>
            <w:vAlign w:val="center"/>
          </w:tcPr>
          <w:p w14:paraId="3C1B2050" w14:textId="77777777" w:rsidR="00612B38" w:rsidRPr="00612B38" w:rsidRDefault="00612B38" w:rsidP="002650D7">
            <w:pPr>
              <w:spacing w:before="40" w:after="40"/>
              <w:ind w:left="100" w:right="100"/>
              <w:rPr>
                <w:rFonts w:ascii="Arial" w:eastAsia="Arial" w:hAnsi="Arial" w:cs="Arial"/>
                <w:color w:val="000000"/>
                <w:sz w:val="20"/>
                <w:szCs w:val="20"/>
                <w:lang w:val="en-US"/>
              </w:rPr>
            </w:pPr>
            <w:r w:rsidRPr="00612B38">
              <w:rPr>
                <w:rFonts w:ascii="Arial" w:eastAsia="Arial" w:hAnsi="Arial" w:cs="Arial"/>
                <w:color w:val="000000"/>
                <w:sz w:val="20"/>
                <w:szCs w:val="20"/>
                <w:lang w:val="en-US"/>
              </w:rPr>
              <w:t>0.086</w:t>
            </w:r>
          </w:p>
        </w:tc>
      </w:tr>
      <w:tr w:rsidR="00612B38" w:rsidRPr="00612B38" w14:paraId="40D8B8A3" w14:textId="77777777" w:rsidTr="00BE17A1">
        <w:trPr>
          <w:cantSplit/>
          <w:jc w:val="center"/>
        </w:trPr>
        <w:tc>
          <w:tcPr>
            <w:tcW w:w="3662" w:type="dxa"/>
            <w:shd w:val="clear" w:color="auto" w:fill="FFFFFF"/>
            <w:tcMar>
              <w:top w:w="0" w:type="dxa"/>
              <w:left w:w="0" w:type="dxa"/>
              <w:bottom w:w="0" w:type="dxa"/>
              <w:right w:w="0" w:type="dxa"/>
            </w:tcMar>
            <w:vAlign w:val="center"/>
          </w:tcPr>
          <w:p w14:paraId="3BB44447" w14:textId="77777777" w:rsidR="00612B38" w:rsidRPr="00612B38" w:rsidRDefault="00612B38" w:rsidP="002650D7">
            <w:pPr>
              <w:spacing w:before="40" w:after="40"/>
              <w:ind w:left="100" w:right="100"/>
              <w:rPr>
                <w:rFonts w:ascii="Arial" w:hAnsi="Arial" w:cs="Arial"/>
                <w:sz w:val="20"/>
                <w:szCs w:val="20"/>
                <w:lang w:val="en-US"/>
              </w:rPr>
            </w:pPr>
            <w:r w:rsidRPr="00612B38">
              <w:rPr>
                <w:rFonts w:ascii="Arial" w:hAnsi="Arial" w:cs="Arial"/>
                <w:sz w:val="20"/>
                <w:szCs w:val="20"/>
                <w:lang w:val="en-US"/>
              </w:rPr>
              <w:t xml:space="preserve">     Pleural effusion</w:t>
            </w:r>
          </w:p>
        </w:tc>
        <w:tc>
          <w:tcPr>
            <w:tcW w:w="3175" w:type="dxa"/>
            <w:shd w:val="clear" w:color="auto" w:fill="FFFFFF"/>
            <w:vAlign w:val="center"/>
          </w:tcPr>
          <w:p w14:paraId="0DAC3B87" w14:textId="77777777" w:rsidR="00612B38" w:rsidRPr="00612B38" w:rsidRDefault="00612B38" w:rsidP="002650D7">
            <w:pPr>
              <w:spacing w:before="40" w:after="40"/>
              <w:ind w:left="100" w:right="100"/>
              <w:rPr>
                <w:rFonts w:ascii="Arial" w:eastAsia="Arial" w:hAnsi="Arial" w:cs="Arial"/>
                <w:color w:val="000000"/>
                <w:sz w:val="20"/>
                <w:szCs w:val="20"/>
                <w:vertAlign w:val="superscript"/>
                <w:lang w:val="en-US"/>
              </w:rPr>
            </w:pPr>
            <w:r w:rsidRPr="00612B38">
              <w:rPr>
                <w:rFonts w:ascii="Arial" w:eastAsia="Arial" w:hAnsi="Arial" w:cs="Arial"/>
                <w:color w:val="000000"/>
                <w:sz w:val="20"/>
                <w:szCs w:val="20"/>
                <w:lang w:val="en-US"/>
              </w:rPr>
              <w:t>-0.56 (-6.93 to 5.80)</w:t>
            </w:r>
            <w:r w:rsidRPr="00612B38">
              <w:rPr>
                <w:rFonts w:ascii="Arial" w:eastAsia="Arial" w:hAnsi="Arial" w:cs="Arial"/>
                <w:color w:val="000000"/>
                <w:sz w:val="20"/>
                <w:szCs w:val="20"/>
                <w:vertAlign w:val="superscript"/>
                <w:lang w:val="en-US"/>
              </w:rPr>
              <w:t>a</w:t>
            </w:r>
          </w:p>
        </w:tc>
        <w:tc>
          <w:tcPr>
            <w:tcW w:w="1560" w:type="dxa"/>
            <w:shd w:val="clear" w:color="auto" w:fill="FFFFFF"/>
            <w:vAlign w:val="center"/>
          </w:tcPr>
          <w:p w14:paraId="23745474" w14:textId="77777777" w:rsidR="00612B38" w:rsidRPr="00612B38" w:rsidRDefault="00612B38" w:rsidP="002650D7">
            <w:pPr>
              <w:spacing w:before="40" w:after="40"/>
              <w:ind w:left="100" w:right="100"/>
              <w:rPr>
                <w:rFonts w:ascii="Arial" w:eastAsia="Arial" w:hAnsi="Arial" w:cs="Arial"/>
                <w:color w:val="000000"/>
                <w:sz w:val="20"/>
                <w:szCs w:val="20"/>
                <w:lang w:val="en-US"/>
              </w:rPr>
            </w:pPr>
            <w:r w:rsidRPr="00612B38">
              <w:rPr>
                <w:rFonts w:ascii="Arial" w:eastAsia="Arial" w:hAnsi="Arial" w:cs="Arial"/>
                <w:color w:val="000000"/>
                <w:sz w:val="20"/>
                <w:szCs w:val="20"/>
                <w:lang w:val="en-US"/>
              </w:rPr>
              <w:t>0.861</w:t>
            </w:r>
          </w:p>
        </w:tc>
      </w:tr>
      <w:tr w:rsidR="00612B38" w:rsidRPr="00612B38" w14:paraId="41D49574" w14:textId="77777777" w:rsidTr="00BE17A1">
        <w:trPr>
          <w:cantSplit/>
          <w:jc w:val="center"/>
        </w:trPr>
        <w:tc>
          <w:tcPr>
            <w:tcW w:w="3662" w:type="dxa"/>
            <w:shd w:val="clear" w:color="auto" w:fill="FFFFFF"/>
            <w:tcMar>
              <w:top w:w="0" w:type="dxa"/>
              <w:left w:w="0" w:type="dxa"/>
              <w:bottom w:w="0" w:type="dxa"/>
              <w:right w:w="0" w:type="dxa"/>
            </w:tcMar>
            <w:vAlign w:val="center"/>
          </w:tcPr>
          <w:p w14:paraId="55301E87" w14:textId="77777777" w:rsidR="00612B38" w:rsidRPr="00612B38" w:rsidRDefault="00612B38" w:rsidP="002650D7">
            <w:pPr>
              <w:spacing w:before="40" w:after="40"/>
              <w:ind w:left="100" w:right="100"/>
              <w:rPr>
                <w:rFonts w:ascii="Arial" w:hAnsi="Arial" w:cs="Arial"/>
                <w:sz w:val="20"/>
                <w:szCs w:val="20"/>
                <w:lang w:val="en-US"/>
              </w:rPr>
            </w:pPr>
            <w:r w:rsidRPr="00612B38">
              <w:rPr>
                <w:rFonts w:ascii="Arial" w:hAnsi="Arial" w:cs="Arial"/>
                <w:sz w:val="20"/>
                <w:szCs w:val="20"/>
                <w:lang w:val="en-US"/>
              </w:rPr>
              <w:t xml:space="preserve">     Atelectasis</w:t>
            </w:r>
          </w:p>
        </w:tc>
        <w:tc>
          <w:tcPr>
            <w:tcW w:w="3175" w:type="dxa"/>
            <w:shd w:val="clear" w:color="auto" w:fill="FFFFFF"/>
            <w:vAlign w:val="center"/>
          </w:tcPr>
          <w:p w14:paraId="32100EAA" w14:textId="77777777" w:rsidR="00612B38" w:rsidRPr="00612B38" w:rsidRDefault="00612B38" w:rsidP="002650D7">
            <w:pPr>
              <w:spacing w:before="40" w:after="40"/>
              <w:ind w:left="100" w:right="100"/>
              <w:rPr>
                <w:rFonts w:ascii="Arial" w:eastAsia="Arial" w:hAnsi="Arial" w:cs="Arial"/>
                <w:color w:val="000000"/>
                <w:sz w:val="20"/>
                <w:szCs w:val="20"/>
                <w:vertAlign w:val="superscript"/>
                <w:lang w:val="en-US"/>
              </w:rPr>
            </w:pPr>
            <w:r w:rsidRPr="00612B38">
              <w:rPr>
                <w:rFonts w:ascii="Arial" w:eastAsia="Arial" w:hAnsi="Arial" w:cs="Arial"/>
                <w:color w:val="000000"/>
                <w:sz w:val="20"/>
                <w:szCs w:val="20"/>
                <w:lang w:val="en-US"/>
              </w:rPr>
              <w:t>-5.63 (-15.00 to 3.72)</w:t>
            </w:r>
            <w:r w:rsidRPr="00612B38">
              <w:rPr>
                <w:rFonts w:ascii="Arial" w:eastAsia="Arial" w:hAnsi="Arial" w:cs="Arial"/>
                <w:color w:val="000000"/>
                <w:sz w:val="20"/>
                <w:szCs w:val="20"/>
                <w:vertAlign w:val="superscript"/>
                <w:lang w:val="en-US"/>
              </w:rPr>
              <w:t>a</w:t>
            </w:r>
          </w:p>
        </w:tc>
        <w:tc>
          <w:tcPr>
            <w:tcW w:w="1560" w:type="dxa"/>
            <w:shd w:val="clear" w:color="auto" w:fill="FFFFFF"/>
            <w:vAlign w:val="center"/>
          </w:tcPr>
          <w:p w14:paraId="2D0F5FA2" w14:textId="77777777" w:rsidR="00612B38" w:rsidRPr="00612B38" w:rsidRDefault="00612B38" w:rsidP="002650D7">
            <w:pPr>
              <w:spacing w:before="40" w:after="40"/>
              <w:ind w:left="100" w:right="100"/>
              <w:rPr>
                <w:rFonts w:ascii="Arial" w:eastAsia="Arial" w:hAnsi="Arial" w:cs="Arial"/>
                <w:color w:val="000000"/>
                <w:sz w:val="20"/>
                <w:szCs w:val="20"/>
                <w:lang w:val="en-US"/>
              </w:rPr>
            </w:pPr>
            <w:r w:rsidRPr="00612B38">
              <w:rPr>
                <w:rFonts w:ascii="Arial" w:eastAsia="Arial" w:hAnsi="Arial" w:cs="Arial"/>
                <w:color w:val="000000"/>
                <w:sz w:val="20"/>
                <w:szCs w:val="20"/>
                <w:lang w:val="en-US"/>
              </w:rPr>
              <w:t>0.237</w:t>
            </w:r>
          </w:p>
        </w:tc>
      </w:tr>
      <w:tr w:rsidR="00612B38" w:rsidRPr="00612B38" w14:paraId="680A5117" w14:textId="77777777" w:rsidTr="00BE17A1">
        <w:trPr>
          <w:cantSplit/>
          <w:jc w:val="center"/>
        </w:trPr>
        <w:tc>
          <w:tcPr>
            <w:tcW w:w="3662" w:type="dxa"/>
            <w:shd w:val="clear" w:color="auto" w:fill="FFFFFF"/>
            <w:tcMar>
              <w:top w:w="0" w:type="dxa"/>
              <w:left w:w="0" w:type="dxa"/>
              <w:bottom w:w="0" w:type="dxa"/>
              <w:right w:w="0" w:type="dxa"/>
            </w:tcMar>
            <w:vAlign w:val="center"/>
          </w:tcPr>
          <w:p w14:paraId="1376678C" w14:textId="77777777" w:rsidR="00612B38" w:rsidRPr="00612B38" w:rsidRDefault="00612B38" w:rsidP="002650D7">
            <w:pPr>
              <w:spacing w:before="40" w:after="40"/>
              <w:ind w:left="100" w:right="100"/>
              <w:rPr>
                <w:rFonts w:ascii="Arial" w:hAnsi="Arial" w:cs="Arial"/>
                <w:sz w:val="20"/>
                <w:szCs w:val="20"/>
                <w:lang w:val="en-US"/>
              </w:rPr>
            </w:pPr>
            <w:r w:rsidRPr="00612B38">
              <w:rPr>
                <w:rFonts w:ascii="Arial" w:hAnsi="Arial" w:cs="Arial"/>
                <w:sz w:val="20"/>
                <w:szCs w:val="20"/>
                <w:lang w:val="en-US"/>
              </w:rPr>
              <w:t xml:space="preserve">     Bronchospasm</w:t>
            </w:r>
          </w:p>
        </w:tc>
        <w:tc>
          <w:tcPr>
            <w:tcW w:w="3175" w:type="dxa"/>
            <w:shd w:val="clear" w:color="auto" w:fill="FFFFFF"/>
            <w:vAlign w:val="center"/>
          </w:tcPr>
          <w:p w14:paraId="406F289F" w14:textId="77777777" w:rsidR="00612B38" w:rsidRPr="00612B38" w:rsidRDefault="00612B38" w:rsidP="002650D7">
            <w:pPr>
              <w:spacing w:before="40" w:after="40"/>
              <w:ind w:left="100" w:right="100"/>
              <w:rPr>
                <w:rFonts w:ascii="Arial" w:eastAsia="Arial" w:hAnsi="Arial" w:cs="Arial"/>
                <w:color w:val="000000"/>
                <w:sz w:val="20"/>
                <w:szCs w:val="20"/>
                <w:lang w:val="en-US"/>
              </w:rPr>
            </w:pPr>
            <w:r w:rsidRPr="00612B38">
              <w:rPr>
                <w:rFonts w:ascii="Arial" w:eastAsia="Arial" w:hAnsi="Arial" w:cs="Arial"/>
                <w:color w:val="000000"/>
                <w:sz w:val="20"/>
                <w:szCs w:val="20"/>
                <w:lang w:val="en-US"/>
              </w:rPr>
              <w:t>-1.08 (-4.03 to 1.85)</w:t>
            </w:r>
            <w:r w:rsidRPr="00612B38">
              <w:rPr>
                <w:rFonts w:ascii="Arial" w:eastAsia="Arial" w:hAnsi="Arial" w:cs="Arial"/>
                <w:color w:val="000000"/>
                <w:sz w:val="20"/>
                <w:szCs w:val="20"/>
                <w:vertAlign w:val="superscript"/>
                <w:lang w:val="en-US"/>
              </w:rPr>
              <w:t>a</w:t>
            </w:r>
            <w:r w:rsidRPr="00612B38">
              <w:rPr>
                <w:rFonts w:ascii="Arial" w:eastAsia="Arial" w:hAnsi="Arial" w:cs="Arial"/>
                <w:color w:val="000000"/>
                <w:sz w:val="20"/>
                <w:szCs w:val="20"/>
                <w:lang w:val="en-US"/>
              </w:rPr>
              <w:t xml:space="preserve"> </w:t>
            </w:r>
          </w:p>
        </w:tc>
        <w:tc>
          <w:tcPr>
            <w:tcW w:w="1560" w:type="dxa"/>
            <w:shd w:val="clear" w:color="auto" w:fill="FFFFFF"/>
            <w:vAlign w:val="center"/>
          </w:tcPr>
          <w:p w14:paraId="03762F89" w14:textId="77777777" w:rsidR="00612B38" w:rsidRPr="00612B38" w:rsidRDefault="00612B38" w:rsidP="002650D7">
            <w:pPr>
              <w:spacing w:before="40" w:after="40"/>
              <w:ind w:left="100" w:right="100"/>
              <w:rPr>
                <w:rFonts w:ascii="Arial" w:eastAsia="Arial" w:hAnsi="Arial" w:cs="Arial"/>
                <w:color w:val="000000"/>
                <w:sz w:val="20"/>
                <w:szCs w:val="20"/>
                <w:lang w:val="en-US"/>
              </w:rPr>
            </w:pPr>
            <w:r w:rsidRPr="00612B38">
              <w:rPr>
                <w:rFonts w:ascii="Arial" w:eastAsia="Arial" w:hAnsi="Arial" w:cs="Arial"/>
                <w:color w:val="000000"/>
                <w:sz w:val="20"/>
                <w:szCs w:val="20"/>
                <w:lang w:val="en-US"/>
              </w:rPr>
              <w:t>0.467</w:t>
            </w:r>
          </w:p>
        </w:tc>
      </w:tr>
      <w:tr w:rsidR="00612B38" w:rsidRPr="00612B38" w14:paraId="017C6107" w14:textId="77777777" w:rsidTr="00BE17A1">
        <w:trPr>
          <w:cantSplit/>
          <w:jc w:val="center"/>
        </w:trPr>
        <w:tc>
          <w:tcPr>
            <w:tcW w:w="3662" w:type="dxa"/>
            <w:shd w:val="clear" w:color="auto" w:fill="FFFFFF"/>
            <w:tcMar>
              <w:top w:w="0" w:type="dxa"/>
              <w:left w:w="0" w:type="dxa"/>
              <w:bottom w:w="0" w:type="dxa"/>
              <w:right w:w="0" w:type="dxa"/>
            </w:tcMar>
            <w:vAlign w:val="center"/>
          </w:tcPr>
          <w:p w14:paraId="6ED5D3A4" w14:textId="77777777" w:rsidR="00612B38" w:rsidRPr="00612B38" w:rsidRDefault="00612B38" w:rsidP="002650D7">
            <w:pPr>
              <w:spacing w:before="40" w:after="40"/>
              <w:ind w:left="100" w:right="100"/>
              <w:rPr>
                <w:rFonts w:ascii="Arial" w:hAnsi="Arial" w:cs="Arial"/>
                <w:sz w:val="20"/>
                <w:szCs w:val="20"/>
                <w:lang w:val="en-US"/>
              </w:rPr>
            </w:pPr>
            <w:r w:rsidRPr="00612B38">
              <w:rPr>
                <w:rFonts w:ascii="Arial" w:hAnsi="Arial" w:cs="Arial"/>
                <w:sz w:val="20"/>
                <w:szCs w:val="20"/>
                <w:lang w:val="en-US"/>
              </w:rPr>
              <w:t xml:space="preserve">     Pulmonary congestion</w:t>
            </w:r>
          </w:p>
        </w:tc>
        <w:tc>
          <w:tcPr>
            <w:tcW w:w="3175" w:type="dxa"/>
            <w:shd w:val="clear" w:color="auto" w:fill="FFFFFF"/>
            <w:vAlign w:val="center"/>
          </w:tcPr>
          <w:p w14:paraId="1C253730" w14:textId="77777777" w:rsidR="00612B38" w:rsidRPr="00612B38" w:rsidRDefault="00612B38" w:rsidP="002650D7">
            <w:pPr>
              <w:spacing w:before="40" w:after="40"/>
              <w:ind w:left="100" w:right="100"/>
              <w:rPr>
                <w:rFonts w:ascii="Arial" w:eastAsia="Arial" w:hAnsi="Arial" w:cs="Arial"/>
                <w:color w:val="000000"/>
                <w:sz w:val="20"/>
                <w:szCs w:val="20"/>
                <w:lang w:val="en-US"/>
              </w:rPr>
            </w:pPr>
            <w:r w:rsidRPr="00612B38">
              <w:rPr>
                <w:rFonts w:ascii="Arial" w:eastAsia="Arial" w:hAnsi="Arial" w:cs="Arial"/>
                <w:color w:val="000000"/>
                <w:sz w:val="20"/>
                <w:szCs w:val="20"/>
                <w:lang w:val="en-US"/>
              </w:rPr>
              <w:t xml:space="preserve">-1.64 (-4.82 to 1.53) </w:t>
            </w:r>
          </w:p>
        </w:tc>
        <w:tc>
          <w:tcPr>
            <w:tcW w:w="1560" w:type="dxa"/>
            <w:shd w:val="clear" w:color="auto" w:fill="FFFFFF"/>
            <w:vAlign w:val="center"/>
          </w:tcPr>
          <w:p w14:paraId="5AC2E29C" w14:textId="77777777" w:rsidR="00612B38" w:rsidRPr="00612B38" w:rsidRDefault="00612B38" w:rsidP="002650D7">
            <w:pPr>
              <w:spacing w:before="40" w:after="40"/>
              <w:ind w:left="100" w:right="100"/>
              <w:rPr>
                <w:rFonts w:ascii="Arial" w:eastAsia="Arial" w:hAnsi="Arial" w:cs="Arial"/>
                <w:color w:val="000000"/>
                <w:sz w:val="20"/>
                <w:szCs w:val="20"/>
                <w:lang w:val="en-US"/>
              </w:rPr>
            </w:pPr>
            <w:r w:rsidRPr="00612B38">
              <w:rPr>
                <w:rFonts w:ascii="Arial" w:eastAsia="Arial" w:hAnsi="Arial" w:cs="Arial"/>
                <w:color w:val="000000"/>
                <w:sz w:val="20"/>
                <w:szCs w:val="20"/>
                <w:lang w:val="en-US"/>
              </w:rPr>
              <w:t>0.309</w:t>
            </w:r>
          </w:p>
        </w:tc>
      </w:tr>
      <w:tr w:rsidR="00612B38" w:rsidRPr="00612B38" w14:paraId="4B5BBD74" w14:textId="77777777" w:rsidTr="00BE17A1">
        <w:trPr>
          <w:cantSplit/>
          <w:jc w:val="center"/>
        </w:trPr>
        <w:tc>
          <w:tcPr>
            <w:tcW w:w="3662" w:type="dxa"/>
            <w:shd w:val="clear" w:color="auto" w:fill="FFFFFF"/>
            <w:tcMar>
              <w:top w:w="0" w:type="dxa"/>
              <w:left w:w="0" w:type="dxa"/>
              <w:bottom w:w="0" w:type="dxa"/>
              <w:right w:w="0" w:type="dxa"/>
            </w:tcMar>
            <w:vAlign w:val="center"/>
          </w:tcPr>
          <w:p w14:paraId="1BA301AB" w14:textId="77777777" w:rsidR="00612B38" w:rsidRPr="00612B38" w:rsidRDefault="00612B38" w:rsidP="002650D7">
            <w:pPr>
              <w:spacing w:before="40" w:after="40"/>
              <w:ind w:left="100" w:right="100"/>
              <w:rPr>
                <w:rFonts w:ascii="Arial" w:hAnsi="Arial" w:cs="Arial"/>
                <w:sz w:val="20"/>
                <w:szCs w:val="20"/>
                <w:lang w:val="en-US"/>
              </w:rPr>
            </w:pPr>
            <w:r w:rsidRPr="00612B38">
              <w:rPr>
                <w:rFonts w:ascii="Arial" w:hAnsi="Arial" w:cs="Arial"/>
                <w:sz w:val="20"/>
                <w:szCs w:val="20"/>
                <w:lang w:val="en-US"/>
              </w:rPr>
              <w:t xml:space="preserve">     Unplanned NIV or IMV</w:t>
            </w:r>
          </w:p>
        </w:tc>
        <w:tc>
          <w:tcPr>
            <w:tcW w:w="3175" w:type="dxa"/>
            <w:shd w:val="clear" w:color="auto" w:fill="FFFFFF"/>
            <w:vAlign w:val="center"/>
          </w:tcPr>
          <w:p w14:paraId="5783B278" w14:textId="77777777" w:rsidR="00612B38" w:rsidRPr="00612B38" w:rsidRDefault="00612B38" w:rsidP="002650D7">
            <w:pPr>
              <w:spacing w:before="40" w:after="40"/>
              <w:ind w:left="100" w:right="100"/>
              <w:rPr>
                <w:rFonts w:ascii="Arial" w:eastAsia="Arial" w:hAnsi="Arial" w:cs="Arial"/>
                <w:color w:val="000000"/>
                <w:sz w:val="20"/>
                <w:szCs w:val="20"/>
                <w:lang w:val="en-US"/>
              </w:rPr>
            </w:pPr>
            <w:r w:rsidRPr="00612B38">
              <w:rPr>
                <w:rFonts w:ascii="Arial" w:eastAsia="Arial" w:hAnsi="Arial" w:cs="Arial"/>
                <w:color w:val="000000"/>
                <w:sz w:val="20"/>
                <w:szCs w:val="20"/>
                <w:lang w:val="en-US"/>
              </w:rPr>
              <w:t>-0.64 (-3.94 to 2.65)</w:t>
            </w:r>
            <w:r w:rsidRPr="00612B38">
              <w:rPr>
                <w:rFonts w:ascii="Arial" w:eastAsia="Arial" w:hAnsi="Arial" w:cs="Arial"/>
                <w:color w:val="000000"/>
                <w:sz w:val="20"/>
                <w:szCs w:val="20"/>
                <w:vertAlign w:val="superscript"/>
                <w:lang w:val="en-US"/>
              </w:rPr>
              <w:t>a</w:t>
            </w:r>
            <w:r w:rsidRPr="00612B38">
              <w:rPr>
                <w:rFonts w:ascii="Arial" w:eastAsia="Arial" w:hAnsi="Arial" w:cs="Arial"/>
                <w:color w:val="000000"/>
                <w:sz w:val="20"/>
                <w:szCs w:val="20"/>
                <w:lang w:val="en-US"/>
              </w:rPr>
              <w:t xml:space="preserve"> </w:t>
            </w:r>
          </w:p>
        </w:tc>
        <w:tc>
          <w:tcPr>
            <w:tcW w:w="1560" w:type="dxa"/>
            <w:shd w:val="clear" w:color="auto" w:fill="FFFFFF"/>
            <w:vAlign w:val="center"/>
          </w:tcPr>
          <w:p w14:paraId="72629785" w14:textId="77777777" w:rsidR="00612B38" w:rsidRPr="00612B38" w:rsidRDefault="00612B38" w:rsidP="002650D7">
            <w:pPr>
              <w:spacing w:before="40" w:after="40"/>
              <w:ind w:left="100" w:right="100"/>
              <w:rPr>
                <w:rFonts w:ascii="Arial" w:eastAsia="Arial" w:hAnsi="Arial" w:cs="Arial"/>
                <w:color w:val="000000"/>
                <w:sz w:val="20"/>
                <w:szCs w:val="20"/>
                <w:lang w:val="en-US"/>
              </w:rPr>
            </w:pPr>
            <w:r w:rsidRPr="00612B38">
              <w:rPr>
                <w:rFonts w:ascii="Arial" w:eastAsia="Arial" w:hAnsi="Arial" w:cs="Arial"/>
                <w:color w:val="000000"/>
                <w:sz w:val="20"/>
                <w:szCs w:val="20"/>
                <w:lang w:val="en-US"/>
              </w:rPr>
              <w:t>0.700</w:t>
            </w:r>
          </w:p>
        </w:tc>
      </w:tr>
      <w:tr w:rsidR="00612B38" w:rsidRPr="00612B38" w14:paraId="5AE98547" w14:textId="77777777" w:rsidTr="00BE17A1">
        <w:trPr>
          <w:cantSplit/>
          <w:jc w:val="center"/>
        </w:trPr>
        <w:tc>
          <w:tcPr>
            <w:tcW w:w="3662" w:type="dxa"/>
            <w:shd w:val="clear" w:color="auto" w:fill="FFFFFF"/>
            <w:tcMar>
              <w:top w:w="0" w:type="dxa"/>
              <w:left w:w="0" w:type="dxa"/>
              <w:bottom w:w="0" w:type="dxa"/>
              <w:right w:w="0" w:type="dxa"/>
            </w:tcMar>
            <w:vAlign w:val="center"/>
          </w:tcPr>
          <w:p w14:paraId="197FF9F6" w14:textId="77777777" w:rsidR="00612B38" w:rsidRPr="00612B38" w:rsidRDefault="00612B38" w:rsidP="002650D7">
            <w:pPr>
              <w:spacing w:before="40" w:after="40"/>
              <w:ind w:left="100" w:right="100"/>
              <w:rPr>
                <w:rFonts w:ascii="Arial" w:hAnsi="Arial" w:cs="Arial"/>
                <w:sz w:val="20"/>
                <w:szCs w:val="20"/>
                <w:lang w:val="en-US"/>
              </w:rPr>
            </w:pPr>
            <w:r w:rsidRPr="00612B38">
              <w:rPr>
                <w:rFonts w:ascii="Arial" w:eastAsia="Arial" w:hAnsi="Arial" w:cs="Arial"/>
                <w:color w:val="000000"/>
                <w:sz w:val="20"/>
                <w:szCs w:val="20"/>
                <w:lang w:val="en-US"/>
              </w:rPr>
              <w:t>PPC during hospital stay</w:t>
            </w:r>
          </w:p>
        </w:tc>
        <w:tc>
          <w:tcPr>
            <w:tcW w:w="3175" w:type="dxa"/>
            <w:shd w:val="clear" w:color="auto" w:fill="FFFFFF"/>
            <w:vAlign w:val="center"/>
          </w:tcPr>
          <w:p w14:paraId="5DA51EA5" w14:textId="77777777" w:rsidR="00612B38" w:rsidRPr="00612B38" w:rsidRDefault="00612B38" w:rsidP="002650D7">
            <w:pPr>
              <w:spacing w:before="40" w:after="40"/>
              <w:ind w:left="100" w:right="100"/>
              <w:rPr>
                <w:rFonts w:ascii="Arial" w:eastAsia="Arial" w:hAnsi="Arial" w:cs="Arial"/>
                <w:color w:val="000000"/>
                <w:sz w:val="20"/>
                <w:szCs w:val="20"/>
                <w:vertAlign w:val="superscript"/>
                <w:lang w:val="en-US"/>
              </w:rPr>
            </w:pPr>
            <w:r w:rsidRPr="00612B38">
              <w:rPr>
                <w:rFonts w:ascii="Arial" w:eastAsia="Arial" w:hAnsi="Arial" w:cs="Arial"/>
                <w:color w:val="000000"/>
                <w:sz w:val="20"/>
                <w:szCs w:val="20"/>
                <w:lang w:val="en-US"/>
              </w:rPr>
              <w:t>-11.70 (-21.87 to -1.53)</w:t>
            </w:r>
            <w:r w:rsidRPr="00612B38">
              <w:rPr>
                <w:rFonts w:ascii="Arial" w:eastAsia="Arial" w:hAnsi="Arial" w:cs="Arial"/>
                <w:color w:val="000000"/>
                <w:sz w:val="20"/>
                <w:szCs w:val="20"/>
                <w:vertAlign w:val="superscript"/>
                <w:lang w:val="en-US"/>
              </w:rPr>
              <w:t>a</w:t>
            </w:r>
          </w:p>
        </w:tc>
        <w:tc>
          <w:tcPr>
            <w:tcW w:w="1560" w:type="dxa"/>
            <w:shd w:val="clear" w:color="auto" w:fill="FFFFFF"/>
            <w:vAlign w:val="center"/>
          </w:tcPr>
          <w:p w14:paraId="22957656" w14:textId="77777777" w:rsidR="00612B38" w:rsidRPr="00612B38" w:rsidRDefault="00612B38" w:rsidP="002650D7">
            <w:pPr>
              <w:spacing w:before="40" w:after="40"/>
              <w:ind w:left="100" w:right="100"/>
              <w:rPr>
                <w:rFonts w:ascii="Arial" w:eastAsia="Arial" w:hAnsi="Arial" w:cs="Arial"/>
                <w:color w:val="000000"/>
                <w:sz w:val="20"/>
                <w:szCs w:val="20"/>
                <w:lang w:val="en-US"/>
              </w:rPr>
            </w:pPr>
            <w:r w:rsidRPr="00612B38">
              <w:rPr>
                <w:rFonts w:ascii="Arial" w:eastAsia="Arial" w:hAnsi="Arial" w:cs="Arial"/>
                <w:color w:val="000000"/>
                <w:sz w:val="20"/>
                <w:szCs w:val="20"/>
                <w:lang w:val="en-US"/>
              </w:rPr>
              <w:t>0.024</w:t>
            </w:r>
          </w:p>
        </w:tc>
      </w:tr>
      <w:tr w:rsidR="00612B38" w:rsidRPr="00612B38" w14:paraId="32BC8D8A" w14:textId="77777777" w:rsidTr="00BE17A1">
        <w:trPr>
          <w:cantSplit/>
          <w:jc w:val="center"/>
        </w:trPr>
        <w:tc>
          <w:tcPr>
            <w:tcW w:w="3662" w:type="dxa"/>
            <w:shd w:val="clear" w:color="auto" w:fill="FFFFFF"/>
            <w:tcMar>
              <w:top w:w="0" w:type="dxa"/>
              <w:left w:w="0" w:type="dxa"/>
              <w:bottom w:w="0" w:type="dxa"/>
              <w:right w:w="0" w:type="dxa"/>
            </w:tcMar>
            <w:vAlign w:val="center"/>
          </w:tcPr>
          <w:p w14:paraId="4BAACBEF" w14:textId="77777777" w:rsidR="00612B38" w:rsidRPr="00612B38" w:rsidRDefault="00612B38" w:rsidP="002650D7">
            <w:pPr>
              <w:spacing w:before="40" w:after="40"/>
              <w:ind w:left="100" w:right="100"/>
              <w:rPr>
                <w:rFonts w:ascii="Arial" w:hAnsi="Arial" w:cs="Arial"/>
                <w:sz w:val="20"/>
                <w:szCs w:val="20"/>
                <w:lang w:val="en-US"/>
              </w:rPr>
            </w:pPr>
            <w:r w:rsidRPr="00612B38">
              <w:rPr>
                <w:rFonts w:ascii="Arial" w:hAnsi="Arial" w:cs="Arial"/>
                <w:sz w:val="20"/>
                <w:szCs w:val="20"/>
                <w:lang w:val="en-US"/>
              </w:rPr>
              <w:t xml:space="preserve">   Pulmonary embolism</w:t>
            </w:r>
          </w:p>
        </w:tc>
        <w:tc>
          <w:tcPr>
            <w:tcW w:w="3175" w:type="dxa"/>
            <w:shd w:val="clear" w:color="auto" w:fill="FFFFFF"/>
            <w:vAlign w:val="center"/>
          </w:tcPr>
          <w:p w14:paraId="725E732D" w14:textId="77777777" w:rsidR="00612B38" w:rsidRPr="00612B38" w:rsidRDefault="00612B38" w:rsidP="002650D7">
            <w:pPr>
              <w:spacing w:before="40" w:after="40"/>
              <w:ind w:left="100" w:right="100"/>
              <w:rPr>
                <w:rFonts w:ascii="Arial" w:eastAsia="Arial" w:hAnsi="Arial" w:cs="Arial"/>
                <w:color w:val="000000"/>
                <w:sz w:val="20"/>
                <w:szCs w:val="20"/>
                <w:vertAlign w:val="superscript"/>
                <w:lang w:val="en-US"/>
              </w:rPr>
            </w:pPr>
            <w:r w:rsidRPr="00612B38">
              <w:rPr>
                <w:rFonts w:ascii="Arial" w:eastAsia="Arial" w:hAnsi="Arial" w:cs="Arial"/>
                <w:color w:val="000000"/>
                <w:sz w:val="20"/>
                <w:szCs w:val="20"/>
                <w:lang w:val="en-US"/>
              </w:rPr>
              <w:t>-0.34 (-2.38 to 1.69)</w:t>
            </w:r>
            <w:r w:rsidRPr="00612B38">
              <w:rPr>
                <w:rFonts w:ascii="Arial" w:eastAsia="Arial" w:hAnsi="Arial" w:cs="Arial"/>
                <w:color w:val="000000"/>
                <w:sz w:val="20"/>
                <w:szCs w:val="20"/>
                <w:vertAlign w:val="superscript"/>
                <w:lang w:val="en-US"/>
              </w:rPr>
              <w:t>a</w:t>
            </w:r>
          </w:p>
        </w:tc>
        <w:tc>
          <w:tcPr>
            <w:tcW w:w="1560" w:type="dxa"/>
            <w:shd w:val="clear" w:color="auto" w:fill="FFFFFF"/>
            <w:vAlign w:val="center"/>
          </w:tcPr>
          <w:p w14:paraId="2C758002" w14:textId="77777777" w:rsidR="00612B38" w:rsidRPr="00612B38" w:rsidRDefault="00612B38" w:rsidP="002650D7">
            <w:pPr>
              <w:spacing w:before="40" w:after="40"/>
              <w:ind w:left="100" w:right="100"/>
              <w:rPr>
                <w:rFonts w:ascii="Arial" w:eastAsia="Arial" w:hAnsi="Arial" w:cs="Arial"/>
                <w:color w:val="000000"/>
                <w:sz w:val="20"/>
                <w:szCs w:val="20"/>
                <w:lang w:val="en-US"/>
              </w:rPr>
            </w:pPr>
            <w:r w:rsidRPr="00612B38">
              <w:rPr>
                <w:rFonts w:ascii="Arial" w:eastAsia="Arial" w:hAnsi="Arial" w:cs="Arial"/>
                <w:color w:val="000000"/>
                <w:sz w:val="20"/>
                <w:szCs w:val="20"/>
                <w:lang w:val="en-US"/>
              </w:rPr>
              <w:t>0.737</w:t>
            </w:r>
          </w:p>
        </w:tc>
      </w:tr>
      <w:tr w:rsidR="00612B38" w:rsidRPr="00612B38" w14:paraId="0023A4D6" w14:textId="77777777" w:rsidTr="00BE17A1">
        <w:trPr>
          <w:cantSplit/>
          <w:jc w:val="center"/>
        </w:trPr>
        <w:tc>
          <w:tcPr>
            <w:tcW w:w="3662" w:type="dxa"/>
            <w:shd w:val="clear" w:color="auto" w:fill="FFFFFF"/>
            <w:tcMar>
              <w:top w:w="0" w:type="dxa"/>
              <w:left w:w="0" w:type="dxa"/>
              <w:bottom w:w="0" w:type="dxa"/>
              <w:right w:w="0" w:type="dxa"/>
            </w:tcMar>
            <w:vAlign w:val="center"/>
          </w:tcPr>
          <w:p w14:paraId="068EC58C" w14:textId="77777777" w:rsidR="00612B38" w:rsidRPr="00612B38" w:rsidRDefault="00612B38" w:rsidP="002650D7">
            <w:pPr>
              <w:spacing w:before="40" w:after="40"/>
              <w:ind w:left="100" w:right="100"/>
              <w:rPr>
                <w:rFonts w:ascii="Arial" w:hAnsi="Arial" w:cs="Arial"/>
                <w:sz w:val="20"/>
                <w:szCs w:val="20"/>
                <w:lang w:val="en-US"/>
              </w:rPr>
            </w:pPr>
            <w:r w:rsidRPr="00612B38">
              <w:rPr>
                <w:rFonts w:ascii="Arial" w:hAnsi="Arial" w:cs="Arial"/>
                <w:sz w:val="20"/>
                <w:szCs w:val="20"/>
                <w:lang w:val="en-US"/>
              </w:rPr>
              <w:t xml:space="preserve">   SIRS</w:t>
            </w:r>
          </w:p>
        </w:tc>
        <w:tc>
          <w:tcPr>
            <w:tcW w:w="3175" w:type="dxa"/>
            <w:shd w:val="clear" w:color="auto" w:fill="FFFFFF"/>
            <w:vAlign w:val="center"/>
          </w:tcPr>
          <w:p w14:paraId="2E3D3A3E" w14:textId="77777777" w:rsidR="00612B38" w:rsidRPr="00612B38" w:rsidRDefault="00612B38" w:rsidP="002650D7">
            <w:pPr>
              <w:spacing w:before="40" w:after="40"/>
              <w:ind w:left="100" w:right="100"/>
              <w:rPr>
                <w:rFonts w:ascii="Arial" w:eastAsia="Arial" w:hAnsi="Arial" w:cs="Arial"/>
                <w:color w:val="000000"/>
                <w:sz w:val="20"/>
                <w:szCs w:val="20"/>
                <w:vertAlign w:val="superscript"/>
                <w:lang w:val="en-US"/>
              </w:rPr>
            </w:pPr>
            <w:r w:rsidRPr="00612B38">
              <w:rPr>
                <w:rFonts w:ascii="Arial" w:eastAsia="Arial" w:hAnsi="Arial" w:cs="Arial"/>
                <w:color w:val="000000"/>
                <w:sz w:val="20"/>
                <w:szCs w:val="20"/>
                <w:lang w:val="en-US"/>
              </w:rPr>
              <w:t>-0.70 (-2.14 to 0.74)</w:t>
            </w:r>
            <w:r w:rsidRPr="00612B38">
              <w:rPr>
                <w:rFonts w:ascii="Arial" w:eastAsia="Arial" w:hAnsi="Arial" w:cs="Arial"/>
                <w:color w:val="000000"/>
                <w:sz w:val="20"/>
                <w:szCs w:val="20"/>
                <w:vertAlign w:val="superscript"/>
                <w:lang w:val="en-US"/>
              </w:rPr>
              <w:t>a</w:t>
            </w:r>
          </w:p>
        </w:tc>
        <w:tc>
          <w:tcPr>
            <w:tcW w:w="1560" w:type="dxa"/>
            <w:shd w:val="clear" w:color="auto" w:fill="FFFFFF"/>
            <w:vAlign w:val="center"/>
          </w:tcPr>
          <w:p w14:paraId="7DF020B4" w14:textId="77777777" w:rsidR="00612B38" w:rsidRPr="00612B38" w:rsidRDefault="00612B38" w:rsidP="002650D7">
            <w:pPr>
              <w:spacing w:before="40" w:after="40"/>
              <w:ind w:left="100" w:right="100"/>
              <w:rPr>
                <w:rFonts w:ascii="Arial" w:eastAsia="Arial" w:hAnsi="Arial" w:cs="Arial"/>
                <w:color w:val="000000"/>
                <w:sz w:val="20"/>
                <w:szCs w:val="20"/>
                <w:lang w:val="en-US"/>
              </w:rPr>
            </w:pPr>
            <w:r w:rsidRPr="00612B38">
              <w:rPr>
                <w:rFonts w:ascii="Arial" w:eastAsia="Arial" w:hAnsi="Arial" w:cs="Arial"/>
                <w:color w:val="000000"/>
                <w:sz w:val="20"/>
                <w:szCs w:val="20"/>
                <w:lang w:val="en-US"/>
              </w:rPr>
              <w:t>0.336</w:t>
            </w:r>
          </w:p>
        </w:tc>
      </w:tr>
      <w:tr w:rsidR="00612B38" w:rsidRPr="00612B38" w14:paraId="36E34484" w14:textId="77777777" w:rsidTr="00BE17A1">
        <w:trPr>
          <w:cantSplit/>
          <w:jc w:val="center"/>
        </w:trPr>
        <w:tc>
          <w:tcPr>
            <w:tcW w:w="3662" w:type="dxa"/>
            <w:shd w:val="clear" w:color="auto" w:fill="FFFFFF"/>
            <w:tcMar>
              <w:top w:w="0" w:type="dxa"/>
              <w:left w:w="0" w:type="dxa"/>
              <w:bottom w:w="0" w:type="dxa"/>
              <w:right w:w="0" w:type="dxa"/>
            </w:tcMar>
            <w:vAlign w:val="center"/>
          </w:tcPr>
          <w:p w14:paraId="72775A90" w14:textId="77777777" w:rsidR="00612B38" w:rsidRPr="00612B38" w:rsidRDefault="00612B38" w:rsidP="002650D7">
            <w:pPr>
              <w:spacing w:before="40" w:after="40"/>
              <w:ind w:left="100" w:right="100"/>
              <w:rPr>
                <w:rFonts w:ascii="Arial" w:hAnsi="Arial" w:cs="Arial"/>
                <w:sz w:val="20"/>
                <w:szCs w:val="20"/>
                <w:lang w:val="en-US"/>
              </w:rPr>
            </w:pPr>
            <w:r w:rsidRPr="00612B38">
              <w:rPr>
                <w:rFonts w:ascii="Arial" w:hAnsi="Arial" w:cs="Arial"/>
                <w:sz w:val="20"/>
                <w:szCs w:val="20"/>
                <w:lang w:val="en-US"/>
              </w:rPr>
              <w:t xml:space="preserve">   Sepsis</w:t>
            </w:r>
          </w:p>
        </w:tc>
        <w:tc>
          <w:tcPr>
            <w:tcW w:w="3175" w:type="dxa"/>
            <w:shd w:val="clear" w:color="auto" w:fill="FFFFFF"/>
            <w:vAlign w:val="center"/>
          </w:tcPr>
          <w:p w14:paraId="67DA48B0" w14:textId="77777777" w:rsidR="00612B38" w:rsidRPr="00612B38" w:rsidRDefault="00612B38" w:rsidP="002650D7">
            <w:pPr>
              <w:spacing w:before="40" w:after="40"/>
              <w:ind w:left="100" w:right="100"/>
              <w:rPr>
                <w:rFonts w:ascii="Arial" w:eastAsia="Arial" w:hAnsi="Arial" w:cs="Arial"/>
                <w:color w:val="000000"/>
                <w:sz w:val="20"/>
                <w:szCs w:val="20"/>
                <w:vertAlign w:val="superscript"/>
                <w:lang w:val="en-US"/>
              </w:rPr>
            </w:pPr>
            <w:r w:rsidRPr="00612B38">
              <w:rPr>
                <w:rFonts w:ascii="Arial" w:eastAsia="Arial" w:hAnsi="Arial" w:cs="Arial"/>
                <w:color w:val="000000"/>
                <w:sz w:val="20"/>
                <w:szCs w:val="20"/>
                <w:lang w:val="en-US"/>
              </w:rPr>
              <w:t>1.77 (-2.31 to 5.87)</w:t>
            </w:r>
            <w:r w:rsidRPr="00612B38">
              <w:rPr>
                <w:rFonts w:ascii="Arial" w:eastAsia="Arial" w:hAnsi="Arial" w:cs="Arial"/>
                <w:color w:val="000000"/>
                <w:sz w:val="20"/>
                <w:szCs w:val="20"/>
                <w:vertAlign w:val="superscript"/>
                <w:lang w:val="en-US"/>
              </w:rPr>
              <w:t>a</w:t>
            </w:r>
          </w:p>
        </w:tc>
        <w:tc>
          <w:tcPr>
            <w:tcW w:w="1560" w:type="dxa"/>
            <w:shd w:val="clear" w:color="auto" w:fill="FFFFFF"/>
            <w:vAlign w:val="center"/>
          </w:tcPr>
          <w:p w14:paraId="3C237243" w14:textId="77777777" w:rsidR="00612B38" w:rsidRPr="00612B38" w:rsidRDefault="00612B38" w:rsidP="002650D7">
            <w:pPr>
              <w:spacing w:before="40" w:after="40"/>
              <w:ind w:left="100" w:right="100"/>
              <w:rPr>
                <w:rFonts w:ascii="Arial" w:eastAsia="Arial" w:hAnsi="Arial" w:cs="Arial"/>
                <w:color w:val="000000"/>
                <w:sz w:val="20"/>
                <w:szCs w:val="20"/>
                <w:lang w:val="en-US"/>
              </w:rPr>
            </w:pPr>
            <w:r w:rsidRPr="00612B38">
              <w:rPr>
                <w:rFonts w:ascii="Arial" w:eastAsia="Arial" w:hAnsi="Arial" w:cs="Arial"/>
                <w:color w:val="000000"/>
                <w:sz w:val="20"/>
                <w:szCs w:val="20"/>
                <w:lang w:val="en-US"/>
              </w:rPr>
              <w:t>0.394</w:t>
            </w:r>
          </w:p>
        </w:tc>
      </w:tr>
      <w:tr w:rsidR="00612B38" w:rsidRPr="00612B38" w14:paraId="3A0F1DA7" w14:textId="77777777" w:rsidTr="00BE17A1">
        <w:trPr>
          <w:cantSplit/>
          <w:jc w:val="center"/>
        </w:trPr>
        <w:tc>
          <w:tcPr>
            <w:tcW w:w="3662" w:type="dxa"/>
            <w:shd w:val="clear" w:color="auto" w:fill="FFFFFF"/>
            <w:tcMar>
              <w:top w:w="0" w:type="dxa"/>
              <w:left w:w="0" w:type="dxa"/>
              <w:bottom w:w="0" w:type="dxa"/>
              <w:right w:w="0" w:type="dxa"/>
            </w:tcMar>
            <w:vAlign w:val="center"/>
          </w:tcPr>
          <w:p w14:paraId="47C83D11" w14:textId="77777777" w:rsidR="00612B38" w:rsidRPr="00612B38" w:rsidRDefault="00612B38" w:rsidP="002650D7">
            <w:pPr>
              <w:spacing w:before="40" w:after="40"/>
              <w:ind w:left="100" w:right="100"/>
              <w:rPr>
                <w:rFonts w:ascii="Arial" w:hAnsi="Arial" w:cs="Arial"/>
                <w:sz w:val="20"/>
                <w:szCs w:val="20"/>
                <w:lang w:val="en-US"/>
              </w:rPr>
            </w:pPr>
            <w:r w:rsidRPr="00612B38">
              <w:rPr>
                <w:rFonts w:ascii="Arial" w:hAnsi="Arial" w:cs="Arial"/>
                <w:sz w:val="20"/>
                <w:szCs w:val="20"/>
                <w:lang w:val="en-US"/>
              </w:rPr>
              <w:t xml:space="preserve">   Acute kidney injury</w:t>
            </w:r>
          </w:p>
        </w:tc>
        <w:tc>
          <w:tcPr>
            <w:tcW w:w="3175" w:type="dxa"/>
            <w:shd w:val="clear" w:color="auto" w:fill="FFFFFF"/>
            <w:vAlign w:val="center"/>
          </w:tcPr>
          <w:p w14:paraId="67DB8918" w14:textId="77777777" w:rsidR="00612B38" w:rsidRPr="00612B38" w:rsidRDefault="00612B38" w:rsidP="002650D7">
            <w:pPr>
              <w:spacing w:before="40" w:after="40"/>
              <w:ind w:left="100" w:right="100"/>
              <w:rPr>
                <w:rFonts w:ascii="Arial" w:eastAsia="Arial" w:hAnsi="Arial" w:cs="Arial"/>
                <w:color w:val="000000"/>
                <w:sz w:val="20"/>
                <w:szCs w:val="20"/>
                <w:vertAlign w:val="superscript"/>
                <w:lang w:val="en-US"/>
              </w:rPr>
            </w:pPr>
            <w:r w:rsidRPr="00612B38">
              <w:rPr>
                <w:rFonts w:ascii="Arial" w:eastAsia="Arial" w:hAnsi="Arial" w:cs="Arial"/>
                <w:color w:val="000000"/>
                <w:sz w:val="20"/>
                <w:szCs w:val="20"/>
                <w:lang w:val="en-US"/>
              </w:rPr>
              <w:t>-2.42 (-9.95 to 5.10)</w:t>
            </w:r>
            <w:r w:rsidRPr="00612B38">
              <w:rPr>
                <w:rFonts w:ascii="Arial" w:eastAsia="Arial" w:hAnsi="Arial" w:cs="Arial"/>
                <w:color w:val="000000"/>
                <w:sz w:val="20"/>
                <w:szCs w:val="20"/>
                <w:vertAlign w:val="superscript"/>
                <w:lang w:val="en-US"/>
              </w:rPr>
              <w:t>a</w:t>
            </w:r>
          </w:p>
        </w:tc>
        <w:tc>
          <w:tcPr>
            <w:tcW w:w="1560" w:type="dxa"/>
            <w:shd w:val="clear" w:color="auto" w:fill="FFFFFF"/>
            <w:vAlign w:val="center"/>
          </w:tcPr>
          <w:p w14:paraId="6C274857" w14:textId="77777777" w:rsidR="00612B38" w:rsidRPr="00612B38" w:rsidRDefault="00612B38" w:rsidP="002650D7">
            <w:pPr>
              <w:spacing w:before="40" w:after="40"/>
              <w:ind w:left="100" w:right="100"/>
              <w:rPr>
                <w:rFonts w:ascii="Arial" w:eastAsia="Arial" w:hAnsi="Arial" w:cs="Arial"/>
                <w:color w:val="000000"/>
                <w:sz w:val="20"/>
                <w:szCs w:val="20"/>
                <w:lang w:val="en-US"/>
              </w:rPr>
            </w:pPr>
            <w:r w:rsidRPr="00612B38">
              <w:rPr>
                <w:rFonts w:ascii="Arial" w:eastAsia="Arial" w:hAnsi="Arial" w:cs="Arial"/>
                <w:color w:val="000000"/>
                <w:sz w:val="20"/>
                <w:szCs w:val="20"/>
                <w:lang w:val="en-US"/>
              </w:rPr>
              <w:t>0.526</w:t>
            </w:r>
          </w:p>
        </w:tc>
      </w:tr>
      <w:tr w:rsidR="00612B38" w:rsidRPr="00612B38" w14:paraId="3CC253A8" w14:textId="77777777" w:rsidTr="00BE17A1">
        <w:trPr>
          <w:cantSplit/>
          <w:jc w:val="center"/>
        </w:trPr>
        <w:tc>
          <w:tcPr>
            <w:tcW w:w="3662" w:type="dxa"/>
            <w:shd w:val="clear" w:color="auto" w:fill="FFFFFF"/>
            <w:tcMar>
              <w:top w:w="0" w:type="dxa"/>
              <w:left w:w="0" w:type="dxa"/>
              <w:bottom w:w="0" w:type="dxa"/>
              <w:right w:w="0" w:type="dxa"/>
            </w:tcMar>
            <w:vAlign w:val="center"/>
          </w:tcPr>
          <w:p w14:paraId="70F166CF" w14:textId="77777777" w:rsidR="00612B38" w:rsidRPr="00612B38" w:rsidRDefault="00612B38" w:rsidP="002650D7">
            <w:pPr>
              <w:spacing w:before="40" w:after="40"/>
              <w:ind w:left="100" w:right="100"/>
              <w:rPr>
                <w:rFonts w:ascii="Arial" w:hAnsi="Arial" w:cs="Arial"/>
                <w:sz w:val="20"/>
                <w:szCs w:val="20"/>
                <w:lang w:val="en-US"/>
              </w:rPr>
            </w:pPr>
            <w:r w:rsidRPr="00612B38">
              <w:rPr>
                <w:rFonts w:ascii="Arial" w:hAnsi="Arial" w:cs="Arial"/>
                <w:sz w:val="20"/>
                <w:szCs w:val="20"/>
                <w:lang w:val="en-US"/>
              </w:rPr>
              <w:t xml:space="preserve">   Wound infection</w:t>
            </w:r>
          </w:p>
        </w:tc>
        <w:tc>
          <w:tcPr>
            <w:tcW w:w="3175" w:type="dxa"/>
            <w:shd w:val="clear" w:color="auto" w:fill="FFFFFF"/>
            <w:vAlign w:val="center"/>
          </w:tcPr>
          <w:p w14:paraId="7801F68D" w14:textId="77777777" w:rsidR="00612B38" w:rsidRPr="00612B38" w:rsidRDefault="00612B38" w:rsidP="002650D7">
            <w:pPr>
              <w:spacing w:before="40" w:after="40"/>
              <w:ind w:left="100" w:right="100"/>
              <w:rPr>
                <w:rFonts w:ascii="Arial" w:eastAsia="Arial" w:hAnsi="Arial" w:cs="Arial"/>
                <w:color w:val="000000"/>
                <w:sz w:val="20"/>
                <w:szCs w:val="20"/>
                <w:vertAlign w:val="superscript"/>
                <w:lang w:val="en-US"/>
              </w:rPr>
            </w:pPr>
            <w:r w:rsidRPr="00612B38">
              <w:rPr>
                <w:rFonts w:ascii="Arial" w:eastAsia="Arial" w:hAnsi="Arial" w:cs="Arial"/>
                <w:color w:val="000000"/>
                <w:sz w:val="20"/>
                <w:szCs w:val="20"/>
                <w:lang w:val="en-US"/>
              </w:rPr>
              <w:t>-0.31 (-3.41 to 2.79)</w:t>
            </w:r>
            <w:r w:rsidRPr="00612B38">
              <w:rPr>
                <w:rFonts w:ascii="Arial" w:eastAsia="Arial" w:hAnsi="Arial" w:cs="Arial"/>
                <w:color w:val="000000"/>
                <w:sz w:val="20"/>
                <w:szCs w:val="20"/>
                <w:vertAlign w:val="superscript"/>
                <w:lang w:val="en-US"/>
              </w:rPr>
              <w:t>a</w:t>
            </w:r>
          </w:p>
        </w:tc>
        <w:tc>
          <w:tcPr>
            <w:tcW w:w="1560" w:type="dxa"/>
            <w:shd w:val="clear" w:color="auto" w:fill="FFFFFF"/>
            <w:vAlign w:val="center"/>
          </w:tcPr>
          <w:p w14:paraId="7E5C7A07" w14:textId="77777777" w:rsidR="00612B38" w:rsidRPr="00612B38" w:rsidRDefault="00612B38" w:rsidP="002650D7">
            <w:pPr>
              <w:spacing w:before="40" w:after="40"/>
              <w:ind w:left="100" w:right="100"/>
              <w:rPr>
                <w:rFonts w:ascii="Arial" w:eastAsia="Arial" w:hAnsi="Arial" w:cs="Arial"/>
                <w:color w:val="000000"/>
                <w:sz w:val="20"/>
                <w:szCs w:val="20"/>
                <w:lang w:val="en-US"/>
              </w:rPr>
            </w:pPr>
            <w:r w:rsidRPr="00612B38">
              <w:rPr>
                <w:rFonts w:ascii="Arial" w:eastAsia="Arial" w:hAnsi="Arial" w:cs="Arial"/>
                <w:color w:val="000000"/>
                <w:sz w:val="20"/>
                <w:szCs w:val="20"/>
                <w:lang w:val="en-US"/>
              </w:rPr>
              <w:t>0.844</w:t>
            </w:r>
          </w:p>
        </w:tc>
      </w:tr>
      <w:tr w:rsidR="00612B38" w:rsidRPr="00612B38" w14:paraId="3CD24F39" w14:textId="77777777" w:rsidTr="00BE17A1">
        <w:trPr>
          <w:cantSplit/>
          <w:jc w:val="center"/>
        </w:trPr>
        <w:tc>
          <w:tcPr>
            <w:tcW w:w="3662" w:type="dxa"/>
            <w:shd w:val="clear" w:color="auto" w:fill="FFFFFF"/>
            <w:tcMar>
              <w:top w:w="0" w:type="dxa"/>
              <w:left w:w="0" w:type="dxa"/>
              <w:bottom w:w="0" w:type="dxa"/>
              <w:right w:w="0" w:type="dxa"/>
            </w:tcMar>
            <w:vAlign w:val="center"/>
          </w:tcPr>
          <w:p w14:paraId="06102A47" w14:textId="77777777" w:rsidR="00612B38" w:rsidRPr="00612B38" w:rsidRDefault="00612B38" w:rsidP="002650D7">
            <w:pPr>
              <w:spacing w:before="40" w:after="40"/>
              <w:ind w:left="100" w:right="100"/>
              <w:rPr>
                <w:rFonts w:ascii="Arial" w:hAnsi="Arial" w:cs="Arial"/>
                <w:sz w:val="20"/>
                <w:szCs w:val="20"/>
                <w:lang w:val="en-US"/>
              </w:rPr>
            </w:pPr>
            <w:r w:rsidRPr="00612B38">
              <w:rPr>
                <w:rFonts w:ascii="Arial" w:hAnsi="Arial" w:cs="Arial"/>
                <w:sz w:val="20"/>
                <w:szCs w:val="20"/>
                <w:lang w:val="en-US"/>
              </w:rPr>
              <w:t xml:space="preserve">   Intraoperative need of vasopressor</w:t>
            </w:r>
          </w:p>
        </w:tc>
        <w:tc>
          <w:tcPr>
            <w:tcW w:w="3175" w:type="dxa"/>
            <w:shd w:val="clear" w:color="auto" w:fill="FFFFFF"/>
            <w:vAlign w:val="center"/>
          </w:tcPr>
          <w:p w14:paraId="35329BE4" w14:textId="77777777" w:rsidR="00612B38" w:rsidRPr="00612B38" w:rsidRDefault="00612B38" w:rsidP="002650D7">
            <w:pPr>
              <w:spacing w:before="40" w:after="40"/>
              <w:ind w:left="100" w:right="100"/>
              <w:rPr>
                <w:rFonts w:ascii="Arial" w:eastAsia="Arial" w:hAnsi="Arial" w:cs="Arial"/>
                <w:color w:val="000000"/>
                <w:sz w:val="20"/>
                <w:szCs w:val="20"/>
                <w:vertAlign w:val="superscript"/>
                <w:lang w:val="en-US"/>
              </w:rPr>
            </w:pPr>
            <w:r w:rsidRPr="00612B38">
              <w:rPr>
                <w:rFonts w:ascii="Arial" w:eastAsia="Arial" w:hAnsi="Arial" w:cs="Arial"/>
                <w:color w:val="000000"/>
                <w:sz w:val="20"/>
                <w:szCs w:val="20"/>
                <w:lang w:val="en-US"/>
              </w:rPr>
              <w:t>-0.64 (-8.62 to 7.32)</w:t>
            </w:r>
            <w:r w:rsidRPr="00612B38">
              <w:rPr>
                <w:rFonts w:ascii="Arial" w:eastAsia="Arial" w:hAnsi="Arial" w:cs="Arial"/>
                <w:color w:val="000000"/>
                <w:sz w:val="20"/>
                <w:szCs w:val="20"/>
                <w:vertAlign w:val="superscript"/>
                <w:lang w:val="en-US"/>
              </w:rPr>
              <w:t>a</w:t>
            </w:r>
          </w:p>
        </w:tc>
        <w:tc>
          <w:tcPr>
            <w:tcW w:w="1560" w:type="dxa"/>
            <w:shd w:val="clear" w:color="auto" w:fill="FFFFFF"/>
            <w:vAlign w:val="center"/>
          </w:tcPr>
          <w:p w14:paraId="71935936" w14:textId="77777777" w:rsidR="00612B38" w:rsidRPr="00612B38" w:rsidRDefault="00612B38" w:rsidP="002650D7">
            <w:pPr>
              <w:spacing w:before="40" w:after="40"/>
              <w:ind w:left="100" w:right="100"/>
              <w:rPr>
                <w:rFonts w:ascii="Arial" w:eastAsia="Arial" w:hAnsi="Arial" w:cs="Arial"/>
                <w:color w:val="000000"/>
                <w:sz w:val="20"/>
                <w:szCs w:val="20"/>
                <w:lang w:val="en-US"/>
              </w:rPr>
            </w:pPr>
            <w:r w:rsidRPr="00612B38">
              <w:rPr>
                <w:rFonts w:ascii="Arial" w:eastAsia="Arial" w:hAnsi="Arial" w:cs="Arial"/>
                <w:color w:val="000000"/>
                <w:sz w:val="20"/>
                <w:szCs w:val="20"/>
                <w:lang w:val="en-US"/>
              </w:rPr>
              <w:t>0.873</w:t>
            </w:r>
          </w:p>
        </w:tc>
      </w:tr>
      <w:tr w:rsidR="00612B38" w:rsidRPr="00612B38" w14:paraId="6B011521" w14:textId="77777777" w:rsidTr="00BE17A1">
        <w:trPr>
          <w:cantSplit/>
          <w:jc w:val="center"/>
        </w:trPr>
        <w:tc>
          <w:tcPr>
            <w:tcW w:w="3662" w:type="dxa"/>
            <w:shd w:val="clear" w:color="auto" w:fill="FFFFFF"/>
            <w:tcMar>
              <w:top w:w="0" w:type="dxa"/>
              <w:left w:w="0" w:type="dxa"/>
              <w:bottom w:w="0" w:type="dxa"/>
              <w:right w:w="0" w:type="dxa"/>
            </w:tcMar>
            <w:vAlign w:val="center"/>
          </w:tcPr>
          <w:p w14:paraId="6B36190B" w14:textId="77777777" w:rsidR="00612B38" w:rsidRPr="00612B38" w:rsidRDefault="00612B38" w:rsidP="002650D7">
            <w:pPr>
              <w:spacing w:before="40" w:after="40"/>
              <w:ind w:left="100" w:right="100"/>
              <w:rPr>
                <w:rFonts w:ascii="Arial" w:hAnsi="Arial" w:cs="Arial"/>
                <w:sz w:val="20"/>
                <w:szCs w:val="20"/>
                <w:lang w:val="en-US"/>
              </w:rPr>
            </w:pPr>
            <w:r w:rsidRPr="00612B38">
              <w:rPr>
                <w:rFonts w:ascii="Arial" w:hAnsi="Arial" w:cs="Arial"/>
                <w:sz w:val="20"/>
                <w:szCs w:val="20"/>
                <w:lang w:val="en-US"/>
              </w:rPr>
              <w:t xml:space="preserve">   Unplanned ICU admission</w:t>
            </w:r>
          </w:p>
        </w:tc>
        <w:tc>
          <w:tcPr>
            <w:tcW w:w="3175" w:type="dxa"/>
            <w:shd w:val="clear" w:color="auto" w:fill="FFFFFF"/>
            <w:vAlign w:val="center"/>
          </w:tcPr>
          <w:p w14:paraId="156BA4F3" w14:textId="77777777" w:rsidR="00612B38" w:rsidRPr="00612B38" w:rsidRDefault="00612B38" w:rsidP="002650D7">
            <w:pPr>
              <w:spacing w:before="40" w:after="40"/>
              <w:ind w:left="100" w:right="100"/>
              <w:rPr>
                <w:rFonts w:ascii="Arial" w:eastAsia="Arial" w:hAnsi="Arial" w:cs="Arial"/>
                <w:color w:val="000000"/>
                <w:sz w:val="20"/>
                <w:szCs w:val="20"/>
                <w:vertAlign w:val="superscript"/>
                <w:lang w:val="en-US"/>
              </w:rPr>
            </w:pPr>
            <w:r w:rsidRPr="00612B38">
              <w:rPr>
                <w:rFonts w:ascii="Arial" w:eastAsia="Arial" w:hAnsi="Arial" w:cs="Arial"/>
                <w:color w:val="000000"/>
                <w:sz w:val="20"/>
                <w:szCs w:val="20"/>
                <w:lang w:val="en-US"/>
              </w:rPr>
              <w:t>0.88 (-3.75 to 5.53)</w:t>
            </w:r>
            <w:r w:rsidRPr="00612B38">
              <w:rPr>
                <w:rFonts w:ascii="Arial" w:eastAsia="Arial" w:hAnsi="Arial" w:cs="Arial"/>
                <w:color w:val="000000"/>
                <w:sz w:val="20"/>
                <w:szCs w:val="20"/>
                <w:vertAlign w:val="superscript"/>
                <w:lang w:val="en-US"/>
              </w:rPr>
              <w:t>a</w:t>
            </w:r>
          </w:p>
        </w:tc>
        <w:tc>
          <w:tcPr>
            <w:tcW w:w="1560" w:type="dxa"/>
            <w:shd w:val="clear" w:color="auto" w:fill="FFFFFF"/>
            <w:vAlign w:val="center"/>
          </w:tcPr>
          <w:p w14:paraId="5DA3ABC2" w14:textId="77777777" w:rsidR="00612B38" w:rsidRPr="00612B38" w:rsidRDefault="00612B38" w:rsidP="002650D7">
            <w:pPr>
              <w:spacing w:before="40" w:after="40"/>
              <w:ind w:left="100" w:right="100"/>
              <w:rPr>
                <w:rFonts w:ascii="Arial" w:eastAsia="Arial" w:hAnsi="Arial" w:cs="Arial"/>
                <w:color w:val="000000"/>
                <w:sz w:val="20"/>
                <w:szCs w:val="20"/>
                <w:lang w:val="en-US"/>
              </w:rPr>
            </w:pPr>
            <w:r w:rsidRPr="00612B38">
              <w:rPr>
                <w:rFonts w:ascii="Arial" w:eastAsia="Arial" w:hAnsi="Arial" w:cs="Arial"/>
                <w:color w:val="000000"/>
                <w:sz w:val="20"/>
                <w:szCs w:val="20"/>
                <w:lang w:val="en-US"/>
              </w:rPr>
              <w:t>0.706</w:t>
            </w:r>
          </w:p>
        </w:tc>
      </w:tr>
      <w:tr w:rsidR="00612B38" w:rsidRPr="00612B38" w14:paraId="64F0C20E" w14:textId="77777777" w:rsidTr="00BE17A1">
        <w:trPr>
          <w:cantSplit/>
          <w:jc w:val="center"/>
        </w:trPr>
        <w:tc>
          <w:tcPr>
            <w:tcW w:w="3662" w:type="dxa"/>
            <w:shd w:val="clear" w:color="auto" w:fill="FFFFFF"/>
            <w:tcMar>
              <w:top w:w="0" w:type="dxa"/>
              <w:left w:w="0" w:type="dxa"/>
              <w:bottom w:w="0" w:type="dxa"/>
              <w:right w:w="0" w:type="dxa"/>
            </w:tcMar>
            <w:vAlign w:val="center"/>
          </w:tcPr>
          <w:p w14:paraId="23948328" w14:textId="77777777" w:rsidR="00612B38" w:rsidRPr="00612B38" w:rsidRDefault="00612B38" w:rsidP="002650D7">
            <w:pPr>
              <w:spacing w:before="40" w:after="40"/>
              <w:ind w:left="100" w:right="100"/>
              <w:rPr>
                <w:rFonts w:ascii="Arial" w:hAnsi="Arial" w:cs="Arial"/>
                <w:sz w:val="20"/>
                <w:szCs w:val="20"/>
                <w:lang w:val="en-US"/>
              </w:rPr>
            </w:pPr>
            <w:r w:rsidRPr="00612B38">
              <w:rPr>
                <w:rFonts w:ascii="Arial" w:hAnsi="Arial" w:cs="Arial"/>
                <w:sz w:val="20"/>
                <w:szCs w:val="20"/>
                <w:lang w:val="en-US"/>
              </w:rPr>
              <w:t xml:space="preserve">   Need for MET call</w:t>
            </w:r>
          </w:p>
        </w:tc>
        <w:tc>
          <w:tcPr>
            <w:tcW w:w="3175" w:type="dxa"/>
            <w:shd w:val="clear" w:color="auto" w:fill="FFFFFF"/>
            <w:vAlign w:val="center"/>
          </w:tcPr>
          <w:p w14:paraId="13786C3A" w14:textId="77777777" w:rsidR="00612B38" w:rsidRPr="00612B38" w:rsidRDefault="00612B38" w:rsidP="002650D7">
            <w:pPr>
              <w:spacing w:before="40" w:after="40"/>
              <w:ind w:left="100" w:right="100"/>
              <w:rPr>
                <w:rFonts w:ascii="Arial" w:eastAsia="Arial" w:hAnsi="Arial" w:cs="Arial"/>
                <w:color w:val="000000"/>
                <w:sz w:val="20"/>
                <w:szCs w:val="20"/>
                <w:vertAlign w:val="superscript"/>
                <w:lang w:val="en-US"/>
              </w:rPr>
            </w:pPr>
            <w:r w:rsidRPr="00612B38">
              <w:rPr>
                <w:rFonts w:ascii="Arial" w:eastAsia="Arial" w:hAnsi="Arial" w:cs="Arial"/>
                <w:color w:val="000000"/>
                <w:sz w:val="20"/>
                <w:szCs w:val="20"/>
                <w:lang w:val="en-US"/>
              </w:rPr>
              <w:t>-0.86 (-6.79 to 5.05)</w:t>
            </w:r>
            <w:r w:rsidRPr="00612B38">
              <w:rPr>
                <w:rFonts w:ascii="Arial" w:eastAsia="Arial" w:hAnsi="Arial" w:cs="Arial"/>
                <w:color w:val="000000"/>
                <w:sz w:val="20"/>
                <w:szCs w:val="20"/>
                <w:vertAlign w:val="superscript"/>
                <w:lang w:val="en-US"/>
              </w:rPr>
              <w:t>a</w:t>
            </w:r>
          </w:p>
        </w:tc>
        <w:tc>
          <w:tcPr>
            <w:tcW w:w="1560" w:type="dxa"/>
            <w:shd w:val="clear" w:color="auto" w:fill="FFFFFF"/>
            <w:vAlign w:val="center"/>
          </w:tcPr>
          <w:p w14:paraId="0DDCA69E" w14:textId="77777777" w:rsidR="00612B38" w:rsidRPr="00612B38" w:rsidRDefault="00612B38" w:rsidP="002650D7">
            <w:pPr>
              <w:spacing w:before="40" w:after="40"/>
              <w:ind w:left="100" w:right="100"/>
              <w:rPr>
                <w:rFonts w:ascii="Arial" w:eastAsia="Arial" w:hAnsi="Arial" w:cs="Arial"/>
                <w:color w:val="000000"/>
                <w:sz w:val="20"/>
                <w:szCs w:val="20"/>
                <w:lang w:val="en-US"/>
              </w:rPr>
            </w:pPr>
            <w:r w:rsidRPr="00612B38">
              <w:rPr>
                <w:rFonts w:ascii="Arial" w:eastAsia="Arial" w:hAnsi="Arial" w:cs="Arial"/>
                <w:color w:val="000000"/>
                <w:sz w:val="20"/>
                <w:szCs w:val="20"/>
                <w:lang w:val="en-US"/>
              </w:rPr>
              <w:t>0.773</w:t>
            </w:r>
          </w:p>
        </w:tc>
      </w:tr>
      <w:tr w:rsidR="00612B38" w:rsidRPr="00612B38" w14:paraId="4C06A90A" w14:textId="77777777" w:rsidTr="00BE17A1">
        <w:trPr>
          <w:cantSplit/>
          <w:jc w:val="center"/>
        </w:trPr>
        <w:tc>
          <w:tcPr>
            <w:tcW w:w="3662" w:type="dxa"/>
            <w:shd w:val="clear" w:color="auto" w:fill="FFFFFF"/>
            <w:tcMar>
              <w:top w:w="0" w:type="dxa"/>
              <w:left w:w="0" w:type="dxa"/>
              <w:bottom w:w="0" w:type="dxa"/>
              <w:right w:w="0" w:type="dxa"/>
            </w:tcMar>
            <w:vAlign w:val="center"/>
          </w:tcPr>
          <w:p w14:paraId="035177F2" w14:textId="77777777" w:rsidR="00612B38" w:rsidRPr="00612B38" w:rsidRDefault="00612B38" w:rsidP="002650D7">
            <w:pPr>
              <w:spacing w:before="40" w:after="40"/>
              <w:ind w:left="100" w:right="100"/>
              <w:rPr>
                <w:rFonts w:ascii="Arial" w:hAnsi="Arial" w:cs="Arial"/>
                <w:sz w:val="20"/>
                <w:szCs w:val="20"/>
                <w:lang w:val="en-US"/>
              </w:rPr>
            </w:pPr>
            <w:r w:rsidRPr="00612B38">
              <w:rPr>
                <w:rFonts w:ascii="Arial" w:hAnsi="Arial" w:cs="Arial"/>
                <w:sz w:val="20"/>
                <w:szCs w:val="20"/>
                <w:lang w:val="en-US"/>
              </w:rPr>
              <w:t xml:space="preserve">   Length of stay</w:t>
            </w:r>
          </w:p>
        </w:tc>
        <w:tc>
          <w:tcPr>
            <w:tcW w:w="3175" w:type="dxa"/>
            <w:shd w:val="clear" w:color="auto" w:fill="FFFFFF"/>
          </w:tcPr>
          <w:p w14:paraId="67731EC2" w14:textId="77777777" w:rsidR="00612B38" w:rsidRPr="00612B38" w:rsidRDefault="00612B38" w:rsidP="002650D7">
            <w:pPr>
              <w:spacing w:before="40" w:after="40"/>
              <w:ind w:left="100" w:right="100"/>
              <w:rPr>
                <w:rFonts w:ascii="Arial" w:eastAsia="Arial" w:hAnsi="Arial" w:cs="Arial"/>
                <w:color w:val="000000"/>
                <w:sz w:val="20"/>
                <w:szCs w:val="20"/>
                <w:lang w:val="en-US"/>
              </w:rPr>
            </w:pPr>
          </w:p>
        </w:tc>
        <w:tc>
          <w:tcPr>
            <w:tcW w:w="1560" w:type="dxa"/>
            <w:shd w:val="clear" w:color="auto" w:fill="FFFFFF"/>
          </w:tcPr>
          <w:p w14:paraId="466FD9E3" w14:textId="77777777" w:rsidR="00612B38" w:rsidRPr="00612B38" w:rsidRDefault="00612B38" w:rsidP="002650D7">
            <w:pPr>
              <w:spacing w:before="40" w:after="40"/>
              <w:ind w:left="100" w:right="100"/>
              <w:rPr>
                <w:rFonts w:ascii="Arial" w:eastAsia="Arial" w:hAnsi="Arial" w:cs="Arial"/>
                <w:color w:val="000000"/>
                <w:sz w:val="20"/>
                <w:szCs w:val="20"/>
                <w:lang w:val="en-US"/>
              </w:rPr>
            </w:pPr>
          </w:p>
        </w:tc>
      </w:tr>
      <w:tr w:rsidR="00612B38" w:rsidRPr="00612B38" w14:paraId="389DD1D3" w14:textId="77777777" w:rsidTr="00BE17A1">
        <w:trPr>
          <w:cantSplit/>
          <w:jc w:val="center"/>
        </w:trPr>
        <w:tc>
          <w:tcPr>
            <w:tcW w:w="3662" w:type="dxa"/>
            <w:shd w:val="clear" w:color="auto" w:fill="FFFFFF"/>
            <w:tcMar>
              <w:top w:w="0" w:type="dxa"/>
              <w:left w:w="0" w:type="dxa"/>
              <w:bottom w:w="0" w:type="dxa"/>
              <w:right w:w="0" w:type="dxa"/>
            </w:tcMar>
            <w:vAlign w:val="center"/>
          </w:tcPr>
          <w:p w14:paraId="368FBABA" w14:textId="77777777" w:rsidR="00612B38" w:rsidRPr="00612B38" w:rsidRDefault="00612B38" w:rsidP="002650D7">
            <w:pPr>
              <w:spacing w:before="40" w:after="40"/>
              <w:ind w:left="100" w:right="100"/>
              <w:rPr>
                <w:rFonts w:ascii="Arial" w:hAnsi="Arial" w:cs="Arial"/>
                <w:sz w:val="20"/>
                <w:szCs w:val="20"/>
                <w:lang w:val="en-US"/>
              </w:rPr>
            </w:pPr>
            <w:r w:rsidRPr="00612B38">
              <w:rPr>
                <w:rFonts w:ascii="Arial" w:hAnsi="Arial" w:cs="Arial"/>
                <w:sz w:val="20"/>
                <w:szCs w:val="20"/>
                <w:lang w:val="en-US"/>
              </w:rPr>
              <w:t xml:space="preserve">     In ICU, hours</w:t>
            </w:r>
          </w:p>
        </w:tc>
        <w:tc>
          <w:tcPr>
            <w:tcW w:w="3175" w:type="dxa"/>
            <w:shd w:val="clear" w:color="auto" w:fill="FFFFFF"/>
            <w:vAlign w:val="center"/>
          </w:tcPr>
          <w:p w14:paraId="42FB4018" w14:textId="77777777" w:rsidR="00612B38" w:rsidRPr="00612B38" w:rsidRDefault="00612B38" w:rsidP="002650D7">
            <w:pPr>
              <w:spacing w:before="40" w:after="40"/>
              <w:ind w:left="100" w:right="100"/>
              <w:rPr>
                <w:rFonts w:ascii="Arial" w:eastAsia="Arial" w:hAnsi="Arial" w:cs="Arial"/>
                <w:color w:val="000000"/>
                <w:sz w:val="20"/>
                <w:szCs w:val="20"/>
                <w:vertAlign w:val="superscript"/>
                <w:lang w:val="en-US"/>
              </w:rPr>
            </w:pPr>
            <w:r w:rsidRPr="00612B38">
              <w:rPr>
                <w:rFonts w:ascii="Arial" w:eastAsia="Arial" w:hAnsi="Arial" w:cs="Arial"/>
                <w:color w:val="000000"/>
                <w:sz w:val="20"/>
                <w:szCs w:val="20"/>
                <w:lang w:val="en-US"/>
              </w:rPr>
              <w:t>6.26 (-6.01 to 18.53)</w:t>
            </w:r>
            <w:r w:rsidRPr="00612B38">
              <w:rPr>
                <w:rFonts w:ascii="Arial" w:eastAsia="Arial" w:hAnsi="Arial" w:cs="Arial"/>
                <w:color w:val="000000"/>
                <w:sz w:val="20"/>
                <w:szCs w:val="20"/>
                <w:vertAlign w:val="superscript"/>
                <w:lang w:val="en-US"/>
              </w:rPr>
              <w:t>b</w:t>
            </w:r>
          </w:p>
        </w:tc>
        <w:tc>
          <w:tcPr>
            <w:tcW w:w="1560" w:type="dxa"/>
            <w:shd w:val="clear" w:color="auto" w:fill="FFFFFF"/>
            <w:vAlign w:val="center"/>
          </w:tcPr>
          <w:p w14:paraId="3BD6C058" w14:textId="77777777" w:rsidR="00612B38" w:rsidRPr="00612B38" w:rsidRDefault="00612B38" w:rsidP="002650D7">
            <w:pPr>
              <w:spacing w:before="40" w:after="40"/>
              <w:ind w:left="100" w:right="100"/>
              <w:rPr>
                <w:rFonts w:ascii="Arial" w:eastAsia="Arial" w:hAnsi="Arial" w:cs="Arial"/>
                <w:color w:val="000000"/>
                <w:sz w:val="20"/>
                <w:szCs w:val="20"/>
                <w:lang w:val="en-US"/>
              </w:rPr>
            </w:pPr>
            <w:r w:rsidRPr="00612B38">
              <w:rPr>
                <w:rFonts w:ascii="Arial" w:eastAsia="Arial" w:hAnsi="Arial" w:cs="Arial"/>
                <w:color w:val="000000"/>
                <w:sz w:val="20"/>
                <w:szCs w:val="20"/>
                <w:lang w:val="en-US"/>
              </w:rPr>
              <w:t>0.266</w:t>
            </w:r>
          </w:p>
        </w:tc>
      </w:tr>
      <w:tr w:rsidR="00612B38" w:rsidRPr="00612B38" w14:paraId="23F25E41" w14:textId="77777777" w:rsidTr="00BE17A1">
        <w:trPr>
          <w:cantSplit/>
          <w:jc w:val="center"/>
        </w:trPr>
        <w:tc>
          <w:tcPr>
            <w:tcW w:w="3662" w:type="dxa"/>
            <w:shd w:val="clear" w:color="auto" w:fill="FFFFFF"/>
            <w:tcMar>
              <w:top w:w="0" w:type="dxa"/>
              <w:left w:w="0" w:type="dxa"/>
              <w:bottom w:w="0" w:type="dxa"/>
              <w:right w:w="0" w:type="dxa"/>
            </w:tcMar>
            <w:vAlign w:val="center"/>
          </w:tcPr>
          <w:p w14:paraId="19876E09" w14:textId="77777777" w:rsidR="00612B38" w:rsidRPr="00612B38" w:rsidRDefault="00612B38" w:rsidP="002650D7">
            <w:pPr>
              <w:spacing w:before="40" w:after="40"/>
              <w:ind w:left="100" w:right="100"/>
              <w:rPr>
                <w:rFonts w:ascii="Arial" w:hAnsi="Arial" w:cs="Arial"/>
                <w:sz w:val="20"/>
                <w:szCs w:val="20"/>
                <w:lang w:val="en-US"/>
              </w:rPr>
            </w:pPr>
            <w:r w:rsidRPr="00612B38">
              <w:rPr>
                <w:rFonts w:ascii="Arial" w:hAnsi="Arial" w:cs="Arial"/>
                <w:sz w:val="20"/>
                <w:szCs w:val="20"/>
                <w:lang w:val="en-US"/>
              </w:rPr>
              <w:t xml:space="preserve">     In hospital, days</w:t>
            </w:r>
          </w:p>
        </w:tc>
        <w:tc>
          <w:tcPr>
            <w:tcW w:w="3175" w:type="dxa"/>
            <w:shd w:val="clear" w:color="auto" w:fill="FFFFFF"/>
            <w:vAlign w:val="center"/>
          </w:tcPr>
          <w:p w14:paraId="7B9515B3" w14:textId="77777777" w:rsidR="00612B38" w:rsidRPr="00612B38" w:rsidRDefault="00612B38" w:rsidP="002650D7">
            <w:pPr>
              <w:spacing w:before="40" w:after="40"/>
              <w:ind w:left="100" w:right="100"/>
              <w:rPr>
                <w:rFonts w:ascii="Arial" w:eastAsia="Arial" w:hAnsi="Arial" w:cs="Arial"/>
                <w:color w:val="000000"/>
                <w:sz w:val="20"/>
                <w:szCs w:val="20"/>
                <w:vertAlign w:val="superscript"/>
                <w:lang w:val="en-US"/>
              </w:rPr>
            </w:pPr>
            <w:r w:rsidRPr="00612B38">
              <w:rPr>
                <w:rFonts w:ascii="Arial" w:eastAsia="Arial" w:hAnsi="Arial" w:cs="Arial"/>
                <w:color w:val="000000"/>
                <w:sz w:val="20"/>
                <w:szCs w:val="20"/>
                <w:lang w:val="en-US"/>
              </w:rPr>
              <w:t>0.57 (-0.68 to 1.84)</w:t>
            </w:r>
            <w:r w:rsidRPr="00612B38">
              <w:rPr>
                <w:rFonts w:ascii="Arial" w:eastAsia="Arial" w:hAnsi="Arial" w:cs="Arial"/>
                <w:color w:val="000000"/>
                <w:sz w:val="20"/>
                <w:szCs w:val="20"/>
                <w:vertAlign w:val="superscript"/>
                <w:lang w:val="en-US"/>
              </w:rPr>
              <w:t>b</w:t>
            </w:r>
          </w:p>
        </w:tc>
        <w:tc>
          <w:tcPr>
            <w:tcW w:w="1560" w:type="dxa"/>
            <w:shd w:val="clear" w:color="auto" w:fill="FFFFFF"/>
            <w:vAlign w:val="center"/>
          </w:tcPr>
          <w:p w14:paraId="216E6A57" w14:textId="77777777" w:rsidR="00612B38" w:rsidRPr="00612B38" w:rsidRDefault="00612B38" w:rsidP="002650D7">
            <w:pPr>
              <w:spacing w:before="40" w:after="40"/>
              <w:ind w:left="100" w:right="100"/>
              <w:rPr>
                <w:rFonts w:ascii="Arial" w:eastAsia="Arial" w:hAnsi="Arial" w:cs="Arial"/>
                <w:color w:val="000000"/>
                <w:sz w:val="20"/>
                <w:szCs w:val="20"/>
                <w:lang w:val="en-US"/>
              </w:rPr>
            </w:pPr>
            <w:r w:rsidRPr="00612B38">
              <w:rPr>
                <w:rFonts w:ascii="Arial" w:eastAsia="Arial" w:hAnsi="Arial" w:cs="Arial"/>
                <w:color w:val="000000"/>
                <w:sz w:val="20"/>
                <w:szCs w:val="20"/>
                <w:lang w:val="en-US"/>
              </w:rPr>
              <w:t>0.370</w:t>
            </w:r>
          </w:p>
        </w:tc>
      </w:tr>
      <w:tr w:rsidR="00612B38" w:rsidRPr="00612B38" w14:paraId="1AF93B59" w14:textId="77777777" w:rsidTr="00BE17A1">
        <w:trPr>
          <w:cantSplit/>
          <w:jc w:val="center"/>
        </w:trPr>
        <w:tc>
          <w:tcPr>
            <w:tcW w:w="3662" w:type="dxa"/>
            <w:tcBorders>
              <w:bottom w:val="single" w:sz="12" w:space="0" w:color="auto"/>
            </w:tcBorders>
            <w:shd w:val="clear" w:color="auto" w:fill="FFFFFF"/>
            <w:tcMar>
              <w:top w:w="0" w:type="dxa"/>
              <w:left w:w="0" w:type="dxa"/>
              <w:bottom w:w="0" w:type="dxa"/>
              <w:right w:w="0" w:type="dxa"/>
            </w:tcMar>
            <w:vAlign w:val="center"/>
          </w:tcPr>
          <w:p w14:paraId="2416A481" w14:textId="77777777" w:rsidR="00612B38" w:rsidRPr="00612B38" w:rsidRDefault="00612B38" w:rsidP="002650D7">
            <w:pPr>
              <w:spacing w:before="40" w:after="40"/>
              <w:ind w:left="100" w:right="100"/>
              <w:rPr>
                <w:rFonts w:ascii="Arial" w:hAnsi="Arial" w:cs="Arial"/>
                <w:sz w:val="20"/>
                <w:szCs w:val="20"/>
                <w:lang w:val="en-US"/>
              </w:rPr>
            </w:pPr>
            <w:r w:rsidRPr="00612B38">
              <w:rPr>
                <w:rFonts w:ascii="Arial" w:eastAsia="Arial" w:hAnsi="Arial" w:cs="Arial"/>
                <w:color w:val="111111"/>
                <w:sz w:val="20"/>
                <w:szCs w:val="20"/>
                <w:lang w:val="en-US"/>
              </w:rPr>
              <w:t xml:space="preserve">   In–hospital mortality</w:t>
            </w:r>
          </w:p>
        </w:tc>
        <w:tc>
          <w:tcPr>
            <w:tcW w:w="3175" w:type="dxa"/>
            <w:tcBorders>
              <w:bottom w:val="single" w:sz="12" w:space="0" w:color="auto"/>
            </w:tcBorders>
            <w:shd w:val="clear" w:color="auto" w:fill="FFFFFF"/>
            <w:vAlign w:val="center"/>
          </w:tcPr>
          <w:p w14:paraId="13B1A7E2" w14:textId="77777777" w:rsidR="00612B38" w:rsidRPr="00612B38" w:rsidRDefault="00612B38" w:rsidP="002650D7">
            <w:pPr>
              <w:spacing w:before="40" w:after="40"/>
              <w:ind w:left="100" w:right="100"/>
              <w:rPr>
                <w:rFonts w:ascii="Arial" w:eastAsia="Arial" w:hAnsi="Arial" w:cs="Arial"/>
                <w:color w:val="000000"/>
                <w:sz w:val="20"/>
                <w:szCs w:val="20"/>
                <w:vertAlign w:val="superscript"/>
                <w:lang w:val="en-US"/>
              </w:rPr>
            </w:pPr>
            <w:r w:rsidRPr="00612B38">
              <w:rPr>
                <w:rFonts w:ascii="Arial" w:eastAsia="Arial" w:hAnsi="Arial" w:cs="Arial"/>
                <w:color w:val="000000"/>
                <w:sz w:val="20"/>
                <w:szCs w:val="20"/>
                <w:lang w:val="en-US"/>
              </w:rPr>
              <w:t>0.83 (-1.78 to 3.44)</w:t>
            </w:r>
            <w:r w:rsidRPr="00612B38">
              <w:rPr>
                <w:rFonts w:ascii="Arial" w:eastAsia="Arial" w:hAnsi="Arial" w:cs="Arial"/>
                <w:color w:val="000000"/>
                <w:sz w:val="20"/>
                <w:szCs w:val="20"/>
                <w:vertAlign w:val="superscript"/>
                <w:lang w:val="en-US"/>
              </w:rPr>
              <w:t>a</w:t>
            </w:r>
          </w:p>
        </w:tc>
        <w:tc>
          <w:tcPr>
            <w:tcW w:w="1560" w:type="dxa"/>
            <w:tcBorders>
              <w:bottom w:val="single" w:sz="12" w:space="0" w:color="auto"/>
            </w:tcBorders>
            <w:shd w:val="clear" w:color="auto" w:fill="FFFFFF"/>
            <w:vAlign w:val="center"/>
          </w:tcPr>
          <w:p w14:paraId="2182335D" w14:textId="77777777" w:rsidR="00612B38" w:rsidRPr="00612B38" w:rsidRDefault="00612B38" w:rsidP="002650D7">
            <w:pPr>
              <w:spacing w:before="40" w:after="40"/>
              <w:ind w:left="100" w:right="100"/>
              <w:rPr>
                <w:rFonts w:ascii="Arial" w:eastAsia="Arial" w:hAnsi="Arial" w:cs="Arial"/>
                <w:color w:val="000000"/>
                <w:sz w:val="20"/>
                <w:szCs w:val="20"/>
                <w:lang w:val="en-US"/>
              </w:rPr>
            </w:pPr>
            <w:r w:rsidRPr="00612B38">
              <w:rPr>
                <w:rFonts w:ascii="Arial" w:eastAsia="Arial" w:hAnsi="Arial" w:cs="Arial"/>
                <w:color w:val="000000"/>
                <w:sz w:val="20"/>
                <w:szCs w:val="20"/>
                <w:lang w:val="en-US"/>
              </w:rPr>
              <w:t>0.533</w:t>
            </w:r>
          </w:p>
        </w:tc>
      </w:tr>
      <w:tr w:rsidR="00612B38" w:rsidRPr="00612B38" w14:paraId="37CB9BF4" w14:textId="77777777" w:rsidTr="00BE17A1">
        <w:trPr>
          <w:cantSplit/>
          <w:jc w:val="center"/>
        </w:trPr>
        <w:tc>
          <w:tcPr>
            <w:tcW w:w="8397" w:type="dxa"/>
            <w:gridSpan w:val="3"/>
            <w:tcBorders>
              <w:top w:val="single" w:sz="12" w:space="0" w:color="auto"/>
            </w:tcBorders>
            <w:shd w:val="clear" w:color="auto" w:fill="FFFFFF"/>
          </w:tcPr>
          <w:p w14:paraId="66668086" w14:textId="77777777" w:rsidR="00612B38" w:rsidRPr="00612B38" w:rsidRDefault="00612B38" w:rsidP="002650D7">
            <w:pPr>
              <w:spacing w:before="40" w:after="40"/>
              <w:rPr>
                <w:rFonts w:ascii="Arial" w:hAnsi="Arial" w:cs="Arial"/>
                <w:sz w:val="16"/>
                <w:szCs w:val="16"/>
                <w:lang w:val="en-US"/>
              </w:rPr>
            </w:pPr>
            <w:r w:rsidRPr="00612B38">
              <w:rPr>
                <w:rFonts w:ascii="Arial" w:hAnsi="Arial" w:cs="Arial"/>
                <w:sz w:val="16"/>
                <w:szCs w:val="16"/>
                <w:lang w:val="en-US"/>
              </w:rPr>
              <w:t>Data are median (quartile 25</w:t>
            </w:r>
            <w:r w:rsidRPr="00612B38">
              <w:rPr>
                <w:rFonts w:ascii="Arial" w:hAnsi="Arial" w:cs="Arial"/>
                <w:sz w:val="16"/>
                <w:szCs w:val="16"/>
                <w:vertAlign w:val="superscript"/>
                <w:lang w:val="en-US"/>
              </w:rPr>
              <w:t>th</w:t>
            </w:r>
            <w:r w:rsidRPr="00612B38">
              <w:rPr>
                <w:rFonts w:ascii="Arial" w:hAnsi="Arial" w:cs="Arial"/>
                <w:sz w:val="16"/>
                <w:szCs w:val="16"/>
                <w:lang w:val="en-US"/>
              </w:rPr>
              <w:t xml:space="preserve"> - quartile 75</w:t>
            </w:r>
            <w:r w:rsidRPr="00612B38">
              <w:rPr>
                <w:rFonts w:ascii="Arial" w:hAnsi="Arial" w:cs="Arial"/>
                <w:sz w:val="16"/>
                <w:szCs w:val="16"/>
                <w:vertAlign w:val="superscript"/>
                <w:lang w:val="en-US"/>
              </w:rPr>
              <w:t>th</w:t>
            </w:r>
            <w:r w:rsidRPr="00612B38">
              <w:rPr>
                <w:rFonts w:ascii="Arial" w:hAnsi="Arial" w:cs="Arial"/>
                <w:sz w:val="16"/>
                <w:szCs w:val="16"/>
                <w:lang w:val="en-US"/>
              </w:rPr>
              <w:t>) or no. / N (%).</w:t>
            </w:r>
          </w:p>
          <w:p w14:paraId="055D818E" w14:textId="1F325DDC" w:rsidR="00612B38" w:rsidRPr="000A3474" w:rsidRDefault="000A3474" w:rsidP="002650D7">
            <w:pPr>
              <w:spacing w:before="40" w:after="40"/>
              <w:ind w:right="100"/>
              <w:rPr>
                <w:rFonts w:ascii="Arial" w:hAnsi="Arial" w:cs="Arial"/>
                <w:iCs/>
                <w:sz w:val="16"/>
                <w:szCs w:val="16"/>
                <w:lang w:val="en-US"/>
              </w:rPr>
            </w:pPr>
            <w:r w:rsidRPr="000A3474">
              <w:rPr>
                <w:rFonts w:ascii="Arial" w:hAnsi="Arial" w:cs="Arial"/>
                <w:iCs/>
                <w:sz w:val="16"/>
                <w:szCs w:val="16"/>
                <w:lang w:val="en-US"/>
              </w:rPr>
              <w:t xml:space="preserve">Abbreviations: </w:t>
            </w:r>
            <w:r w:rsidR="00612B38" w:rsidRPr="000A3474">
              <w:rPr>
                <w:rFonts w:ascii="Arial" w:hAnsi="Arial" w:cs="Arial"/>
                <w:iCs/>
                <w:sz w:val="16"/>
                <w:szCs w:val="16"/>
                <w:lang w:val="en-US"/>
              </w:rPr>
              <w:t>CI: confidence interval; ICU: intensive care unit; MET: medical emergency team; PPC: postoperative pulmonary complications; NIV: non-invasive ventilation; IMV: invasive mechanical ventilation.</w:t>
            </w:r>
          </w:p>
          <w:p w14:paraId="6F3FD523" w14:textId="77777777" w:rsidR="00612B38" w:rsidRPr="00612B38" w:rsidRDefault="00612B38" w:rsidP="002650D7">
            <w:pPr>
              <w:spacing w:before="40" w:after="40"/>
              <w:ind w:right="100"/>
              <w:rPr>
                <w:rFonts w:ascii="Arial" w:hAnsi="Arial" w:cs="Arial"/>
                <w:iCs/>
                <w:sz w:val="16"/>
                <w:szCs w:val="16"/>
                <w:lang w:val="en-US"/>
              </w:rPr>
            </w:pPr>
            <w:r w:rsidRPr="00612B38">
              <w:rPr>
                <w:rFonts w:ascii="Arial" w:hAnsi="Arial" w:cs="Arial"/>
                <w:iCs/>
                <w:sz w:val="16"/>
                <w:szCs w:val="16"/>
                <w:lang w:val="en-US"/>
              </w:rPr>
              <w:t>* All models adjusted by age, sex, baseline SpO</w:t>
            </w:r>
            <w:r w:rsidRPr="00612B38">
              <w:rPr>
                <w:rFonts w:ascii="Arial" w:hAnsi="Arial" w:cs="Arial"/>
                <w:iCs/>
                <w:sz w:val="16"/>
                <w:szCs w:val="16"/>
                <w:vertAlign w:val="subscript"/>
                <w:lang w:val="en-US"/>
              </w:rPr>
              <w:t>2</w:t>
            </w:r>
            <w:r w:rsidRPr="00612B38">
              <w:rPr>
                <w:rFonts w:ascii="Arial" w:hAnsi="Arial" w:cs="Arial"/>
                <w:iCs/>
                <w:sz w:val="16"/>
                <w:szCs w:val="16"/>
                <w:lang w:val="en-US"/>
              </w:rPr>
              <w:t>, body mass index and total ARISCAT.</w:t>
            </w:r>
          </w:p>
          <w:p w14:paraId="7EE09486" w14:textId="77777777" w:rsidR="00612B38" w:rsidRPr="00612B38" w:rsidRDefault="00612B38" w:rsidP="002650D7">
            <w:pPr>
              <w:spacing w:before="40" w:after="40"/>
              <w:ind w:right="100"/>
              <w:rPr>
                <w:rFonts w:ascii="Arial" w:hAnsi="Arial" w:cs="Arial"/>
                <w:iCs/>
                <w:sz w:val="16"/>
                <w:szCs w:val="16"/>
                <w:lang w:val="en-US"/>
              </w:rPr>
            </w:pPr>
            <w:proofErr w:type="spellStart"/>
            <w:r w:rsidRPr="00612B38">
              <w:rPr>
                <w:rFonts w:ascii="Arial" w:hAnsi="Arial" w:cs="Arial"/>
                <w:iCs/>
                <w:sz w:val="16"/>
                <w:szCs w:val="16"/>
                <w:vertAlign w:val="superscript"/>
                <w:lang w:val="en-US"/>
              </w:rPr>
              <w:t>a</w:t>
            </w:r>
            <w:proofErr w:type="spellEnd"/>
            <w:r w:rsidRPr="00612B38">
              <w:rPr>
                <w:rFonts w:ascii="Arial" w:hAnsi="Arial" w:cs="Arial"/>
                <w:iCs/>
                <w:sz w:val="16"/>
                <w:szCs w:val="16"/>
                <w:lang w:val="en-US"/>
              </w:rPr>
              <w:t xml:space="preserve"> effect estimate is risk difference from a generalized linear model considering a binomial distribution</w:t>
            </w:r>
          </w:p>
          <w:p w14:paraId="08AEDFC7" w14:textId="77777777" w:rsidR="00612B38" w:rsidRPr="00612B38" w:rsidRDefault="00612B38" w:rsidP="002650D7">
            <w:pPr>
              <w:spacing w:before="40" w:after="40"/>
              <w:rPr>
                <w:rFonts w:ascii="Arial" w:hAnsi="Arial" w:cs="Arial"/>
                <w:sz w:val="16"/>
                <w:szCs w:val="16"/>
                <w:lang w:val="en-US"/>
              </w:rPr>
            </w:pPr>
            <w:r w:rsidRPr="00612B38">
              <w:rPr>
                <w:rFonts w:ascii="Arial" w:hAnsi="Arial" w:cs="Arial"/>
                <w:iCs/>
                <w:sz w:val="16"/>
                <w:szCs w:val="16"/>
                <w:vertAlign w:val="superscript"/>
                <w:lang w:val="en-US"/>
              </w:rPr>
              <w:t>b</w:t>
            </w:r>
            <w:r w:rsidRPr="00612B38">
              <w:rPr>
                <w:rFonts w:ascii="Arial" w:hAnsi="Arial" w:cs="Arial"/>
                <w:iCs/>
                <w:sz w:val="16"/>
                <w:szCs w:val="16"/>
                <w:lang w:val="en-US"/>
              </w:rPr>
              <w:t xml:space="preserve"> effect estimate is mean difference from a generalized linear model considering a Gaussian distribution</w:t>
            </w:r>
          </w:p>
        </w:tc>
      </w:tr>
    </w:tbl>
    <w:p w14:paraId="536EF134" w14:textId="77777777" w:rsidR="00612B38" w:rsidRDefault="00612B38" w:rsidP="002650D7">
      <w:pPr>
        <w:spacing w:after="0" w:line="240" w:lineRule="auto"/>
        <w:rPr>
          <w:rFonts w:ascii="Arial" w:hAnsi="Arial" w:cs="Arial"/>
          <w:b/>
          <w:bCs/>
          <w:sz w:val="24"/>
          <w:szCs w:val="24"/>
          <w:lang w:val="en-US"/>
        </w:rPr>
        <w:sectPr w:rsidR="00612B38" w:rsidSect="00BF7646">
          <w:pgSz w:w="11906" w:h="16838"/>
          <w:pgMar w:top="1417" w:right="1701" w:bottom="1417" w:left="1701" w:header="708" w:footer="708" w:gutter="0"/>
          <w:cols w:space="708"/>
          <w:docGrid w:linePitch="360"/>
        </w:sectPr>
      </w:pPr>
      <w:bookmarkStart w:id="0" w:name="_GoBack"/>
    </w:p>
    <w:bookmarkEnd w:id="0"/>
    <w:p w14:paraId="56A263B3" w14:textId="3AB1D617" w:rsidR="00E1711A" w:rsidRDefault="00E1711A" w:rsidP="002650D7">
      <w:pPr>
        <w:spacing w:after="0" w:line="240" w:lineRule="auto"/>
        <w:rPr>
          <w:rFonts w:ascii="Arial" w:hAnsi="Arial" w:cs="Arial"/>
          <w:b/>
          <w:bCs/>
          <w:sz w:val="24"/>
          <w:szCs w:val="24"/>
          <w:lang w:val="en-US"/>
        </w:rPr>
      </w:pPr>
      <w:proofErr w:type="spellStart"/>
      <w:proofErr w:type="gramStart"/>
      <w:r w:rsidRPr="00266D44">
        <w:rPr>
          <w:rFonts w:ascii="Arial" w:hAnsi="Arial" w:cs="Arial"/>
          <w:b/>
          <w:bCs/>
          <w:sz w:val="24"/>
          <w:szCs w:val="24"/>
          <w:lang w:val="en-US"/>
        </w:rPr>
        <w:lastRenderedPageBreak/>
        <w:t>eFigure</w:t>
      </w:r>
      <w:proofErr w:type="spellEnd"/>
      <w:proofErr w:type="gramEnd"/>
      <w:r w:rsidRPr="00266D44">
        <w:rPr>
          <w:rFonts w:ascii="Arial" w:hAnsi="Arial" w:cs="Arial"/>
          <w:b/>
          <w:bCs/>
          <w:sz w:val="24"/>
          <w:szCs w:val="24"/>
          <w:lang w:val="en-US"/>
        </w:rPr>
        <w:t xml:space="preserve"> 1 – Study Flowchart</w:t>
      </w:r>
    </w:p>
    <w:p w14:paraId="2ED7C0CA" w14:textId="77777777" w:rsidR="00E1711A" w:rsidRDefault="00E1711A" w:rsidP="002650D7">
      <w:pPr>
        <w:spacing w:after="0" w:line="240" w:lineRule="auto"/>
        <w:rPr>
          <w:rFonts w:ascii="Arial" w:hAnsi="Arial" w:cs="Arial"/>
          <w:b/>
          <w:bCs/>
          <w:sz w:val="24"/>
          <w:szCs w:val="24"/>
          <w:lang w:val="en-US"/>
        </w:rPr>
      </w:pPr>
    </w:p>
    <w:p w14:paraId="260BDB67" w14:textId="19342756" w:rsidR="00E1711A" w:rsidRPr="00266D44" w:rsidRDefault="00E1711A" w:rsidP="002650D7">
      <w:pPr>
        <w:spacing w:after="0" w:line="240" w:lineRule="auto"/>
        <w:rPr>
          <w:rFonts w:ascii="Arial" w:hAnsi="Arial" w:cs="Arial"/>
          <w:b/>
          <w:bCs/>
          <w:sz w:val="24"/>
          <w:szCs w:val="24"/>
          <w:lang w:val="en-US"/>
        </w:rPr>
      </w:pPr>
      <w:r>
        <w:rPr>
          <w:rFonts w:ascii="Arial" w:hAnsi="Arial" w:cs="Arial"/>
          <w:b/>
          <w:bCs/>
          <w:noProof/>
          <w:sz w:val="24"/>
          <w:szCs w:val="24"/>
          <w:lang w:val="en-US"/>
        </w:rPr>
        <w:drawing>
          <wp:inline distT="0" distB="0" distL="0" distR="0" wp14:anchorId="00D5CF82" wp14:editId="03337502">
            <wp:extent cx="5400040" cy="5679440"/>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a:blip r:embed="rId6" cstate="print">
                      <a:extLst>
                        <a:ext uri="{28A0092B-C50C-407E-A947-70E740481C1C}">
                          <a14:useLocalDpi xmlns:a14="http://schemas.microsoft.com/office/drawing/2010/main" val="0"/>
                        </a:ext>
                      </a:extLst>
                    </a:blip>
                    <a:stretch>
                      <a:fillRect/>
                    </a:stretch>
                  </pic:blipFill>
                  <pic:spPr>
                    <a:xfrm>
                      <a:off x="0" y="0"/>
                      <a:ext cx="5400040" cy="5679440"/>
                    </a:xfrm>
                    <a:prstGeom prst="rect">
                      <a:avLst/>
                    </a:prstGeom>
                  </pic:spPr>
                </pic:pic>
              </a:graphicData>
            </a:graphic>
          </wp:inline>
        </w:drawing>
      </w:r>
    </w:p>
    <w:p w14:paraId="73A10AB7" w14:textId="276784F9" w:rsidR="00E1711A" w:rsidRPr="00112802" w:rsidRDefault="00E1711A" w:rsidP="002650D7">
      <w:pPr>
        <w:spacing w:after="0" w:line="240" w:lineRule="auto"/>
        <w:rPr>
          <w:lang w:val="en-US"/>
        </w:rPr>
      </w:pPr>
      <w:r w:rsidRPr="00266D44">
        <w:rPr>
          <w:rFonts w:ascii="Arial" w:hAnsi="Arial" w:cs="Arial"/>
          <w:sz w:val="16"/>
          <w:szCs w:val="16"/>
          <w:vertAlign w:val="superscript"/>
          <w:lang w:val="en-US"/>
        </w:rPr>
        <w:t>a</w:t>
      </w:r>
      <w:r w:rsidRPr="00266D44">
        <w:rPr>
          <w:rFonts w:ascii="Arial" w:hAnsi="Arial" w:cs="Arial"/>
          <w:sz w:val="16"/>
          <w:szCs w:val="16"/>
          <w:lang w:val="en-US"/>
        </w:rPr>
        <w:t xml:space="preserve"> Patients withdrew after randomization by the anesthesiologist (due to lack of clinical equipoise or when an arterial line was not inserted).</w:t>
      </w:r>
      <w:r>
        <w:rPr>
          <w:rFonts w:ascii="Arial" w:hAnsi="Arial" w:cs="Arial"/>
          <w:sz w:val="16"/>
          <w:szCs w:val="16"/>
          <w:lang w:val="en-US"/>
        </w:rPr>
        <w:t xml:space="preserve"> </w:t>
      </w:r>
      <w:r w:rsidRPr="00266D44">
        <w:rPr>
          <w:rFonts w:ascii="Arial" w:hAnsi="Arial" w:cs="Arial"/>
          <w:sz w:val="16"/>
          <w:szCs w:val="16"/>
          <w:lang w:val="en-US"/>
        </w:rPr>
        <w:t>Reasons for anesthesiologist’s decline were not collected</w:t>
      </w:r>
    </w:p>
    <w:sectPr w:rsidR="00E1711A" w:rsidRPr="00112802" w:rsidSect="00BF764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2B2286"/>
    <w:multiLevelType w:val="hybridMultilevel"/>
    <w:tmpl w:val="6650893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569903E8"/>
    <w:multiLevelType w:val="hybridMultilevel"/>
    <w:tmpl w:val="194CCD1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7"/>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0"/>
  </w:docVars>
  <w:rsids>
    <w:rsidRoot w:val="00112802"/>
    <w:rsid w:val="000304D4"/>
    <w:rsid w:val="000A3474"/>
    <w:rsid w:val="00112802"/>
    <w:rsid w:val="00146421"/>
    <w:rsid w:val="002650D7"/>
    <w:rsid w:val="00482E78"/>
    <w:rsid w:val="00612B38"/>
    <w:rsid w:val="00770814"/>
    <w:rsid w:val="00BF7646"/>
    <w:rsid w:val="00E1711A"/>
  </w:rsids>
  <m:mathPr>
    <m:mathFont m:val="Cambria Math"/>
    <m:brkBin m:val="before"/>
    <m:brkBinSub m:val="--"/>
    <m:smallFrac m:val="0"/>
    <m:dispDef/>
    <m:lMargin m:val="0"/>
    <m:rMargin m:val="0"/>
    <m:defJc m:val="centerGroup"/>
    <m:wrapIndent m:val="1440"/>
    <m:intLim m:val="subSup"/>
    <m:naryLim m:val="undOvr"/>
  </m:mathPr>
  <w:themeFontLang w:val="pt-B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8B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28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12802"/>
    <w:pPr>
      <w:spacing w:after="0" w:line="240" w:lineRule="auto"/>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12802"/>
    <w:pPr>
      <w:ind w:left="720"/>
      <w:contextualSpacing/>
    </w:pPr>
  </w:style>
  <w:style w:type="paragraph" w:styleId="BalloonText">
    <w:name w:val="Balloon Text"/>
    <w:basedOn w:val="Normal"/>
    <w:link w:val="BalloonTextChar"/>
    <w:uiPriority w:val="99"/>
    <w:semiHidden/>
    <w:unhideWhenUsed/>
    <w:rsid w:val="002650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50D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28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12802"/>
    <w:pPr>
      <w:spacing w:after="0" w:line="240" w:lineRule="auto"/>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12802"/>
    <w:pPr>
      <w:ind w:left="720"/>
      <w:contextualSpacing/>
    </w:pPr>
  </w:style>
  <w:style w:type="paragraph" w:styleId="BalloonText">
    <w:name w:val="Balloon Text"/>
    <w:basedOn w:val="Normal"/>
    <w:link w:val="BalloonTextChar"/>
    <w:uiPriority w:val="99"/>
    <w:semiHidden/>
    <w:unhideWhenUsed/>
    <w:rsid w:val="002650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50D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tif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1831</Words>
  <Characters>9454</Characters>
  <Application>Microsoft Office Word</Application>
  <DocSecurity>0</DocSecurity>
  <Lines>590</Lines>
  <Paragraphs>537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Ary Serpa Neto</dc:creator>
  <cp:keywords/>
  <dc:description/>
  <cp:lastModifiedBy>S3G_Reference_Citation_Sequence</cp:lastModifiedBy>
  <cp:revision>3</cp:revision>
  <dcterms:created xsi:type="dcterms:W3CDTF">2022-05-10T06:47:00Z</dcterms:created>
  <dcterms:modified xsi:type="dcterms:W3CDTF">2023-01-31T07:15:00Z</dcterms:modified>
</cp:coreProperties>
</file>