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BD7E1" w14:textId="6839BC0A" w:rsidR="00795369" w:rsidRPr="005B47D6" w:rsidRDefault="00795369" w:rsidP="00F73800">
      <w:pPr>
        <w:spacing w:line="360" w:lineRule="auto"/>
        <w:jc w:val="left"/>
        <w:rPr>
          <w:rFonts w:ascii="Times New Roman" w:hAnsi="Times New Roman" w:cs="Times New Roman"/>
          <w:color w:val="000000" w:themeColor="text1"/>
          <w:sz w:val="24"/>
          <w:szCs w:val="24"/>
        </w:rPr>
      </w:pPr>
      <w:r w:rsidRPr="005B47D6">
        <w:rPr>
          <w:rFonts w:ascii="Times New Roman" w:hAnsi="Times New Roman" w:cs="Times New Roman" w:hint="eastAsia"/>
          <w:color w:val="000000" w:themeColor="text1"/>
          <w:sz w:val="24"/>
          <w:szCs w:val="24"/>
        </w:rPr>
        <w:t>Table</w:t>
      </w:r>
      <w:r w:rsidRPr="005B47D6">
        <w:rPr>
          <w:rFonts w:ascii="Times New Roman" w:hAnsi="Times New Roman" w:cs="Times New Roman"/>
          <w:color w:val="000000" w:themeColor="text1"/>
          <w:sz w:val="24"/>
          <w:szCs w:val="24"/>
        </w:rPr>
        <w:t xml:space="preserve"> S1</w:t>
      </w:r>
      <w:r w:rsidR="00B77310" w:rsidRPr="005B47D6">
        <w:rPr>
          <w:rFonts w:ascii="Times New Roman" w:hAnsi="Times New Roman" w:cs="Times New Roman"/>
          <w:color w:val="000000" w:themeColor="text1"/>
          <w:sz w:val="24"/>
          <w:szCs w:val="24"/>
        </w:rPr>
        <w:t xml:space="preserve"> Diagnostic criteria for each component of the primary </w:t>
      </w:r>
      <w:r w:rsidR="00CF2F91" w:rsidRPr="005B47D6">
        <w:rPr>
          <w:rFonts w:ascii="Times New Roman" w:hAnsi="Times New Roman" w:cs="Times New Roman" w:hint="eastAsia"/>
          <w:color w:val="000000" w:themeColor="text1"/>
          <w:sz w:val="24"/>
          <w:szCs w:val="24"/>
        </w:rPr>
        <w:t>morbidity</w:t>
      </w:r>
    </w:p>
    <w:tbl>
      <w:tblPr>
        <w:tblStyle w:val="TableGrid"/>
        <w:tblW w:w="0" w:type="auto"/>
        <w:tblLook w:val="04A0" w:firstRow="1" w:lastRow="0" w:firstColumn="1" w:lastColumn="0" w:noHBand="0" w:noVBand="1"/>
      </w:tblPr>
      <w:tblGrid>
        <w:gridCol w:w="2765"/>
        <w:gridCol w:w="3184"/>
        <w:gridCol w:w="2347"/>
      </w:tblGrid>
      <w:tr w:rsidR="00B77310" w:rsidRPr="001A6C7E" w14:paraId="153CDA04" w14:textId="77777777" w:rsidTr="00D744CC">
        <w:tc>
          <w:tcPr>
            <w:tcW w:w="2765" w:type="dxa"/>
          </w:tcPr>
          <w:p w14:paraId="502D3D37" w14:textId="77777777" w:rsidR="00B77310" w:rsidRPr="005B47D6" w:rsidRDefault="00B77310" w:rsidP="00D744CC">
            <w:pPr>
              <w:snapToGrid w:val="0"/>
              <w:rPr>
                <w:rFonts w:ascii="Times New Roman" w:eastAsia="Microsoft YaHei" w:hAnsi="Times New Roman" w:cs="Times New Roman"/>
                <w:sz w:val="18"/>
                <w:szCs w:val="18"/>
                <w:shd w:val="clear" w:color="auto" w:fill="FFFFFF"/>
              </w:rPr>
            </w:pPr>
            <w:r w:rsidRPr="005B47D6">
              <w:rPr>
                <w:rFonts w:ascii="Times New Roman" w:eastAsia="Microsoft YaHei" w:hAnsi="Times New Roman" w:cs="Times New Roman"/>
                <w:sz w:val="18"/>
                <w:szCs w:val="18"/>
                <w:shd w:val="clear" w:color="auto" w:fill="FFFFFF"/>
              </w:rPr>
              <w:t>Complication</w:t>
            </w:r>
          </w:p>
        </w:tc>
        <w:tc>
          <w:tcPr>
            <w:tcW w:w="3184" w:type="dxa"/>
          </w:tcPr>
          <w:p w14:paraId="7292569F" w14:textId="77777777" w:rsidR="00B77310" w:rsidRPr="005B47D6" w:rsidRDefault="00B77310" w:rsidP="00D744CC">
            <w:pPr>
              <w:snapToGrid w:val="0"/>
              <w:rPr>
                <w:rFonts w:ascii="Times New Roman" w:eastAsia="Microsoft YaHei" w:hAnsi="Times New Roman" w:cs="Times New Roman"/>
                <w:sz w:val="18"/>
                <w:szCs w:val="18"/>
                <w:shd w:val="clear" w:color="auto" w:fill="FFFFFF"/>
              </w:rPr>
            </w:pPr>
            <w:r w:rsidRPr="005B47D6">
              <w:rPr>
                <w:rFonts w:ascii="Times New Roman" w:eastAsia="Microsoft YaHei" w:hAnsi="Times New Roman" w:cs="Times New Roman"/>
                <w:sz w:val="18"/>
                <w:szCs w:val="18"/>
                <w:shd w:val="clear" w:color="auto" w:fill="FFFFFF"/>
              </w:rPr>
              <w:t>Diagnostic Criteria</w:t>
            </w:r>
          </w:p>
        </w:tc>
        <w:tc>
          <w:tcPr>
            <w:tcW w:w="2347" w:type="dxa"/>
          </w:tcPr>
          <w:p w14:paraId="73120453" w14:textId="77777777" w:rsidR="00B77310" w:rsidRPr="005B47D6" w:rsidRDefault="00B77310" w:rsidP="00D744CC">
            <w:pPr>
              <w:snapToGrid w:val="0"/>
              <w:rPr>
                <w:rFonts w:ascii="Times New Roman" w:eastAsia="Microsoft YaHei" w:hAnsi="Times New Roman" w:cs="Times New Roman"/>
                <w:sz w:val="18"/>
                <w:szCs w:val="18"/>
                <w:shd w:val="clear" w:color="auto" w:fill="FFFFFF"/>
              </w:rPr>
            </w:pPr>
            <w:r w:rsidRPr="005B47D6">
              <w:rPr>
                <w:rFonts w:ascii="Times New Roman" w:eastAsia="Microsoft YaHei" w:hAnsi="Times New Roman" w:cs="Times New Roman" w:hint="eastAsia"/>
                <w:sz w:val="18"/>
                <w:szCs w:val="18"/>
                <w:shd w:val="clear" w:color="auto" w:fill="FFFFFF"/>
              </w:rPr>
              <w:t>R</w:t>
            </w:r>
            <w:r w:rsidRPr="005B47D6">
              <w:rPr>
                <w:rFonts w:ascii="Times New Roman" w:eastAsia="Microsoft YaHei" w:hAnsi="Times New Roman" w:cs="Times New Roman"/>
                <w:sz w:val="18"/>
                <w:szCs w:val="18"/>
                <w:shd w:val="clear" w:color="auto" w:fill="FFFFFF"/>
              </w:rPr>
              <w:t>eference</w:t>
            </w:r>
          </w:p>
        </w:tc>
      </w:tr>
      <w:tr w:rsidR="00B77310" w:rsidRPr="001A6C7E" w14:paraId="0EC8F7AF" w14:textId="77777777" w:rsidTr="00D744CC">
        <w:tc>
          <w:tcPr>
            <w:tcW w:w="2765" w:type="dxa"/>
          </w:tcPr>
          <w:p w14:paraId="5A849AA7" w14:textId="77777777" w:rsidR="00B77310" w:rsidRPr="001A6C7E" w:rsidRDefault="00B77310" w:rsidP="00D744CC">
            <w:pPr>
              <w:snapToGrid w:val="0"/>
              <w:rPr>
                <w:rFonts w:ascii="Times New Roman" w:eastAsia="Microsoft YaHei" w:hAnsi="Times New Roman" w:cs="Times New Roman"/>
                <w:sz w:val="18"/>
                <w:szCs w:val="18"/>
                <w:shd w:val="clear" w:color="auto" w:fill="FFFFFF"/>
              </w:rPr>
            </w:pPr>
            <w:r w:rsidRPr="001A6C7E">
              <w:rPr>
                <w:rFonts w:ascii="Times New Roman" w:eastAsia="Microsoft YaHei" w:hAnsi="Times New Roman" w:cs="Times New Roman"/>
                <w:sz w:val="18"/>
                <w:szCs w:val="18"/>
                <w:shd w:val="clear" w:color="auto" w:fill="FFFFFF"/>
              </w:rPr>
              <w:t>surgical site infection (SSI)</w:t>
            </w:r>
          </w:p>
        </w:tc>
        <w:tc>
          <w:tcPr>
            <w:tcW w:w="3184" w:type="dxa"/>
          </w:tcPr>
          <w:p w14:paraId="2C2DD249" w14:textId="77777777" w:rsidR="00B77310" w:rsidRPr="001A6C7E" w:rsidRDefault="00B77310" w:rsidP="00D744CC">
            <w:pPr>
              <w:snapToGrid w:val="0"/>
              <w:rPr>
                <w:rFonts w:ascii="Times New Roman" w:eastAsia="Microsoft YaHei" w:hAnsi="Times New Roman" w:cs="Times New Roman"/>
                <w:color w:val="FF0000"/>
                <w:sz w:val="18"/>
                <w:szCs w:val="18"/>
                <w:shd w:val="clear" w:color="auto" w:fill="FFFFFF"/>
              </w:rPr>
            </w:pPr>
            <w:r w:rsidRPr="001A6C7E">
              <w:rPr>
                <w:rFonts w:ascii="Times New Roman" w:eastAsia="Microsoft YaHei" w:hAnsi="Times New Roman" w:cs="Times New Roman" w:hint="eastAsia"/>
                <w:sz w:val="18"/>
                <w:szCs w:val="18"/>
                <w:shd w:val="clear" w:color="auto" w:fill="FFFFFF"/>
              </w:rPr>
              <w:t>I</w:t>
            </w:r>
            <w:r w:rsidRPr="001A6C7E">
              <w:rPr>
                <w:rFonts w:ascii="Times New Roman" w:eastAsia="Microsoft YaHei" w:hAnsi="Times New Roman" w:cs="Times New Roman"/>
                <w:sz w:val="18"/>
                <w:szCs w:val="18"/>
                <w:shd w:val="clear" w:color="auto" w:fill="FFFFFF"/>
              </w:rPr>
              <w:t>ncluding superficial incisional, deep incisional and organ/space SSI. Due to the large content, see pages 313 and 314 of the reference.</w:t>
            </w:r>
          </w:p>
        </w:tc>
        <w:tc>
          <w:tcPr>
            <w:tcW w:w="2347" w:type="dxa"/>
          </w:tcPr>
          <w:p w14:paraId="74E8F749" w14:textId="77777777" w:rsidR="00B77310" w:rsidRPr="005B47D6" w:rsidRDefault="00B77310" w:rsidP="00D744CC">
            <w:pPr>
              <w:widowControl/>
              <w:shd w:val="clear" w:color="auto" w:fill="FFFFFF"/>
              <w:jc w:val="left"/>
              <w:rPr>
                <w:rFonts w:ascii="Times New Roman" w:eastAsia="Microsoft YaHei" w:hAnsi="Times New Roman" w:cs="Times New Roman"/>
                <w:sz w:val="18"/>
                <w:szCs w:val="18"/>
                <w:shd w:val="clear" w:color="auto" w:fill="FFFFFF"/>
              </w:rPr>
            </w:pPr>
            <w:r w:rsidRPr="005B47D6">
              <w:rPr>
                <w:rFonts w:ascii="Times New Roman" w:eastAsia="Microsoft YaHei" w:hAnsi="Times New Roman" w:cs="Times New Roman"/>
                <w:sz w:val="18"/>
                <w:szCs w:val="18"/>
                <w:shd w:val="clear" w:color="auto" w:fill="FFFFFF"/>
              </w:rPr>
              <w:t>Am J Infect Control. </w:t>
            </w:r>
          </w:p>
          <w:p w14:paraId="28639146" w14:textId="77777777" w:rsidR="00B77310" w:rsidRPr="005B47D6" w:rsidRDefault="00B77310" w:rsidP="00D744CC">
            <w:pPr>
              <w:widowControl/>
              <w:shd w:val="clear" w:color="auto" w:fill="FFFFFF"/>
              <w:jc w:val="left"/>
              <w:rPr>
                <w:rFonts w:ascii="Segoe UI" w:eastAsia="SimSun" w:hAnsi="Segoe UI" w:cs="Segoe UI"/>
                <w:color w:val="5B616B"/>
                <w:kern w:val="0"/>
                <w:sz w:val="18"/>
                <w:szCs w:val="18"/>
              </w:rPr>
            </w:pPr>
            <w:r w:rsidRPr="005B47D6">
              <w:rPr>
                <w:rFonts w:ascii="Times New Roman" w:eastAsia="Microsoft YaHei" w:hAnsi="Times New Roman" w:cs="Times New Roman"/>
                <w:sz w:val="18"/>
                <w:szCs w:val="18"/>
                <w:shd w:val="clear" w:color="auto" w:fill="FFFFFF"/>
              </w:rPr>
              <w:t>2008Jun;36(5):309-32.</w:t>
            </w:r>
          </w:p>
        </w:tc>
      </w:tr>
      <w:tr w:rsidR="00B77310" w:rsidRPr="001A6C7E" w14:paraId="5CBB380A" w14:textId="77777777" w:rsidTr="00D744CC">
        <w:tc>
          <w:tcPr>
            <w:tcW w:w="2765" w:type="dxa"/>
          </w:tcPr>
          <w:p w14:paraId="4ED2B277" w14:textId="77777777" w:rsidR="00B77310" w:rsidRPr="001A6C7E" w:rsidRDefault="00B77310" w:rsidP="00D744CC">
            <w:pPr>
              <w:snapToGrid w:val="0"/>
              <w:rPr>
                <w:rFonts w:ascii="Times New Roman" w:eastAsia="Microsoft YaHei" w:hAnsi="Times New Roman" w:cs="Times New Roman"/>
                <w:sz w:val="18"/>
                <w:szCs w:val="18"/>
                <w:shd w:val="clear" w:color="auto" w:fill="FFFFFF"/>
              </w:rPr>
            </w:pPr>
            <w:r w:rsidRPr="001A6C7E">
              <w:rPr>
                <w:rFonts w:ascii="Times New Roman" w:eastAsia="Microsoft YaHei" w:hAnsi="Times New Roman" w:cs="Times New Roman" w:hint="eastAsia"/>
                <w:sz w:val="18"/>
                <w:szCs w:val="18"/>
                <w:shd w:val="clear" w:color="auto" w:fill="FFFFFF"/>
              </w:rPr>
              <w:t>a</w:t>
            </w:r>
            <w:r w:rsidRPr="001A6C7E">
              <w:rPr>
                <w:rFonts w:ascii="Times New Roman" w:eastAsia="Microsoft YaHei" w:hAnsi="Times New Roman" w:cs="Times New Roman"/>
                <w:sz w:val="18"/>
                <w:szCs w:val="18"/>
                <w:shd w:val="clear" w:color="auto" w:fill="FFFFFF"/>
              </w:rPr>
              <w:t xml:space="preserve">nastomotic </w:t>
            </w:r>
            <w:r w:rsidRPr="001A6C7E">
              <w:rPr>
                <w:rFonts w:ascii="Times New Roman" w:eastAsia="Microsoft YaHei" w:hAnsi="Times New Roman" w:cs="Times New Roman" w:hint="eastAsia"/>
                <w:sz w:val="18"/>
                <w:szCs w:val="18"/>
                <w:shd w:val="clear" w:color="auto" w:fill="FFFFFF"/>
              </w:rPr>
              <w:t>b</w:t>
            </w:r>
            <w:r w:rsidRPr="001A6C7E">
              <w:rPr>
                <w:rFonts w:ascii="Times New Roman" w:eastAsia="Microsoft YaHei" w:hAnsi="Times New Roman" w:cs="Times New Roman"/>
                <w:sz w:val="18"/>
                <w:szCs w:val="18"/>
                <w:shd w:val="clear" w:color="auto" w:fill="FFFFFF"/>
              </w:rPr>
              <w:t>leeding</w:t>
            </w:r>
          </w:p>
        </w:tc>
        <w:tc>
          <w:tcPr>
            <w:tcW w:w="3184" w:type="dxa"/>
          </w:tcPr>
          <w:p w14:paraId="04155A6C" w14:textId="77777777" w:rsidR="00B77310" w:rsidRPr="001A6C7E" w:rsidRDefault="00B77310" w:rsidP="00D744CC">
            <w:pPr>
              <w:snapToGrid w:val="0"/>
              <w:rPr>
                <w:rFonts w:ascii="Times New Roman" w:eastAsia="Microsoft YaHei" w:hAnsi="Times New Roman" w:cs="Times New Roman"/>
                <w:color w:val="FF0000"/>
                <w:sz w:val="18"/>
                <w:szCs w:val="18"/>
                <w:shd w:val="clear" w:color="auto" w:fill="FFFFFF"/>
              </w:rPr>
            </w:pPr>
            <w:r w:rsidRPr="001A6C7E">
              <w:rPr>
                <w:rFonts w:ascii="Times New Roman" w:eastAsia="Microsoft YaHei" w:hAnsi="Times New Roman" w:cs="Times New Roman"/>
                <w:sz w:val="18"/>
                <w:szCs w:val="18"/>
                <w:shd w:val="clear" w:color="auto" w:fill="FFFFFF"/>
              </w:rPr>
              <w:t>One of the following scenarios to be postoperative anastomotic bleeding: patients who suffered from (a) postoperative blood stool; (b) hemostatic instability; or (c) hypovolemic shock that required either blood transfusions or other emergency interventions</w:t>
            </w:r>
          </w:p>
        </w:tc>
        <w:tc>
          <w:tcPr>
            <w:tcW w:w="2347" w:type="dxa"/>
          </w:tcPr>
          <w:p w14:paraId="423A96E2" w14:textId="77777777" w:rsidR="00B77310" w:rsidRPr="005B47D6" w:rsidRDefault="00B77310" w:rsidP="00D744CC">
            <w:pPr>
              <w:snapToGrid w:val="0"/>
              <w:rPr>
                <w:rFonts w:ascii="Times New Roman" w:eastAsia="Microsoft YaHei" w:hAnsi="Times New Roman" w:cs="Times New Roman"/>
                <w:sz w:val="18"/>
                <w:szCs w:val="18"/>
                <w:shd w:val="clear" w:color="auto" w:fill="FFFFFF"/>
              </w:rPr>
            </w:pPr>
            <w:r w:rsidRPr="005B47D6">
              <w:rPr>
                <w:rFonts w:ascii="Times New Roman" w:eastAsia="Microsoft YaHei" w:hAnsi="Times New Roman" w:cs="Times New Roman"/>
                <w:sz w:val="18"/>
                <w:szCs w:val="18"/>
                <w:shd w:val="clear" w:color="auto" w:fill="FFFFFF"/>
              </w:rPr>
              <w:t xml:space="preserve">Surg </w:t>
            </w:r>
            <w:proofErr w:type="spellStart"/>
            <w:r w:rsidRPr="005B47D6">
              <w:rPr>
                <w:rFonts w:ascii="Times New Roman" w:eastAsia="Microsoft YaHei" w:hAnsi="Times New Roman" w:cs="Times New Roman"/>
                <w:sz w:val="18"/>
                <w:szCs w:val="18"/>
                <w:shd w:val="clear" w:color="auto" w:fill="FFFFFF"/>
              </w:rPr>
              <w:t>Laparosc</w:t>
            </w:r>
            <w:proofErr w:type="spellEnd"/>
            <w:r w:rsidRPr="005B47D6">
              <w:rPr>
                <w:rFonts w:ascii="Times New Roman" w:eastAsia="Microsoft YaHei" w:hAnsi="Times New Roman" w:cs="Times New Roman"/>
                <w:sz w:val="18"/>
                <w:szCs w:val="18"/>
                <w:shd w:val="clear" w:color="auto" w:fill="FFFFFF"/>
              </w:rPr>
              <w:t xml:space="preserve"> </w:t>
            </w:r>
            <w:proofErr w:type="spellStart"/>
            <w:r w:rsidRPr="005B47D6">
              <w:rPr>
                <w:rFonts w:ascii="Times New Roman" w:eastAsia="Microsoft YaHei" w:hAnsi="Times New Roman" w:cs="Times New Roman"/>
                <w:sz w:val="18"/>
                <w:szCs w:val="18"/>
                <w:shd w:val="clear" w:color="auto" w:fill="FFFFFF"/>
              </w:rPr>
              <w:t>Endosc</w:t>
            </w:r>
            <w:proofErr w:type="spellEnd"/>
            <w:r w:rsidRPr="005B47D6">
              <w:rPr>
                <w:rFonts w:ascii="Times New Roman" w:eastAsia="Microsoft YaHei" w:hAnsi="Times New Roman" w:cs="Times New Roman"/>
                <w:sz w:val="18"/>
                <w:szCs w:val="18"/>
                <w:shd w:val="clear" w:color="auto" w:fill="FFFFFF"/>
              </w:rPr>
              <w:t xml:space="preserve"> </w:t>
            </w:r>
            <w:proofErr w:type="spellStart"/>
            <w:r w:rsidRPr="005B47D6">
              <w:rPr>
                <w:rFonts w:ascii="Times New Roman" w:eastAsia="Microsoft YaHei" w:hAnsi="Times New Roman" w:cs="Times New Roman"/>
                <w:sz w:val="18"/>
                <w:szCs w:val="18"/>
                <w:shd w:val="clear" w:color="auto" w:fill="FFFFFF"/>
              </w:rPr>
              <w:t>Percutan</w:t>
            </w:r>
            <w:proofErr w:type="spellEnd"/>
            <w:r w:rsidRPr="005B47D6">
              <w:rPr>
                <w:rFonts w:ascii="Times New Roman" w:eastAsia="Microsoft YaHei" w:hAnsi="Times New Roman" w:cs="Times New Roman"/>
                <w:sz w:val="18"/>
                <w:szCs w:val="18"/>
                <w:shd w:val="clear" w:color="auto" w:fill="FFFFFF"/>
              </w:rPr>
              <w:t xml:space="preserve"> Tech. 2014 Oct;24(5):465-9.</w:t>
            </w:r>
          </w:p>
        </w:tc>
      </w:tr>
      <w:tr w:rsidR="00B77310" w:rsidRPr="001A6C7E" w14:paraId="5E69211B" w14:textId="77777777" w:rsidTr="00D744CC">
        <w:tc>
          <w:tcPr>
            <w:tcW w:w="2765" w:type="dxa"/>
          </w:tcPr>
          <w:p w14:paraId="1561AC9B" w14:textId="77777777" w:rsidR="00B77310" w:rsidRPr="001A6C7E" w:rsidRDefault="00B77310" w:rsidP="00D744CC">
            <w:pPr>
              <w:snapToGrid w:val="0"/>
              <w:jc w:val="left"/>
              <w:rPr>
                <w:rFonts w:ascii="Times New Roman" w:eastAsia="Microsoft YaHei" w:hAnsi="Times New Roman" w:cs="Times New Roman"/>
                <w:sz w:val="18"/>
                <w:szCs w:val="18"/>
                <w:shd w:val="clear" w:color="auto" w:fill="FFFFFF"/>
              </w:rPr>
            </w:pPr>
            <w:r w:rsidRPr="001A6C7E">
              <w:rPr>
                <w:rFonts w:ascii="Times New Roman" w:eastAsia="Microsoft YaHei" w:hAnsi="Times New Roman" w:cs="Times New Roman"/>
                <w:sz w:val="18"/>
                <w:szCs w:val="18"/>
                <w:shd w:val="clear" w:color="auto" w:fill="FFFFFF"/>
              </w:rPr>
              <w:t>anastomotic fistula/</w:t>
            </w:r>
            <w:r w:rsidRPr="001A6C7E">
              <w:rPr>
                <w:sz w:val="18"/>
                <w:szCs w:val="18"/>
              </w:rPr>
              <w:t xml:space="preserve"> </w:t>
            </w:r>
            <w:r w:rsidRPr="001A6C7E">
              <w:rPr>
                <w:rFonts w:ascii="Times New Roman" w:eastAsia="Microsoft YaHei" w:hAnsi="Times New Roman" w:cs="Times New Roman"/>
                <w:sz w:val="18"/>
                <w:szCs w:val="18"/>
                <w:shd w:val="clear" w:color="auto" w:fill="FFFFFF"/>
              </w:rPr>
              <w:t>anastomosis leak</w:t>
            </w:r>
          </w:p>
        </w:tc>
        <w:tc>
          <w:tcPr>
            <w:tcW w:w="3184" w:type="dxa"/>
          </w:tcPr>
          <w:p w14:paraId="5F276909" w14:textId="77777777" w:rsidR="00B77310" w:rsidRPr="001A6C7E" w:rsidRDefault="00B77310" w:rsidP="00D744CC">
            <w:pPr>
              <w:snapToGrid w:val="0"/>
              <w:rPr>
                <w:rFonts w:ascii="Times New Roman" w:eastAsia="Microsoft YaHei" w:hAnsi="Times New Roman" w:cs="Times New Roman"/>
                <w:sz w:val="18"/>
                <w:szCs w:val="18"/>
                <w:shd w:val="clear" w:color="auto" w:fill="FFFFFF"/>
              </w:rPr>
            </w:pPr>
            <w:r w:rsidRPr="001A6C7E">
              <w:rPr>
                <w:rFonts w:ascii="Times New Roman" w:eastAsia="Microsoft YaHei" w:hAnsi="Times New Roman" w:cs="Times New Roman"/>
                <w:sz w:val="18"/>
                <w:szCs w:val="18"/>
                <w:shd w:val="clear" w:color="auto" w:fill="FFFFFF"/>
              </w:rPr>
              <w:t>One of the following: postoperative peritonitis</w:t>
            </w:r>
            <w:r w:rsidRPr="001A6C7E">
              <w:rPr>
                <w:rFonts w:ascii="Times New Roman" w:eastAsia="Microsoft YaHei" w:hAnsi="Times New Roman" w:cs="Times New Roman" w:hint="eastAsia"/>
                <w:sz w:val="18"/>
                <w:szCs w:val="18"/>
                <w:shd w:val="clear" w:color="auto" w:fill="FFFFFF"/>
              </w:rPr>
              <w:t xml:space="preserve"> </w:t>
            </w:r>
            <w:r w:rsidRPr="001A6C7E">
              <w:rPr>
                <w:rFonts w:ascii="Times New Roman" w:eastAsia="Microsoft YaHei" w:hAnsi="Times New Roman" w:cs="Times New Roman"/>
                <w:sz w:val="18"/>
                <w:szCs w:val="18"/>
                <w:shd w:val="clear" w:color="auto" w:fill="FFFFFF"/>
              </w:rPr>
              <w:t>found at reoperation, fecaloid drain, fecal material from the wound,</w:t>
            </w:r>
            <w:r w:rsidRPr="001A6C7E">
              <w:rPr>
                <w:rFonts w:ascii="Times New Roman" w:eastAsia="Microsoft YaHei" w:hAnsi="Times New Roman" w:cs="Times New Roman" w:hint="eastAsia"/>
                <w:sz w:val="18"/>
                <w:szCs w:val="18"/>
                <w:shd w:val="clear" w:color="auto" w:fill="FFFFFF"/>
              </w:rPr>
              <w:t xml:space="preserve"> </w:t>
            </w:r>
            <w:r w:rsidRPr="001A6C7E">
              <w:rPr>
                <w:rFonts w:ascii="Times New Roman" w:eastAsia="Microsoft YaHei" w:hAnsi="Times New Roman" w:cs="Times New Roman"/>
                <w:sz w:val="18"/>
                <w:szCs w:val="18"/>
                <w:shd w:val="clear" w:color="auto" w:fill="FFFFFF"/>
              </w:rPr>
              <w:t>extravasation of contrast on enema, or the presence of air or fluid in the</w:t>
            </w:r>
            <w:r w:rsidRPr="001A6C7E">
              <w:rPr>
                <w:rFonts w:ascii="Times New Roman" w:eastAsia="Microsoft YaHei" w:hAnsi="Times New Roman" w:cs="Times New Roman" w:hint="eastAsia"/>
                <w:sz w:val="18"/>
                <w:szCs w:val="18"/>
                <w:shd w:val="clear" w:color="auto" w:fill="FFFFFF"/>
              </w:rPr>
              <w:t xml:space="preserve"> </w:t>
            </w:r>
            <w:r w:rsidRPr="001A6C7E">
              <w:rPr>
                <w:rFonts w:ascii="Times New Roman" w:eastAsia="Microsoft YaHei" w:hAnsi="Times New Roman" w:cs="Times New Roman"/>
                <w:sz w:val="18"/>
                <w:szCs w:val="18"/>
                <w:shd w:val="clear" w:color="auto" w:fill="FFFFFF"/>
              </w:rPr>
              <w:t>anastomotic region visualized by CT scan.</w:t>
            </w:r>
            <w:r w:rsidRPr="001A6C7E">
              <w:rPr>
                <w:rFonts w:ascii="Times New Roman" w:eastAsia="Microsoft YaHei" w:hAnsi="Times New Roman" w:cs="Times New Roman" w:hint="eastAsia"/>
                <w:sz w:val="18"/>
                <w:szCs w:val="18"/>
                <w:shd w:val="clear" w:color="auto" w:fill="FFFFFF"/>
              </w:rPr>
              <w:t xml:space="preserve"> </w:t>
            </w:r>
            <w:r w:rsidRPr="001A6C7E">
              <w:rPr>
                <w:rFonts w:ascii="Times New Roman" w:eastAsia="Microsoft YaHei" w:hAnsi="Times New Roman" w:cs="Times New Roman"/>
                <w:sz w:val="18"/>
                <w:szCs w:val="18"/>
                <w:shd w:val="clear" w:color="auto" w:fill="FFFFFF"/>
              </w:rPr>
              <w:t>Anastomotic leaks were classified as “major” (need of reoperation or</w:t>
            </w:r>
            <w:r w:rsidRPr="001A6C7E">
              <w:rPr>
                <w:rFonts w:ascii="Times New Roman" w:eastAsia="Microsoft YaHei" w:hAnsi="Times New Roman" w:cs="Times New Roman" w:hint="eastAsia"/>
                <w:sz w:val="18"/>
                <w:szCs w:val="18"/>
                <w:shd w:val="clear" w:color="auto" w:fill="FFFFFF"/>
              </w:rPr>
              <w:t xml:space="preserve"> </w:t>
            </w:r>
            <w:r w:rsidRPr="001A6C7E">
              <w:rPr>
                <w:rFonts w:ascii="Times New Roman" w:eastAsia="Microsoft YaHei" w:hAnsi="Times New Roman" w:cs="Times New Roman"/>
                <w:sz w:val="18"/>
                <w:szCs w:val="18"/>
                <w:shd w:val="clear" w:color="auto" w:fill="FFFFFF"/>
              </w:rPr>
              <w:t xml:space="preserve">percutaneous radiologic drainage, </w:t>
            </w:r>
            <w:proofErr w:type="spellStart"/>
            <w:r w:rsidRPr="001A6C7E">
              <w:rPr>
                <w:rFonts w:ascii="Times New Roman" w:eastAsia="Microsoft YaHei" w:hAnsi="Times New Roman" w:cs="Times New Roman"/>
                <w:sz w:val="18"/>
                <w:szCs w:val="18"/>
                <w:shd w:val="clear" w:color="auto" w:fill="FFFFFF"/>
              </w:rPr>
              <w:t>Clavien-Dindo</w:t>
            </w:r>
            <w:proofErr w:type="spellEnd"/>
            <w:r w:rsidRPr="001A6C7E">
              <w:rPr>
                <w:rFonts w:ascii="Times New Roman" w:eastAsia="Microsoft YaHei" w:hAnsi="Times New Roman" w:cs="Times New Roman"/>
                <w:sz w:val="18"/>
                <w:szCs w:val="18"/>
                <w:shd w:val="clear" w:color="auto" w:fill="FFFFFF"/>
              </w:rPr>
              <w:t xml:space="preserve"> grades III) and “minor”</w:t>
            </w:r>
            <w:r w:rsidRPr="001A6C7E">
              <w:rPr>
                <w:rFonts w:ascii="Times New Roman" w:eastAsia="Microsoft YaHei" w:hAnsi="Times New Roman" w:cs="Times New Roman" w:hint="eastAsia"/>
                <w:sz w:val="18"/>
                <w:szCs w:val="18"/>
                <w:shd w:val="clear" w:color="auto" w:fill="FFFFFF"/>
              </w:rPr>
              <w:t xml:space="preserve"> </w:t>
            </w:r>
            <w:r w:rsidRPr="001A6C7E">
              <w:rPr>
                <w:rFonts w:ascii="Times New Roman" w:eastAsia="Microsoft YaHei" w:hAnsi="Times New Roman" w:cs="Times New Roman"/>
                <w:sz w:val="18"/>
                <w:szCs w:val="18"/>
                <w:shd w:val="clear" w:color="auto" w:fill="FFFFFF"/>
              </w:rPr>
              <w:t xml:space="preserve">(conservative medical treatment, </w:t>
            </w:r>
            <w:proofErr w:type="spellStart"/>
            <w:r w:rsidRPr="001A6C7E">
              <w:rPr>
                <w:rFonts w:ascii="Times New Roman" w:eastAsia="Microsoft YaHei" w:hAnsi="Times New Roman" w:cs="Times New Roman"/>
                <w:sz w:val="18"/>
                <w:szCs w:val="18"/>
                <w:shd w:val="clear" w:color="auto" w:fill="FFFFFF"/>
              </w:rPr>
              <w:t>Clavien-Dindo</w:t>
            </w:r>
            <w:proofErr w:type="spellEnd"/>
            <w:r w:rsidRPr="001A6C7E">
              <w:rPr>
                <w:rFonts w:ascii="Times New Roman" w:eastAsia="Microsoft YaHei" w:hAnsi="Times New Roman" w:cs="Times New Roman"/>
                <w:sz w:val="18"/>
                <w:szCs w:val="18"/>
                <w:shd w:val="clear" w:color="auto" w:fill="FFFFFF"/>
              </w:rPr>
              <w:t xml:space="preserve"> grades I and II)</w:t>
            </w:r>
          </w:p>
        </w:tc>
        <w:tc>
          <w:tcPr>
            <w:tcW w:w="2347" w:type="dxa"/>
          </w:tcPr>
          <w:p w14:paraId="05F556FD" w14:textId="77777777" w:rsidR="00B77310" w:rsidRPr="005B47D6" w:rsidRDefault="00B77310" w:rsidP="00D744CC">
            <w:pPr>
              <w:snapToGrid w:val="0"/>
              <w:jc w:val="left"/>
              <w:rPr>
                <w:rFonts w:ascii="Times New Roman" w:eastAsia="Microsoft YaHei" w:hAnsi="Times New Roman" w:cs="Times New Roman"/>
                <w:sz w:val="18"/>
                <w:szCs w:val="18"/>
                <w:shd w:val="clear" w:color="auto" w:fill="FFFFFF"/>
              </w:rPr>
            </w:pPr>
            <w:r w:rsidRPr="005B47D6">
              <w:rPr>
                <w:rFonts w:ascii="Times New Roman" w:eastAsia="Microsoft YaHei" w:hAnsi="Times New Roman" w:cs="Times New Roman"/>
                <w:sz w:val="18"/>
                <w:szCs w:val="18"/>
                <w:shd w:val="clear" w:color="auto" w:fill="FFFFFF"/>
              </w:rPr>
              <w:t xml:space="preserve">Int J Colorectal </w:t>
            </w:r>
            <w:proofErr w:type="gramStart"/>
            <w:r w:rsidRPr="005B47D6">
              <w:rPr>
                <w:rFonts w:ascii="Times New Roman" w:eastAsia="Microsoft YaHei" w:hAnsi="Times New Roman" w:cs="Times New Roman"/>
                <w:sz w:val="18"/>
                <w:szCs w:val="18"/>
                <w:shd w:val="clear" w:color="auto" w:fill="FFFFFF"/>
              </w:rPr>
              <w:t>Dis .</w:t>
            </w:r>
            <w:proofErr w:type="gramEnd"/>
            <w:r w:rsidRPr="005B47D6">
              <w:rPr>
                <w:rFonts w:ascii="Times New Roman" w:eastAsia="Microsoft YaHei" w:hAnsi="Times New Roman" w:cs="Times New Roman"/>
                <w:sz w:val="18"/>
                <w:szCs w:val="18"/>
                <w:shd w:val="clear" w:color="auto" w:fill="FFFFFF"/>
              </w:rPr>
              <w:t xml:space="preserve"> 2013 Jul;28(7):967-71.</w:t>
            </w:r>
          </w:p>
          <w:p w14:paraId="3016DDC9" w14:textId="77777777" w:rsidR="00B77310" w:rsidRPr="005B47D6" w:rsidRDefault="00B77310" w:rsidP="00D744CC">
            <w:pPr>
              <w:snapToGrid w:val="0"/>
              <w:jc w:val="left"/>
              <w:rPr>
                <w:rFonts w:ascii="Times New Roman" w:eastAsia="Microsoft YaHei" w:hAnsi="Times New Roman" w:cs="Times New Roman"/>
                <w:sz w:val="18"/>
                <w:szCs w:val="18"/>
                <w:shd w:val="clear" w:color="auto" w:fill="FFFFFF"/>
              </w:rPr>
            </w:pPr>
          </w:p>
          <w:p w14:paraId="7847327F" w14:textId="77777777" w:rsidR="00B77310" w:rsidRPr="005B47D6" w:rsidRDefault="00B77310" w:rsidP="00D744CC">
            <w:pPr>
              <w:snapToGrid w:val="0"/>
              <w:jc w:val="left"/>
              <w:rPr>
                <w:rFonts w:ascii="Times New Roman" w:eastAsia="Microsoft YaHei" w:hAnsi="Times New Roman" w:cs="Times New Roman"/>
                <w:sz w:val="18"/>
                <w:szCs w:val="18"/>
                <w:shd w:val="clear" w:color="auto" w:fill="FFFFFF"/>
              </w:rPr>
            </w:pPr>
            <w:r w:rsidRPr="005B47D6">
              <w:rPr>
                <w:rFonts w:ascii="Times New Roman" w:eastAsia="Microsoft YaHei" w:hAnsi="Times New Roman" w:cs="Times New Roman"/>
                <w:sz w:val="18"/>
                <w:szCs w:val="18"/>
                <w:shd w:val="clear" w:color="auto" w:fill="FFFFFF"/>
              </w:rPr>
              <w:t>Ann Surg. 2004 Aug;240(2):205-13.</w:t>
            </w:r>
          </w:p>
        </w:tc>
      </w:tr>
      <w:tr w:rsidR="00B77310" w:rsidRPr="001A6C7E" w14:paraId="520CA6BB" w14:textId="77777777" w:rsidTr="00D744CC">
        <w:tc>
          <w:tcPr>
            <w:tcW w:w="2765" w:type="dxa"/>
          </w:tcPr>
          <w:p w14:paraId="0227E31A" w14:textId="77777777" w:rsidR="00B77310" w:rsidRPr="001A6C7E" w:rsidRDefault="00B77310" w:rsidP="00D744CC">
            <w:pPr>
              <w:snapToGrid w:val="0"/>
              <w:rPr>
                <w:rFonts w:ascii="Times New Roman" w:eastAsia="Microsoft YaHei" w:hAnsi="Times New Roman" w:cs="Times New Roman"/>
                <w:sz w:val="18"/>
                <w:szCs w:val="18"/>
                <w:shd w:val="clear" w:color="auto" w:fill="FFFFFF"/>
              </w:rPr>
            </w:pPr>
            <w:proofErr w:type="spellStart"/>
            <w:r w:rsidRPr="001A6C7E">
              <w:rPr>
                <w:rFonts w:ascii="Times New Roman" w:eastAsia="Microsoft YaHei" w:hAnsi="Times New Roman" w:cs="Times New Roman"/>
                <w:sz w:val="18"/>
                <w:szCs w:val="18"/>
                <w:shd w:val="clear" w:color="auto" w:fill="FFFFFF"/>
              </w:rPr>
              <w:t>chylous</w:t>
            </w:r>
            <w:proofErr w:type="spellEnd"/>
            <w:r w:rsidRPr="001A6C7E">
              <w:rPr>
                <w:rFonts w:ascii="Times New Roman" w:eastAsia="Microsoft YaHei" w:hAnsi="Times New Roman" w:cs="Times New Roman"/>
                <w:sz w:val="18"/>
                <w:szCs w:val="18"/>
                <w:shd w:val="clear" w:color="auto" w:fill="FFFFFF"/>
              </w:rPr>
              <w:t xml:space="preserve"> ascites</w:t>
            </w:r>
          </w:p>
        </w:tc>
        <w:tc>
          <w:tcPr>
            <w:tcW w:w="3184" w:type="dxa"/>
          </w:tcPr>
          <w:p w14:paraId="4F400B33" w14:textId="77777777" w:rsidR="00B77310" w:rsidRPr="001A6C7E" w:rsidRDefault="00B77310" w:rsidP="00D744CC">
            <w:pPr>
              <w:snapToGrid w:val="0"/>
              <w:rPr>
                <w:rFonts w:ascii="Times New Roman" w:eastAsia="Microsoft YaHei" w:hAnsi="Times New Roman" w:cs="Times New Roman"/>
                <w:color w:val="FF0000"/>
                <w:sz w:val="18"/>
                <w:szCs w:val="18"/>
                <w:shd w:val="clear" w:color="auto" w:fill="FFFFFF"/>
              </w:rPr>
            </w:pPr>
            <w:r w:rsidRPr="001A6C7E">
              <w:rPr>
                <w:rFonts w:ascii="Times New Roman" w:eastAsia="Microsoft YaHei" w:hAnsi="Times New Roman" w:cs="Times New Roman"/>
                <w:sz w:val="18"/>
                <w:szCs w:val="18"/>
                <w:shd w:val="clear" w:color="auto" w:fill="FFFFFF"/>
              </w:rPr>
              <w:t>Abdominal drainage fluid is milky white, drainage volume is greater than 200 ml/d, and positive ascites chyle test can confirm the diagnosis.</w:t>
            </w:r>
          </w:p>
        </w:tc>
        <w:tc>
          <w:tcPr>
            <w:tcW w:w="2347" w:type="dxa"/>
          </w:tcPr>
          <w:p w14:paraId="66FA8A8E" w14:textId="77777777" w:rsidR="00B77310" w:rsidRPr="005B47D6" w:rsidRDefault="00B77310" w:rsidP="00D744CC">
            <w:pPr>
              <w:snapToGrid w:val="0"/>
              <w:rPr>
                <w:rFonts w:ascii="Times New Roman" w:eastAsia="Microsoft YaHei" w:hAnsi="Times New Roman" w:cs="Times New Roman"/>
                <w:sz w:val="18"/>
                <w:szCs w:val="18"/>
                <w:shd w:val="clear" w:color="auto" w:fill="FFFFFF"/>
              </w:rPr>
            </w:pPr>
            <w:r w:rsidRPr="005B47D6">
              <w:rPr>
                <w:rFonts w:ascii="Times New Roman" w:eastAsia="Microsoft YaHei" w:hAnsi="Times New Roman" w:cs="Times New Roman"/>
                <w:sz w:val="18"/>
                <w:szCs w:val="18"/>
                <w:shd w:val="clear" w:color="auto" w:fill="FFFFFF"/>
              </w:rPr>
              <w:t>J Urol. 2002 Feb;167(2 Pt 1):449-57.</w:t>
            </w:r>
          </w:p>
          <w:p w14:paraId="34A25110" w14:textId="77777777" w:rsidR="00B77310" w:rsidRPr="005B47D6" w:rsidRDefault="00B77310" w:rsidP="00D744CC">
            <w:pPr>
              <w:snapToGrid w:val="0"/>
              <w:rPr>
                <w:rFonts w:ascii="Times New Roman" w:eastAsia="Microsoft YaHei" w:hAnsi="Times New Roman" w:cs="Times New Roman"/>
                <w:color w:val="FF0000"/>
                <w:sz w:val="18"/>
                <w:szCs w:val="18"/>
                <w:shd w:val="clear" w:color="auto" w:fill="FFFFFF"/>
              </w:rPr>
            </w:pPr>
          </w:p>
        </w:tc>
      </w:tr>
      <w:tr w:rsidR="00B77310" w:rsidRPr="001A6C7E" w14:paraId="0AD5CA01" w14:textId="77777777" w:rsidTr="00D744CC">
        <w:tc>
          <w:tcPr>
            <w:tcW w:w="2765" w:type="dxa"/>
          </w:tcPr>
          <w:p w14:paraId="4A653E8E" w14:textId="77777777" w:rsidR="00B77310" w:rsidRPr="001A6C7E" w:rsidRDefault="00B77310" w:rsidP="00D744CC">
            <w:pPr>
              <w:snapToGrid w:val="0"/>
              <w:rPr>
                <w:rFonts w:ascii="Times New Roman" w:eastAsia="Microsoft YaHei" w:hAnsi="Times New Roman" w:cs="Times New Roman"/>
                <w:sz w:val="18"/>
                <w:szCs w:val="18"/>
                <w:shd w:val="clear" w:color="auto" w:fill="FFFFFF"/>
              </w:rPr>
            </w:pPr>
            <w:r w:rsidRPr="001A6C7E">
              <w:rPr>
                <w:rFonts w:ascii="Times New Roman" w:eastAsia="Microsoft YaHei" w:hAnsi="Times New Roman" w:cs="Times New Roman"/>
                <w:sz w:val="18"/>
                <w:szCs w:val="18"/>
                <w:shd w:val="clear" w:color="auto" w:fill="FFFFFF"/>
              </w:rPr>
              <w:t>bloodstream infection</w:t>
            </w:r>
          </w:p>
        </w:tc>
        <w:tc>
          <w:tcPr>
            <w:tcW w:w="3184" w:type="dxa"/>
          </w:tcPr>
          <w:p w14:paraId="291DB9A2" w14:textId="77777777" w:rsidR="00B77310" w:rsidRPr="001A6C7E" w:rsidRDefault="00B77310" w:rsidP="00D744CC">
            <w:pPr>
              <w:snapToGrid w:val="0"/>
              <w:rPr>
                <w:rFonts w:ascii="Times New Roman" w:eastAsia="Microsoft YaHei" w:hAnsi="Times New Roman" w:cs="Times New Roman"/>
                <w:sz w:val="18"/>
                <w:szCs w:val="18"/>
                <w:shd w:val="clear" w:color="auto" w:fill="FFFFFF"/>
              </w:rPr>
            </w:pPr>
            <w:r w:rsidRPr="001A6C7E">
              <w:rPr>
                <w:rFonts w:ascii="Times New Roman" w:eastAsia="Microsoft YaHei" w:hAnsi="Times New Roman" w:cs="Times New Roman"/>
                <w:sz w:val="18"/>
                <w:szCs w:val="18"/>
                <w:shd w:val="clear" w:color="auto" w:fill="FFFFFF"/>
              </w:rPr>
              <w:t>Laboratory-confirmed</w:t>
            </w:r>
            <w:r>
              <w:rPr>
                <w:rFonts w:ascii="Times New Roman" w:eastAsia="Microsoft YaHei" w:hAnsi="Times New Roman" w:cs="Times New Roman"/>
                <w:sz w:val="18"/>
                <w:szCs w:val="18"/>
                <w:shd w:val="clear" w:color="auto" w:fill="FFFFFF"/>
              </w:rPr>
              <w:t xml:space="preserve"> </w:t>
            </w:r>
            <w:r w:rsidRPr="001A6C7E">
              <w:rPr>
                <w:rFonts w:ascii="Times New Roman" w:eastAsia="Microsoft YaHei" w:hAnsi="Times New Roman" w:cs="Times New Roman"/>
                <w:sz w:val="18"/>
                <w:szCs w:val="18"/>
                <w:shd w:val="clear" w:color="auto" w:fill="FFFFFF"/>
              </w:rPr>
              <w:t>bloodstream</w:t>
            </w:r>
            <w:r w:rsidRPr="001A6C7E">
              <w:rPr>
                <w:rFonts w:ascii="Times New Roman" w:eastAsia="Microsoft YaHei" w:hAnsi="Times New Roman" w:cs="Times New Roman" w:hint="eastAsia"/>
                <w:sz w:val="18"/>
                <w:szCs w:val="18"/>
                <w:shd w:val="clear" w:color="auto" w:fill="FFFFFF"/>
              </w:rPr>
              <w:t xml:space="preserve"> </w:t>
            </w:r>
            <w:r w:rsidRPr="001A6C7E">
              <w:rPr>
                <w:rFonts w:ascii="Times New Roman" w:eastAsia="Microsoft YaHei" w:hAnsi="Times New Roman" w:cs="Times New Roman"/>
                <w:sz w:val="18"/>
                <w:szCs w:val="18"/>
                <w:shd w:val="clear" w:color="auto" w:fill="FFFFFF"/>
              </w:rPr>
              <w:t>infection</w:t>
            </w:r>
            <w:r>
              <w:rPr>
                <w:rFonts w:ascii="Times New Roman" w:eastAsia="Microsoft YaHei" w:hAnsi="Times New Roman" w:cs="Times New Roman"/>
                <w:sz w:val="18"/>
                <w:szCs w:val="18"/>
                <w:shd w:val="clear" w:color="auto" w:fill="FFFFFF"/>
              </w:rPr>
              <w:t xml:space="preserve">: it </w:t>
            </w:r>
            <w:r w:rsidRPr="001A6C7E">
              <w:rPr>
                <w:rFonts w:ascii="Times New Roman" w:eastAsia="Microsoft YaHei" w:hAnsi="Times New Roman" w:cs="Times New Roman"/>
                <w:sz w:val="18"/>
                <w:szCs w:val="18"/>
                <w:shd w:val="clear" w:color="auto" w:fill="FFFFFF"/>
              </w:rPr>
              <w:t>must meet at least 1 of the following criteria: 1. Patient has a recognized pathogen cultured from 1 or more blood cultures and organism cultured from blood is not related to an infection at another site. 2. Patient has at least 1 of the following signs or symptoms: fever (&gt;38℃), chills, or hypotension and signs and symptoms and positive laboratory results are not related to an infection at another site and common skin contaminant is cultured from 2 or more blood cultures drawn on separate occasions.</w:t>
            </w:r>
          </w:p>
        </w:tc>
        <w:tc>
          <w:tcPr>
            <w:tcW w:w="2347" w:type="dxa"/>
          </w:tcPr>
          <w:p w14:paraId="746752D7" w14:textId="77777777" w:rsidR="00B77310" w:rsidRPr="005B47D6" w:rsidRDefault="00B77310" w:rsidP="00D744CC">
            <w:pPr>
              <w:widowControl/>
              <w:shd w:val="clear" w:color="auto" w:fill="FFFFFF"/>
              <w:jc w:val="left"/>
              <w:rPr>
                <w:rFonts w:ascii="Times New Roman" w:eastAsia="Microsoft YaHei" w:hAnsi="Times New Roman" w:cs="Times New Roman"/>
                <w:sz w:val="18"/>
                <w:szCs w:val="18"/>
                <w:shd w:val="clear" w:color="auto" w:fill="FFFFFF"/>
              </w:rPr>
            </w:pPr>
            <w:r w:rsidRPr="005B47D6">
              <w:rPr>
                <w:rFonts w:ascii="Times New Roman" w:eastAsia="Microsoft YaHei" w:hAnsi="Times New Roman" w:cs="Times New Roman"/>
                <w:sz w:val="18"/>
                <w:szCs w:val="18"/>
                <w:shd w:val="clear" w:color="auto" w:fill="FFFFFF"/>
              </w:rPr>
              <w:t>Am J Infect Control. </w:t>
            </w:r>
          </w:p>
          <w:p w14:paraId="3AE1FDE3" w14:textId="77777777" w:rsidR="00B77310" w:rsidRPr="005B47D6" w:rsidRDefault="00B77310" w:rsidP="00D744CC">
            <w:pPr>
              <w:snapToGrid w:val="0"/>
              <w:rPr>
                <w:rFonts w:ascii="Times New Roman" w:eastAsia="Microsoft YaHei" w:hAnsi="Times New Roman" w:cs="Times New Roman"/>
                <w:color w:val="FF0000"/>
                <w:sz w:val="18"/>
                <w:szCs w:val="18"/>
                <w:shd w:val="clear" w:color="auto" w:fill="FFFFFF"/>
              </w:rPr>
            </w:pPr>
            <w:r w:rsidRPr="005B47D6">
              <w:rPr>
                <w:rFonts w:ascii="Times New Roman" w:eastAsia="Microsoft YaHei" w:hAnsi="Times New Roman" w:cs="Times New Roman"/>
                <w:sz w:val="18"/>
                <w:szCs w:val="18"/>
                <w:shd w:val="clear" w:color="auto" w:fill="FFFFFF"/>
              </w:rPr>
              <w:t>2008Jun;36(5):309-32.</w:t>
            </w:r>
          </w:p>
        </w:tc>
      </w:tr>
      <w:tr w:rsidR="00B77310" w:rsidRPr="001A6C7E" w14:paraId="4B6AB0A9" w14:textId="77777777" w:rsidTr="00D744CC">
        <w:tc>
          <w:tcPr>
            <w:tcW w:w="2765" w:type="dxa"/>
          </w:tcPr>
          <w:p w14:paraId="46B3485A" w14:textId="77777777" w:rsidR="00B77310" w:rsidRPr="001A6C7E" w:rsidRDefault="00B77310" w:rsidP="00D744CC">
            <w:pPr>
              <w:snapToGrid w:val="0"/>
              <w:rPr>
                <w:rFonts w:ascii="Times New Roman" w:eastAsia="Microsoft YaHei" w:hAnsi="Times New Roman" w:cs="Times New Roman"/>
                <w:sz w:val="18"/>
                <w:szCs w:val="18"/>
                <w:shd w:val="clear" w:color="auto" w:fill="FFFFFF"/>
              </w:rPr>
            </w:pPr>
            <w:r w:rsidRPr="001A6C7E">
              <w:rPr>
                <w:rFonts w:ascii="Times New Roman" w:eastAsia="Microsoft YaHei" w:hAnsi="Times New Roman" w:cs="Times New Roman"/>
                <w:sz w:val="18"/>
                <w:szCs w:val="18"/>
                <w:shd w:val="clear" w:color="auto" w:fill="FFFFFF"/>
              </w:rPr>
              <w:t>myocardial infarction</w:t>
            </w:r>
          </w:p>
        </w:tc>
        <w:tc>
          <w:tcPr>
            <w:tcW w:w="3184" w:type="dxa"/>
          </w:tcPr>
          <w:p w14:paraId="66EB832E" w14:textId="77777777" w:rsidR="00B77310" w:rsidRPr="00314048" w:rsidRDefault="00B77310" w:rsidP="00D744CC">
            <w:pPr>
              <w:snapToGrid w:val="0"/>
              <w:rPr>
                <w:rFonts w:ascii="Times New Roman" w:eastAsia="Microsoft YaHei" w:hAnsi="Times New Roman" w:cs="Times New Roman"/>
                <w:sz w:val="18"/>
                <w:szCs w:val="18"/>
                <w:shd w:val="clear" w:color="auto" w:fill="FFFFFF"/>
              </w:rPr>
            </w:pPr>
            <w:r w:rsidRPr="00314048">
              <w:rPr>
                <w:rFonts w:ascii="Times New Roman" w:eastAsia="Microsoft YaHei" w:hAnsi="Times New Roman" w:cs="Times New Roman"/>
                <w:sz w:val="18"/>
                <w:szCs w:val="18"/>
                <w:shd w:val="clear" w:color="auto" w:fill="FFFFFF"/>
              </w:rPr>
              <w:t xml:space="preserve">Acute myocardial injury with clinical evidence of acute myocardial </w:t>
            </w:r>
            <w:proofErr w:type="spellStart"/>
            <w:r w:rsidRPr="00314048">
              <w:rPr>
                <w:rFonts w:ascii="Times New Roman" w:eastAsia="Microsoft YaHei" w:hAnsi="Times New Roman" w:cs="Times New Roman"/>
                <w:sz w:val="18"/>
                <w:szCs w:val="18"/>
                <w:shd w:val="clear" w:color="auto" w:fill="FFFFFF"/>
              </w:rPr>
              <w:t>ischaemia</w:t>
            </w:r>
            <w:proofErr w:type="spellEnd"/>
            <w:r w:rsidRPr="00314048">
              <w:rPr>
                <w:rFonts w:ascii="Times New Roman" w:eastAsia="Microsoft YaHei" w:hAnsi="Times New Roman" w:cs="Times New Roman"/>
                <w:sz w:val="18"/>
                <w:szCs w:val="18"/>
                <w:shd w:val="clear" w:color="auto" w:fill="FFFFFF"/>
              </w:rPr>
              <w:t xml:space="preserve"> and with detection of an increase or decrease in </w:t>
            </w:r>
            <w:proofErr w:type="spellStart"/>
            <w:r w:rsidRPr="00314048">
              <w:rPr>
                <w:rFonts w:ascii="Times New Roman" w:eastAsia="Microsoft YaHei" w:hAnsi="Times New Roman" w:cs="Times New Roman"/>
                <w:sz w:val="18"/>
                <w:szCs w:val="18"/>
                <w:shd w:val="clear" w:color="auto" w:fill="FFFFFF"/>
              </w:rPr>
              <w:t>cTn</w:t>
            </w:r>
            <w:proofErr w:type="spellEnd"/>
            <w:r w:rsidRPr="00314048">
              <w:rPr>
                <w:rFonts w:ascii="Times New Roman" w:eastAsia="Microsoft YaHei" w:hAnsi="Times New Roman" w:cs="Times New Roman"/>
                <w:sz w:val="18"/>
                <w:szCs w:val="18"/>
                <w:shd w:val="clear" w:color="auto" w:fill="FFFFFF"/>
              </w:rPr>
              <w:t xml:space="preserve"> values with at least one value above the 99th percentile URL and at least one of the following: (</w:t>
            </w:r>
            <w:proofErr w:type="spellStart"/>
            <w:r w:rsidRPr="00314048">
              <w:rPr>
                <w:rFonts w:ascii="Times New Roman" w:eastAsia="Microsoft YaHei" w:hAnsi="Times New Roman" w:cs="Times New Roman"/>
                <w:sz w:val="18"/>
                <w:szCs w:val="18"/>
                <w:shd w:val="clear" w:color="auto" w:fill="FFFFFF"/>
              </w:rPr>
              <w:t>i</w:t>
            </w:r>
            <w:proofErr w:type="spellEnd"/>
            <w:r w:rsidRPr="00314048">
              <w:rPr>
                <w:rFonts w:ascii="Times New Roman" w:eastAsia="Microsoft YaHei" w:hAnsi="Times New Roman" w:cs="Times New Roman"/>
                <w:sz w:val="18"/>
                <w:szCs w:val="18"/>
                <w:shd w:val="clear" w:color="auto" w:fill="FFFFFF"/>
              </w:rPr>
              <w:t xml:space="preserve">) Symptoms of myocardial </w:t>
            </w:r>
            <w:proofErr w:type="spellStart"/>
            <w:r w:rsidRPr="00314048">
              <w:rPr>
                <w:rFonts w:ascii="Times New Roman" w:eastAsia="Microsoft YaHei" w:hAnsi="Times New Roman" w:cs="Times New Roman"/>
                <w:sz w:val="18"/>
                <w:szCs w:val="18"/>
                <w:shd w:val="clear" w:color="auto" w:fill="FFFFFF"/>
              </w:rPr>
              <w:t>ischaemia</w:t>
            </w:r>
            <w:proofErr w:type="spellEnd"/>
            <w:r w:rsidRPr="00314048">
              <w:rPr>
                <w:rFonts w:ascii="Times New Roman" w:eastAsia="Microsoft YaHei" w:hAnsi="Times New Roman" w:cs="Times New Roman"/>
                <w:sz w:val="18"/>
                <w:szCs w:val="18"/>
                <w:shd w:val="clear" w:color="auto" w:fill="FFFFFF"/>
              </w:rPr>
              <w:t xml:space="preserve"> (ii) New </w:t>
            </w:r>
            <w:proofErr w:type="spellStart"/>
            <w:r w:rsidRPr="00314048">
              <w:rPr>
                <w:rFonts w:ascii="Times New Roman" w:eastAsia="Microsoft YaHei" w:hAnsi="Times New Roman" w:cs="Times New Roman"/>
                <w:sz w:val="18"/>
                <w:szCs w:val="18"/>
                <w:shd w:val="clear" w:color="auto" w:fill="FFFFFF"/>
              </w:rPr>
              <w:t>ischaemic</w:t>
            </w:r>
            <w:proofErr w:type="spellEnd"/>
            <w:r w:rsidRPr="00314048">
              <w:rPr>
                <w:rFonts w:ascii="Times New Roman" w:eastAsia="Microsoft YaHei" w:hAnsi="Times New Roman" w:cs="Times New Roman"/>
                <w:sz w:val="18"/>
                <w:szCs w:val="18"/>
                <w:shd w:val="clear" w:color="auto" w:fill="FFFFFF"/>
              </w:rPr>
              <w:t xml:space="preserve"> ECG changes (iii) Development of pathological Q waves (iv) Imaging evidence of new loss of viable myocardium or new regional wall motion abnormality in a pattern consistent with an </w:t>
            </w:r>
            <w:proofErr w:type="spellStart"/>
            <w:r w:rsidRPr="00314048">
              <w:rPr>
                <w:rFonts w:ascii="Times New Roman" w:eastAsia="Microsoft YaHei" w:hAnsi="Times New Roman" w:cs="Times New Roman"/>
                <w:sz w:val="18"/>
                <w:szCs w:val="18"/>
                <w:shd w:val="clear" w:color="auto" w:fill="FFFFFF"/>
              </w:rPr>
              <w:t>ischaemic</w:t>
            </w:r>
            <w:proofErr w:type="spellEnd"/>
            <w:r w:rsidRPr="00314048">
              <w:rPr>
                <w:rFonts w:ascii="Times New Roman" w:eastAsia="Microsoft YaHei" w:hAnsi="Times New Roman" w:cs="Times New Roman"/>
                <w:sz w:val="18"/>
                <w:szCs w:val="18"/>
                <w:shd w:val="clear" w:color="auto" w:fill="FFFFFF"/>
              </w:rPr>
              <w:t xml:space="preserve"> </w:t>
            </w:r>
            <w:proofErr w:type="spellStart"/>
            <w:r w:rsidRPr="00314048">
              <w:rPr>
                <w:rFonts w:ascii="Times New Roman" w:eastAsia="Microsoft YaHei" w:hAnsi="Times New Roman" w:cs="Times New Roman"/>
                <w:sz w:val="18"/>
                <w:szCs w:val="18"/>
                <w:shd w:val="clear" w:color="auto" w:fill="FFFFFF"/>
              </w:rPr>
              <w:t>aetiology</w:t>
            </w:r>
            <w:proofErr w:type="spellEnd"/>
            <w:r w:rsidRPr="00314048">
              <w:rPr>
                <w:rFonts w:ascii="Times New Roman" w:eastAsia="Microsoft YaHei" w:hAnsi="Times New Roman" w:cs="Times New Roman"/>
                <w:sz w:val="18"/>
                <w:szCs w:val="18"/>
                <w:shd w:val="clear" w:color="auto" w:fill="FFFFFF"/>
              </w:rPr>
              <w:t xml:space="preserve"> (v) Identification of a coronary thrombus by angiography or autopsy.</w:t>
            </w:r>
          </w:p>
        </w:tc>
        <w:tc>
          <w:tcPr>
            <w:tcW w:w="2347" w:type="dxa"/>
          </w:tcPr>
          <w:p w14:paraId="7414576C" w14:textId="77777777" w:rsidR="00B77310" w:rsidRPr="005B47D6" w:rsidRDefault="00B77310" w:rsidP="00D744CC">
            <w:pPr>
              <w:snapToGrid w:val="0"/>
              <w:rPr>
                <w:rFonts w:ascii="Times New Roman" w:eastAsia="Microsoft YaHei" w:hAnsi="Times New Roman" w:cs="Times New Roman"/>
                <w:sz w:val="18"/>
                <w:szCs w:val="18"/>
                <w:shd w:val="clear" w:color="auto" w:fill="FFFFFF"/>
              </w:rPr>
            </w:pPr>
            <w:r w:rsidRPr="005B47D6">
              <w:rPr>
                <w:rFonts w:ascii="Times New Roman" w:eastAsia="Microsoft YaHei" w:hAnsi="Times New Roman" w:cs="Times New Roman"/>
                <w:sz w:val="18"/>
                <w:szCs w:val="18"/>
                <w:shd w:val="clear" w:color="auto" w:fill="FFFFFF"/>
              </w:rPr>
              <w:t xml:space="preserve">Br J </w:t>
            </w:r>
            <w:proofErr w:type="spellStart"/>
            <w:r w:rsidRPr="005B47D6">
              <w:rPr>
                <w:rFonts w:ascii="Times New Roman" w:eastAsia="Microsoft YaHei" w:hAnsi="Times New Roman" w:cs="Times New Roman"/>
                <w:sz w:val="18"/>
                <w:szCs w:val="18"/>
                <w:shd w:val="clear" w:color="auto" w:fill="FFFFFF"/>
              </w:rPr>
              <w:t>Anaesth</w:t>
            </w:r>
            <w:proofErr w:type="spellEnd"/>
            <w:r w:rsidRPr="005B47D6">
              <w:rPr>
                <w:rFonts w:ascii="Times New Roman" w:eastAsia="Microsoft YaHei" w:hAnsi="Times New Roman" w:cs="Times New Roman"/>
                <w:sz w:val="18"/>
                <w:szCs w:val="18"/>
                <w:shd w:val="clear" w:color="auto" w:fill="FFFFFF"/>
              </w:rPr>
              <w:t>. 2021 Jan;126(1):56-66.</w:t>
            </w:r>
          </w:p>
        </w:tc>
      </w:tr>
      <w:tr w:rsidR="00B77310" w:rsidRPr="001A6C7E" w14:paraId="4B218D7A" w14:textId="77777777" w:rsidTr="00D744CC">
        <w:tc>
          <w:tcPr>
            <w:tcW w:w="2765" w:type="dxa"/>
          </w:tcPr>
          <w:p w14:paraId="570828EC" w14:textId="77777777" w:rsidR="00B77310" w:rsidRPr="001A6C7E" w:rsidRDefault="00B77310" w:rsidP="00D744CC">
            <w:pPr>
              <w:snapToGrid w:val="0"/>
              <w:rPr>
                <w:rFonts w:ascii="Times New Roman" w:eastAsia="Microsoft YaHei" w:hAnsi="Times New Roman" w:cs="Times New Roman"/>
                <w:sz w:val="18"/>
                <w:szCs w:val="18"/>
                <w:shd w:val="clear" w:color="auto" w:fill="FFFFFF"/>
              </w:rPr>
            </w:pPr>
            <w:r w:rsidRPr="001A6C7E">
              <w:rPr>
                <w:rFonts w:ascii="Times New Roman" w:eastAsia="Microsoft YaHei" w:hAnsi="Times New Roman" w:cs="Times New Roman"/>
                <w:sz w:val="18"/>
                <w:szCs w:val="18"/>
                <w:shd w:val="clear" w:color="auto" w:fill="FFFFFF"/>
              </w:rPr>
              <w:t>congestive heart failure</w:t>
            </w:r>
          </w:p>
        </w:tc>
        <w:tc>
          <w:tcPr>
            <w:tcW w:w="3184" w:type="dxa"/>
          </w:tcPr>
          <w:p w14:paraId="6F16C44B" w14:textId="77777777" w:rsidR="00B77310" w:rsidRPr="00314048" w:rsidRDefault="00B77310" w:rsidP="00D744CC">
            <w:pPr>
              <w:snapToGrid w:val="0"/>
              <w:rPr>
                <w:rFonts w:ascii="Times New Roman" w:eastAsia="Microsoft YaHei" w:hAnsi="Times New Roman" w:cs="Times New Roman"/>
                <w:sz w:val="18"/>
                <w:szCs w:val="18"/>
                <w:shd w:val="clear" w:color="auto" w:fill="FFFFFF"/>
              </w:rPr>
            </w:pPr>
            <w:r w:rsidRPr="00314048">
              <w:rPr>
                <w:rFonts w:ascii="Times New Roman" w:eastAsia="Microsoft YaHei" w:hAnsi="Times New Roman" w:cs="Times New Roman"/>
                <w:sz w:val="18"/>
                <w:szCs w:val="18"/>
                <w:shd w:val="clear" w:color="auto" w:fill="FFFFFF"/>
              </w:rPr>
              <w:t>Requires at least one of the following clinical signs: (</w:t>
            </w:r>
            <w:proofErr w:type="spellStart"/>
            <w:r w:rsidRPr="00314048">
              <w:rPr>
                <w:rFonts w:ascii="Times New Roman" w:eastAsia="Microsoft YaHei" w:hAnsi="Times New Roman" w:cs="Times New Roman"/>
                <w:sz w:val="18"/>
                <w:szCs w:val="18"/>
                <w:shd w:val="clear" w:color="auto" w:fill="FFFFFF"/>
              </w:rPr>
              <w:t>i</w:t>
            </w:r>
            <w:proofErr w:type="spellEnd"/>
            <w:r w:rsidRPr="00314048">
              <w:rPr>
                <w:rFonts w:ascii="Times New Roman" w:eastAsia="Microsoft YaHei" w:hAnsi="Times New Roman" w:cs="Times New Roman"/>
                <w:sz w:val="18"/>
                <w:szCs w:val="18"/>
                <w:shd w:val="clear" w:color="auto" w:fill="FFFFFF"/>
              </w:rPr>
              <w:t xml:space="preserve">) An elevated jugular venous pressure (ii) Respiratory rales/crackles and crepitations (iii) Presence of S3 and at least one of the following radiographic findings: (a) </w:t>
            </w:r>
            <w:r w:rsidRPr="00314048">
              <w:rPr>
                <w:rFonts w:ascii="Times New Roman" w:eastAsia="Microsoft YaHei" w:hAnsi="Times New Roman" w:cs="Times New Roman"/>
                <w:sz w:val="18"/>
                <w:szCs w:val="18"/>
                <w:shd w:val="clear" w:color="auto" w:fill="FFFFFF"/>
              </w:rPr>
              <w:lastRenderedPageBreak/>
              <w:t>Vascular redistribution (b) Interstitial pulmonary oedema (c) Frank alveolar pulmonary oedema</w:t>
            </w:r>
          </w:p>
        </w:tc>
        <w:tc>
          <w:tcPr>
            <w:tcW w:w="2347" w:type="dxa"/>
          </w:tcPr>
          <w:p w14:paraId="577553ED" w14:textId="77777777" w:rsidR="00B77310" w:rsidRPr="005B47D6" w:rsidRDefault="00B77310" w:rsidP="00D744CC">
            <w:pPr>
              <w:snapToGrid w:val="0"/>
              <w:rPr>
                <w:rFonts w:ascii="Times New Roman" w:eastAsia="Microsoft YaHei" w:hAnsi="Times New Roman" w:cs="Times New Roman"/>
                <w:color w:val="FF0000"/>
                <w:sz w:val="18"/>
                <w:szCs w:val="18"/>
                <w:shd w:val="clear" w:color="auto" w:fill="FFFFFF"/>
              </w:rPr>
            </w:pPr>
            <w:r w:rsidRPr="005B47D6">
              <w:rPr>
                <w:rFonts w:ascii="Times New Roman" w:eastAsia="Microsoft YaHei" w:hAnsi="Times New Roman" w:cs="Times New Roman"/>
                <w:sz w:val="18"/>
                <w:szCs w:val="18"/>
                <w:shd w:val="clear" w:color="auto" w:fill="FFFFFF"/>
              </w:rPr>
              <w:lastRenderedPageBreak/>
              <w:t xml:space="preserve">Br J </w:t>
            </w:r>
            <w:proofErr w:type="spellStart"/>
            <w:r w:rsidRPr="005B47D6">
              <w:rPr>
                <w:rFonts w:ascii="Times New Roman" w:eastAsia="Microsoft YaHei" w:hAnsi="Times New Roman" w:cs="Times New Roman"/>
                <w:sz w:val="18"/>
                <w:szCs w:val="18"/>
                <w:shd w:val="clear" w:color="auto" w:fill="FFFFFF"/>
              </w:rPr>
              <w:t>Anaesth</w:t>
            </w:r>
            <w:proofErr w:type="spellEnd"/>
            <w:r w:rsidRPr="005B47D6">
              <w:rPr>
                <w:rFonts w:ascii="Times New Roman" w:eastAsia="Microsoft YaHei" w:hAnsi="Times New Roman" w:cs="Times New Roman"/>
                <w:sz w:val="18"/>
                <w:szCs w:val="18"/>
                <w:shd w:val="clear" w:color="auto" w:fill="FFFFFF"/>
              </w:rPr>
              <w:t>. 2021 Jan;126(1):56-66.</w:t>
            </w:r>
          </w:p>
        </w:tc>
      </w:tr>
      <w:tr w:rsidR="00D83ADD" w:rsidRPr="001A6C7E" w14:paraId="7CCE4EB3" w14:textId="77777777" w:rsidTr="00D744CC">
        <w:tc>
          <w:tcPr>
            <w:tcW w:w="2765" w:type="dxa"/>
          </w:tcPr>
          <w:p w14:paraId="613D6E1D" w14:textId="0A63D81C" w:rsidR="00D83ADD" w:rsidRPr="001A6C7E" w:rsidRDefault="00D83ADD" w:rsidP="00D83ADD">
            <w:pPr>
              <w:snapToGrid w:val="0"/>
              <w:jc w:val="left"/>
              <w:rPr>
                <w:rFonts w:ascii="Times New Roman" w:eastAsia="Microsoft YaHei" w:hAnsi="Times New Roman" w:cs="Times New Roman"/>
                <w:sz w:val="18"/>
                <w:szCs w:val="18"/>
                <w:shd w:val="clear" w:color="auto" w:fill="FFFFFF"/>
              </w:rPr>
            </w:pPr>
            <w:r w:rsidRPr="001A6C7E">
              <w:rPr>
                <w:rFonts w:ascii="Times New Roman" w:eastAsia="Microsoft YaHei" w:hAnsi="Times New Roman" w:cs="Times New Roman"/>
                <w:sz w:val="18"/>
                <w:szCs w:val="18"/>
                <w:shd w:val="clear" w:color="auto" w:fill="FFFFFF"/>
              </w:rPr>
              <w:t>stroke/transient ischemic attack</w:t>
            </w:r>
          </w:p>
        </w:tc>
        <w:tc>
          <w:tcPr>
            <w:tcW w:w="3184" w:type="dxa"/>
          </w:tcPr>
          <w:p w14:paraId="33666764" w14:textId="77777777" w:rsidR="00D83ADD" w:rsidRPr="00AD019B" w:rsidRDefault="00D83ADD" w:rsidP="00D83ADD">
            <w:pPr>
              <w:snapToGrid w:val="0"/>
              <w:rPr>
                <w:rFonts w:ascii="Times New Roman" w:eastAsia="Microsoft YaHei" w:hAnsi="Times New Roman" w:cs="Times New Roman"/>
                <w:color w:val="000000" w:themeColor="text1"/>
                <w:sz w:val="18"/>
                <w:szCs w:val="18"/>
                <w:shd w:val="clear" w:color="auto" w:fill="FFFFFF"/>
              </w:rPr>
            </w:pPr>
            <w:r w:rsidRPr="00AD019B">
              <w:rPr>
                <w:rFonts w:ascii="Times New Roman" w:eastAsia="Microsoft YaHei" w:hAnsi="Times New Roman" w:cs="Times New Roman"/>
                <w:color w:val="000000" w:themeColor="text1"/>
                <w:sz w:val="18"/>
                <w:szCs w:val="18"/>
                <w:shd w:val="clear" w:color="auto" w:fill="FFFFFF"/>
              </w:rPr>
              <w:t xml:space="preserve">A. Sudden onset of fully reversible neurological or retinal symptoms (typically hemiparesis, </w:t>
            </w:r>
            <w:proofErr w:type="spellStart"/>
            <w:r w:rsidRPr="00AD019B">
              <w:rPr>
                <w:rFonts w:ascii="Times New Roman" w:eastAsia="Microsoft YaHei" w:hAnsi="Times New Roman" w:cs="Times New Roman"/>
                <w:color w:val="000000" w:themeColor="text1"/>
                <w:sz w:val="18"/>
                <w:szCs w:val="18"/>
                <w:shd w:val="clear" w:color="auto" w:fill="FFFFFF"/>
              </w:rPr>
              <w:t>hemihypesthesia</w:t>
            </w:r>
            <w:proofErr w:type="spellEnd"/>
            <w:r w:rsidRPr="00AD019B">
              <w:rPr>
                <w:rFonts w:ascii="Times New Roman" w:eastAsia="Microsoft YaHei" w:hAnsi="Times New Roman" w:cs="Times New Roman"/>
                <w:color w:val="000000" w:themeColor="text1"/>
                <w:sz w:val="18"/>
                <w:szCs w:val="18"/>
                <w:shd w:val="clear" w:color="auto" w:fill="FFFFFF"/>
              </w:rPr>
              <w:t>, aphasia, neglect, amaurosis fugax, hemianopsia, or hemiataxia)</w:t>
            </w:r>
          </w:p>
          <w:p w14:paraId="7A994128" w14:textId="77777777" w:rsidR="00D83ADD" w:rsidRPr="00AD019B" w:rsidRDefault="00D83ADD" w:rsidP="00D83ADD">
            <w:pPr>
              <w:snapToGrid w:val="0"/>
              <w:rPr>
                <w:rFonts w:ascii="Times New Roman" w:eastAsia="Microsoft YaHei" w:hAnsi="Times New Roman" w:cs="Times New Roman"/>
                <w:color w:val="000000" w:themeColor="text1"/>
                <w:sz w:val="18"/>
                <w:szCs w:val="18"/>
                <w:shd w:val="clear" w:color="auto" w:fill="FFFFFF"/>
              </w:rPr>
            </w:pPr>
            <w:r w:rsidRPr="00AD019B">
              <w:rPr>
                <w:rFonts w:ascii="Times New Roman" w:eastAsia="Microsoft YaHei" w:hAnsi="Times New Roman" w:cs="Times New Roman"/>
                <w:color w:val="000000" w:themeColor="text1"/>
                <w:sz w:val="18"/>
                <w:szCs w:val="18"/>
                <w:shd w:val="clear" w:color="auto" w:fill="FFFFFF"/>
              </w:rPr>
              <w:t>B. Duration &lt;24 h</w:t>
            </w:r>
          </w:p>
          <w:p w14:paraId="64658451" w14:textId="77777777" w:rsidR="00D83ADD" w:rsidRPr="00AD019B" w:rsidRDefault="00D83ADD" w:rsidP="00D83ADD">
            <w:pPr>
              <w:snapToGrid w:val="0"/>
              <w:rPr>
                <w:rFonts w:ascii="Times New Roman" w:eastAsia="Microsoft YaHei" w:hAnsi="Times New Roman" w:cs="Times New Roman"/>
                <w:color w:val="000000" w:themeColor="text1"/>
                <w:sz w:val="18"/>
                <w:szCs w:val="18"/>
                <w:shd w:val="clear" w:color="auto" w:fill="FFFFFF"/>
              </w:rPr>
            </w:pPr>
            <w:r w:rsidRPr="00AD019B">
              <w:rPr>
                <w:rFonts w:ascii="Times New Roman" w:eastAsia="Microsoft YaHei" w:hAnsi="Times New Roman" w:cs="Times New Roman"/>
                <w:color w:val="000000" w:themeColor="text1"/>
                <w:sz w:val="18"/>
                <w:szCs w:val="18"/>
                <w:shd w:val="clear" w:color="auto" w:fill="FFFFFF"/>
              </w:rPr>
              <w:t>C (Modified). At least 2 of the following:</w:t>
            </w:r>
          </w:p>
          <w:p w14:paraId="2592057F" w14:textId="77777777" w:rsidR="00D83ADD" w:rsidRPr="00AD019B" w:rsidRDefault="00D83ADD" w:rsidP="00D83ADD">
            <w:pPr>
              <w:snapToGrid w:val="0"/>
              <w:rPr>
                <w:rFonts w:ascii="Times New Roman" w:eastAsia="Microsoft YaHei" w:hAnsi="Times New Roman" w:cs="Times New Roman"/>
                <w:color w:val="000000" w:themeColor="text1"/>
                <w:sz w:val="18"/>
                <w:szCs w:val="18"/>
                <w:shd w:val="clear" w:color="auto" w:fill="FFFFFF"/>
              </w:rPr>
            </w:pPr>
            <w:r w:rsidRPr="00D714C9">
              <w:rPr>
                <w:rFonts w:ascii="Times New Roman" w:eastAsia="Microsoft YaHei" w:hAnsi="Times New Roman" w:cs="Times New Roman"/>
                <w:sz w:val="18"/>
                <w:szCs w:val="18"/>
                <w:shd w:val="clear" w:color="auto" w:fill="FFFFFF"/>
              </w:rPr>
              <w:t>(</w:t>
            </w:r>
            <w:proofErr w:type="spellStart"/>
            <w:r w:rsidRPr="00D714C9">
              <w:rPr>
                <w:rFonts w:ascii="Times New Roman" w:eastAsia="Microsoft YaHei" w:hAnsi="Times New Roman" w:cs="Times New Roman"/>
                <w:sz w:val="18"/>
                <w:szCs w:val="18"/>
                <w:shd w:val="clear" w:color="auto" w:fill="FFFFFF"/>
              </w:rPr>
              <w:t>i</w:t>
            </w:r>
            <w:proofErr w:type="spellEnd"/>
            <w:r w:rsidRPr="00D714C9">
              <w:rPr>
                <w:rFonts w:ascii="Times New Roman" w:eastAsia="Microsoft YaHei" w:hAnsi="Times New Roman" w:cs="Times New Roman"/>
                <w:sz w:val="18"/>
                <w:szCs w:val="18"/>
                <w:shd w:val="clear" w:color="auto" w:fill="FFFFFF"/>
              </w:rPr>
              <w:t>)</w:t>
            </w:r>
            <w:r>
              <w:rPr>
                <w:rFonts w:ascii="Times New Roman" w:eastAsia="Microsoft YaHei" w:hAnsi="Times New Roman" w:cs="Times New Roman"/>
                <w:sz w:val="18"/>
                <w:szCs w:val="18"/>
                <w:shd w:val="clear" w:color="auto" w:fill="FFFFFF"/>
              </w:rPr>
              <w:t xml:space="preserve">  </w:t>
            </w:r>
            <w:r w:rsidRPr="00AD019B">
              <w:rPr>
                <w:rFonts w:ascii="Times New Roman" w:eastAsia="Microsoft YaHei" w:hAnsi="Times New Roman" w:cs="Times New Roman"/>
                <w:color w:val="000000" w:themeColor="text1"/>
                <w:sz w:val="18"/>
                <w:szCs w:val="18"/>
                <w:shd w:val="clear" w:color="auto" w:fill="FFFFFF"/>
              </w:rPr>
              <w:t>All symptoms are maximal in &lt;1 min (no gradual spread)</w:t>
            </w:r>
          </w:p>
          <w:p w14:paraId="6DE9AC74" w14:textId="77777777" w:rsidR="00D83ADD" w:rsidRPr="00AD019B" w:rsidRDefault="00D83ADD" w:rsidP="00D83ADD">
            <w:pPr>
              <w:snapToGrid w:val="0"/>
              <w:rPr>
                <w:rFonts w:ascii="Times New Roman" w:eastAsia="Microsoft YaHei" w:hAnsi="Times New Roman" w:cs="Times New Roman"/>
                <w:color w:val="000000" w:themeColor="text1"/>
                <w:sz w:val="18"/>
                <w:szCs w:val="18"/>
                <w:shd w:val="clear" w:color="auto" w:fill="FFFFFF"/>
              </w:rPr>
            </w:pPr>
            <w:r w:rsidRPr="00D714C9">
              <w:rPr>
                <w:rFonts w:ascii="Times New Roman" w:eastAsia="Microsoft YaHei" w:hAnsi="Times New Roman" w:cs="Times New Roman"/>
                <w:sz w:val="18"/>
                <w:szCs w:val="18"/>
                <w:shd w:val="clear" w:color="auto" w:fill="FFFFFF"/>
              </w:rPr>
              <w:t>(i</w:t>
            </w:r>
            <w:r>
              <w:rPr>
                <w:rFonts w:ascii="Times New Roman" w:eastAsia="Microsoft YaHei" w:hAnsi="Times New Roman" w:cs="Times New Roman"/>
                <w:sz w:val="18"/>
                <w:szCs w:val="18"/>
                <w:shd w:val="clear" w:color="auto" w:fill="FFFFFF"/>
              </w:rPr>
              <w:t>i</w:t>
            </w:r>
            <w:r w:rsidRPr="00D714C9">
              <w:rPr>
                <w:rFonts w:ascii="Times New Roman" w:eastAsia="Microsoft YaHei" w:hAnsi="Times New Roman" w:cs="Times New Roman"/>
                <w:sz w:val="18"/>
                <w:szCs w:val="18"/>
                <w:shd w:val="clear" w:color="auto" w:fill="FFFFFF"/>
              </w:rPr>
              <w:t>)</w:t>
            </w:r>
            <w:r>
              <w:rPr>
                <w:rFonts w:ascii="Times New Roman" w:eastAsia="Microsoft YaHei" w:hAnsi="Times New Roman" w:cs="Times New Roman"/>
                <w:sz w:val="18"/>
                <w:szCs w:val="18"/>
                <w:shd w:val="clear" w:color="auto" w:fill="FFFFFF"/>
              </w:rPr>
              <w:t xml:space="preserve"> </w:t>
            </w:r>
            <w:r w:rsidRPr="00AD019B">
              <w:rPr>
                <w:rFonts w:ascii="Times New Roman" w:eastAsia="Microsoft YaHei" w:hAnsi="Times New Roman" w:cs="Times New Roman"/>
                <w:color w:val="000000" w:themeColor="text1"/>
                <w:sz w:val="18"/>
                <w:szCs w:val="18"/>
                <w:shd w:val="clear" w:color="auto" w:fill="FFFFFF"/>
              </w:rPr>
              <w:t>All symptoms occur simultaneously</w:t>
            </w:r>
          </w:p>
          <w:p w14:paraId="3889DDBF" w14:textId="77777777" w:rsidR="00D83ADD" w:rsidRPr="00AD019B" w:rsidRDefault="00D83ADD" w:rsidP="00D83ADD">
            <w:pPr>
              <w:snapToGrid w:val="0"/>
              <w:rPr>
                <w:rFonts w:ascii="Times New Roman" w:eastAsia="Microsoft YaHei" w:hAnsi="Times New Roman" w:cs="Times New Roman"/>
                <w:color w:val="000000" w:themeColor="text1"/>
                <w:sz w:val="18"/>
                <w:szCs w:val="18"/>
                <w:shd w:val="clear" w:color="auto" w:fill="FFFFFF"/>
              </w:rPr>
            </w:pPr>
            <w:r w:rsidRPr="00D714C9">
              <w:rPr>
                <w:rFonts w:ascii="Times New Roman" w:eastAsia="Microsoft YaHei" w:hAnsi="Times New Roman" w:cs="Times New Roman"/>
                <w:sz w:val="18"/>
                <w:szCs w:val="18"/>
                <w:shd w:val="clear" w:color="auto" w:fill="FFFFFF"/>
              </w:rPr>
              <w:t>(i</w:t>
            </w:r>
            <w:r>
              <w:rPr>
                <w:rFonts w:ascii="Times New Roman" w:eastAsia="Microsoft YaHei" w:hAnsi="Times New Roman" w:cs="Times New Roman"/>
                <w:sz w:val="18"/>
                <w:szCs w:val="18"/>
                <w:shd w:val="clear" w:color="auto" w:fill="FFFFFF"/>
              </w:rPr>
              <w:t>ii</w:t>
            </w:r>
            <w:r w:rsidRPr="00D714C9">
              <w:rPr>
                <w:rFonts w:ascii="Times New Roman" w:eastAsia="Microsoft YaHei" w:hAnsi="Times New Roman" w:cs="Times New Roman"/>
                <w:sz w:val="18"/>
                <w:szCs w:val="18"/>
                <w:shd w:val="clear" w:color="auto" w:fill="FFFFFF"/>
              </w:rPr>
              <w:t>)</w:t>
            </w:r>
            <w:r>
              <w:rPr>
                <w:rFonts w:ascii="Times New Roman" w:eastAsia="Microsoft YaHei" w:hAnsi="Times New Roman" w:cs="Times New Roman"/>
                <w:sz w:val="18"/>
                <w:szCs w:val="18"/>
                <w:shd w:val="clear" w:color="auto" w:fill="FFFFFF"/>
              </w:rPr>
              <w:t xml:space="preserve"> </w:t>
            </w:r>
            <w:r w:rsidRPr="00AD019B">
              <w:rPr>
                <w:rFonts w:ascii="Times New Roman" w:eastAsia="Microsoft YaHei" w:hAnsi="Times New Roman" w:cs="Times New Roman"/>
                <w:color w:val="000000" w:themeColor="text1"/>
                <w:sz w:val="18"/>
                <w:szCs w:val="18"/>
                <w:shd w:val="clear" w:color="auto" w:fill="FFFFFF"/>
              </w:rPr>
              <w:t xml:space="preserve">All symptoms are deficits (no irritative symptoms such as </w:t>
            </w:r>
            <w:proofErr w:type="spellStart"/>
            <w:r w:rsidRPr="00AD019B">
              <w:rPr>
                <w:rFonts w:ascii="Times New Roman" w:eastAsia="Microsoft YaHei" w:hAnsi="Times New Roman" w:cs="Times New Roman"/>
                <w:color w:val="000000" w:themeColor="text1"/>
                <w:sz w:val="18"/>
                <w:szCs w:val="18"/>
                <w:shd w:val="clear" w:color="auto" w:fill="FFFFFF"/>
              </w:rPr>
              <w:t>photopsias</w:t>
            </w:r>
            <w:proofErr w:type="spellEnd"/>
            <w:r w:rsidRPr="00AD019B">
              <w:rPr>
                <w:rFonts w:ascii="Times New Roman" w:eastAsia="Microsoft YaHei" w:hAnsi="Times New Roman" w:cs="Times New Roman"/>
                <w:color w:val="000000" w:themeColor="text1"/>
                <w:sz w:val="18"/>
                <w:szCs w:val="18"/>
                <w:shd w:val="clear" w:color="auto" w:fill="FFFFFF"/>
              </w:rPr>
              <w:t xml:space="preserve">, pins, and needles, </w:t>
            </w:r>
            <w:proofErr w:type="spellStart"/>
            <w:r w:rsidRPr="00AD019B">
              <w:rPr>
                <w:rFonts w:ascii="Times New Roman" w:eastAsia="Microsoft YaHei" w:hAnsi="Times New Roman" w:cs="Times New Roman"/>
                <w:color w:val="000000" w:themeColor="text1"/>
                <w:sz w:val="18"/>
                <w:szCs w:val="18"/>
                <w:shd w:val="clear" w:color="auto" w:fill="FFFFFF"/>
              </w:rPr>
              <w:t>etc</w:t>
            </w:r>
            <w:proofErr w:type="spellEnd"/>
            <w:r w:rsidRPr="00AD019B">
              <w:rPr>
                <w:rFonts w:ascii="Times New Roman" w:eastAsia="Microsoft YaHei" w:hAnsi="Times New Roman" w:cs="Times New Roman"/>
                <w:color w:val="000000" w:themeColor="text1"/>
                <w:sz w:val="18"/>
                <w:szCs w:val="18"/>
                <w:shd w:val="clear" w:color="auto" w:fill="FFFFFF"/>
              </w:rPr>
              <w:t>)</w:t>
            </w:r>
          </w:p>
          <w:p w14:paraId="0CB644DA" w14:textId="1C0CA8C1" w:rsidR="00D83ADD" w:rsidRPr="001A6C7E" w:rsidRDefault="00D83ADD" w:rsidP="00D83ADD">
            <w:pPr>
              <w:snapToGrid w:val="0"/>
              <w:rPr>
                <w:rFonts w:ascii="Times New Roman" w:eastAsia="Microsoft YaHei" w:hAnsi="Times New Roman" w:cs="Times New Roman"/>
                <w:color w:val="FF0000"/>
                <w:sz w:val="18"/>
                <w:szCs w:val="18"/>
                <w:shd w:val="clear" w:color="auto" w:fill="FFFFFF"/>
              </w:rPr>
            </w:pPr>
            <w:r w:rsidRPr="00D714C9">
              <w:rPr>
                <w:rFonts w:ascii="Times New Roman" w:eastAsia="Microsoft YaHei" w:hAnsi="Times New Roman" w:cs="Times New Roman"/>
                <w:sz w:val="18"/>
                <w:szCs w:val="18"/>
                <w:shd w:val="clear" w:color="auto" w:fill="FFFFFF"/>
              </w:rPr>
              <w:t>(</w:t>
            </w:r>
            <w:r w:rsidRPr="00314048">
              <w:rPr>
                <w:rFonts w:ascii="Times New Roman" w:eastAsia="Microsoft YaHei" w:hAnsi="Times New Roman" w:cs="Times New Roman"/>
                <w:sz w:val="18"/>
                <w:szCs w:val="18"/>
                <w:shd w:val="clear" w:color="auto" w:fill="FFFFFF"/>
              </w:rPr>
              <w:t>iv</w:t>
            </w:r>
            <w:r w:rsidRPr="00D714C9">
              <w:rPr>
                <w:rFonts w:ascii="Times New Roman" w:eastAsia="Microsoft YaHei" w:hAnsi="Times New Roman" w:cs="Times New Roman"/>
                <w:sz w:val="18"/>
                <w:szCs w:val="18"/>
                <w:shd w:val="clear" w:color="auto" w:fill="FFFFFF"/>
              </w:rPr>
              <w:t>)</w:t>
            </w:r>
            <w:r>
              <w:rPr>
                <w:rFonts w:ascii="Times New Roman" w:eastAsia="Microsoft YaHei" w:hAnsi="Times New Roman" w:cs="Times New Roman"/>
                <w:sz w:val="18"/>
                <w:szCs w:val="18"/>
                <w:shd w:val="clear" w:color="auto" w:fill="FFFFFF"/>
              </w:rPr>
              <w:t xml:space="preserve"> </w:t>
            </w:r>
            <w:r w:rsidRPr="00AD019B">
              <w:rPr>
                <w:rFonts w:ascii="Times New Roman" w:eastAsia="Microsoft YaHei" w:hAnsi="Times New Roman" w:cs="Times New Roman"/>
                <w:color w:val="000000" w:themeColor="text1"/>
                <w:sz w:val="18"/>
                <w:szCs w:val="18"/>
                <w:shd w:val="clear" w:color="auto" w:fill="FFFFFF"/>
              </w:rPr>
              <w:t>No headache accompanies or follows the neurological symptoms within 1 h</w:t>
            </w:r>
          </w:p>
        </w:tc>
        <w:tc>
          <w:tcPr>
            <w:tcW w:w="2347" w:type="dxa"/>
          </w:tcPr>
          <w:p w14:paraId="2CB2A8B7" w14:textId="77777777" w:rsidR="00D83ADD" w:rsidRPr="005B47D6" w:rsidRDefault="00D83ADD" w:rsidP="00D83ADD">
            <w:pPr>
              <w:snapToGrid w:val="0"/>
              <w:rPr>
                <w:rFonts w:ascii="Times New Roman" w:eastAsia="Microsoft YaHei" w:hAnsi="Times New Roman" w:cs="Times New Roman"/>
                <w:sz w:val="18"/>
                <w:szCs w:val="18"/>
                <w:shd w:val="clear" w:color="auto" w:fill="FFFFFF"/>
              </w:rPr>
            </w:pPr>
            <w:r w:rsidRPr="005B47D6">
              <w:rPr>
                <w:rFonts w:ascii="Times New Roman" w:eastAsia="Microsoft YaHei" w:hAnsi="Times New Roman" w:cs="Times New Roman"/>
                <w:sz w:val="18"/>
                <w:szCs w:val="18"/>
                <w:shd w:val="clear" w:color="auto" w:fill="FFFFFF"/>
              </w:rPr>
              <w:t xml:space="preserve">N </w:t>
            </w:r>
            <w:proofErr w:type="spellStart"/>
            <w:r w:rsidRPr="005B47D6">
              <w:rPr>
                <w:rFonts w:ascii="Times New Roman" w:eastAsia="Microsoft YaHei" w:hAnsi="Times New Roman" w:cs="Times New Roman"/>
                <w:sz w:val="18"/>
                <w:szCs w:val="18"/>
                <w:shd w:val="clear" w:color="auto" w:fill="FFFFFF"/>
              </w:rPr>
              <w:t>Engl</w:t>
            </w:r>
            <w:proofErr w:type="spellEnd"/>
            <w:r w:rsidRPr="005B47D6">
              <w:rPr>
                <w:rFonts w:ascii="Times New Roman" w:eastAsia="Microsoft YaHei" w:hAnsi="Times New Roman" w:cs="Times New Roman"/>
                <w:sz w:val="18"/>
                <w:szCs w:val="18"/>
                <w:shd w:val="clear" w:color="auto" w:fill="FFFFFF"/>
              </w:rPr>
              <w:t xml:space="preserve"> J Med. 2020;382(20):1933-1941</w:t>
            </w:r>
          </w:p>
          <w:p w14:paraId="5CFF3B96" w14:textId="77777777" w:rsidR="00D83ADD" w:rsidRPr="005B47D6" w:rsidRDefault="00D83ADD" w:rsidP="00D83ADD">
            <w:pPr>
              <w:snapToGrid w:val="0"/>
              <w:rPr>
                <w:rFonts w:ascii="Times New Roman" w:eastAsia="Microsoft YaHei" w:hAnsi="Times New Roman" w:cs="Times New Roman"/>
                <w:sz w:val="18"/>
                <w:szCs w:val="18"/>
                <w:shd w:val="clear" w:color="auto" w:fill="FFFFFF"/>
              </w:rPr>
            </w:pPr>
          </w:p>
          <w:p w14:paraId="477C0B67" w14:textId="469DD1CB" w:rsidR="00D83ADD" w:rsidRPr="005B47D6" w:rsidRDefault="00D83ADD" w:rsidP="00D83ADD">
            <w:pPr>
              <w:snapToGrid w:val="0"/>
              <w:rPr>
                <w:rFonts w:ascii="Times New Roman" w:eastAsia="Microsoft YaHei" w:hAnsi="Times New Roman" w:cs="Times New Roman"/>
                <w:color w:val="FF0000"/>
                <w:sz w:val="18"/>
                <w:szCs w:val="18"/>
                <w:shd w:val="clear" w:color="auto" w:fill="FFFFFF"/>
              </w:rPr>
            </w:pPr>
            <w:r w:rsidRPr="005B47D6">
              <w:rPr>
                <w:rFonts w:ascii="Times New Roman" w:eastAsia="Microsoft YaHei" w:hAnsi="Times New Roman" w:cs="Times New Roman"/>
                <w:sz w:val="18"/>
                <w:szCs w:val="18"/>
                <w:shd w:val="clear" w:color="auto" w:fill="FFFFFF"/>
              </w:rPr>
              <w:t>Stroke. 2019;50(8):2080-2085.</w:t>
            </w:r>
          </w:p>
        </w:tc>
      </w:tr>
      <w:tr w:rsidR="00B77310" w:rsidRPr="001A6C7E" w14:paraId="17183451" w14:textId="77777777" w:rsidTr="00D744CC">
        <w:tc>
          <w:tcPr>
            <w:tcW w:w="2765" w:type="dxa"/>
          </w:tcPr>
          <w:p w14:paraId="11AE1288" w14:textId="77777777" w:rsidR="00B77310" w:rsidRPr="001A6C7E" w:rsidRDefault="00B77310" w:rsidP="00D744CC">
            <w:pPr>
              <w:snapToGrid w:val="0"/>
              <w:rPr>
                <w:rFonts w:ascii="Times New Roman" w:eastAsia="Microsoft YaHei" w:hAnsi="Times New Roman" w:cs="Times New Roman"/>
                <w:sz w:val="18"/>
                <w:szCs w:val="18"/>
                <w:shd w:val="clear" w:color="auto" w:fill="FFFFFF"/>
              </w:rPr>
            </w:pPr>
            <w:r w:rsidRPr="001A6C7E">
              <w:rPr>
                <w:rFonts w:ascii="Times New Roman" w:eastAsia="Microsoft YaHei" w:hAnsi="Times New Roman" w:cs="Times New Roman"/>
                <w:sz w:val="18"/>
                <w:szCs w:val="18"/>
                <w:shd w:val="clear" w:color="auto" w:fill="FFFFFF"/>
              </w:rPr>
              <w:t>pulmonary embolism</w:t>
            </w:r>
          </w:p>
        </w:tc>
        <w:tc>
          <w:tcPr>
            <w:tcW w:w="3184" w:type="dxa"/>
          </w:tcPr>
          <w:p w14:paraId="5E09954A" w14:textId="77777777" w:rsidR="00B77310" w:rsidRPr="00D714C9" w:rsidRDefault="00B77310" w:rsidP="00D744CC">
            <w:pPr>
              <w:snapToGrid w:val="0"/>
              <w:rPr>
                <w:rFonts w:ascii="Times New Roman" w:eastAsia="Microsoft YaHei" w:hAnsi="Times New Roman" w:cs="Times New Roman"/>
                <w:sz w:val="18"/>
                <w:szCs w:val="18"/>
                <w:shd w:val="clear" w:color="auto" w:fill="FFFFFF"/>
              </w:rPr>
            </w:pPr>
            <w:r w:rsidRPr="00D714C9">
              <w:rPr>
                <w:rFonts w:ascii="Times New Roman" w:eastAsia="Microsoft YaHei" w:hAnsi="Times New Roman" w:cs="Times New Roman"/>
                <w:sz w:val="18"/>
                <w:szCs w:val="18"/>
                <w:shd w:val="clear" w:color="auto" w:fill="FFFFFF"/>
              </w:rPr>
              <w:t>Diagnosis of pulmonary embolism requires any one of the following: (</w:t>
            </w:r>
            <w:proofErr w:type="spellStart"/>
            <w:r w:rsidRPr="00D714C9">
              <w:rPr>
                <w:rFonts w:ascii="Times New Roman" w:eastAsia="Microsoft YaHei" w:hAnsi="Times New Roman" w:cs="Times New Roman"/>
                <w:sz w:val="18"/>
                <w:szCs w:val="18"/>
                <w:shd w:val="clear" w:color="auto" w:fill="FFFFFF"/>
              </w:rPr>
              <w:t>i</w:t>
            </w:r>
            <w:proofErr w:type="spellEnd"/>
            <w:r w:rsidRPr="00D714C9">
              <w:rPr>
                <w:rFonts w:ascii="Times New Roman" w:eastAsia="Microsoft YaHei" w:hAnsi="Times New Roman" w:cs="Times New Roman"/>
                <w:sz w:val="18"/>
                <w:szCs w:val="18"/>
                <w:shd w:val="clear" w:color="auto" w:fill="FFFFFF"/>
              </w:rPr>
              <w:t>) A high probability ventilation/ perfusion lung scan; (ii) An intraluminal filling defect of segmental or larger artery on a helical CT scan; (iii) An intraluminal filling defect on pulmonary angiography; (iv) A positive diagnostic test for deep venous thrombosis (e.g. positive compression ultrasound) and one of the following: (a) Non-diagnostic (i.e. low or intermediate probability) ventilation/perfusion lung scan (b) Non-diagnostic (i.e. sub-segmental defects or technically inadequate study) helical CT scan.</w:t>
            </w:r>
          </w:p>
        </w:tc>
        <w:tc>
          <w:tcPr>
            <w:tcW w:w="2347" w:type="dxa"/>
          </w:tcPr>
          <w:p w14:paraId="30B12654" w14:textId="77777777" w:rsidR="00B77310" w:rsidRPr="005B47D6" w:rsidRDefault="00B77310" w:rsidP="00D744CC">
            <w:pPr>
              <w:snapToGrid w:val="0"/>
              <w:rPr>
                <w:rFonts w:ascii="Times New Roman" w:eastAsia="Microsoft YaHei" w:hAnsi="Times New Roman" w:cs="Times New Roman"/>
                <w:color w:val="FF0000"/>
                <w:sz w:val="18"/>
                <w:szCs w:val="18"/>
                <w:shd w:val="clear" w:color="auto" w:fill="FFFFFF"/>
              </w:rPr>
            </w:pPr>
            <w:r w:rsidRPr="005B47D6">
              <w:rPr>
                <w:rFonts w:ascii="Times New Roman" w:eastAsia="Microsoft YaHei" w:hAnsi="Times New Roman" w:cs="Times New Roman"/>
                <w:sz w:val="18"/>
                <w:szCs w:val="18"/>
                <w:shd w:val="clear" w:color="auto" w:fill="FFFFFF"/>
              </w:rPr>
              <w:t xml:space="preserve">Br J </w:t>
            </w:r>
            <w:proofErr w:type="spellStart"/>
            <w:r w:rsidRPr="005B47D6">
              <w:rPr>
                <w:rFonts w:ascii="Times New Roman" w:eastAsia="Microsoft YaHei" w:hAnsi="Times New Roman" w:cs="Times New Roman"/>
                <w:sz w:val="18"/>
                <w:szCs w:val="18"/>
                <w:shd w:val="clear" w:color="auto" w:fill="FFFFFF"/>
              </w:rPr>
              <w:t>Anaesth</w:t>
            </w:r>
            <w:proofErr w:type="spellEnd"/>
            <w:r w:rsidRPr="005B47D6">
              <w:rPr>
                <w:rFonts w:ascii="Times New Roman" w:eastAsia="Microsoft YaHei" w:hAnsi="Times New Roman" w:cs="Times New Roman"/>
                <w:sz w:val="18"/>
                <w:szCs w:val="18"/>
                <w:shd w:val="clear" w:color="auto" w:fill="FFFFFF"/>
              </w:rPr>
              <w:t>. 2021 Jan;126(1):56-66.</w:t>
            </w:r>
          </w:p>
        </w:tc>
      </w:tr>
      <w:tr w:rsidR="00B77310" w:rsidRPr="001A6C7E" w14:paraId="44E518B2" w14:textId="77777777" w:rsidTr="00D744CC">
        <w:tc>
          <w:tcPr>
            <w:tcW w:w="2765" w:type="dxa"/>
          </w:tcPr>
          <w:p w14:paraId="169BCC10" w14:textId="77777777" w:rsidR="00B77310" w:rsidRPr="001A6C7E" w:rsidRDefault="00B77310" w:rsidP="00D744CC">
            <w:pPr>
              <w:snapToGrid w:val="0"/>
              <w:rPr>
                <w:rFonts w:ascii="Times New Roman" w:eastAsia="Microsoft YaHei" w:hAnsi="Times New Roman" w:cs="Times New Roman"/>
                <w:sz w:val="18"/>
                <w:szCs w:val="18"/>
                <w:shd w:val="clear" w:color="auto" w:fill="FFFFFF"/>
              </w:rPr>
            </w:pPr>
            <w:r w:rsidRPr="001A6C7E">
              <w:rPr>
                <w:rFonts w:ascii="Times New Roman" w:eastAsia="Microsoft YaHei" w:hAnsi="Times New Roman" w:cs="Times New Roman"/>
                <w:sz w:val="18"/>
                <w:szCs w:val="18"/>
                <w:shd w:val="clear" w:color="auto" w:fill="FFFFFF"/>
              </w:rPr>
              <w:t>pneumonia</w:t>
            </w:r>
          </w:p>
        </w:tc>
        <w:tc>
          <w:tcPr>
            <w:tcW w:w="3184" w:type="dxa"/>
          </w:tcPr>
          <w:p w14:paraId="71F043F9" w14:textId="77777777" w:rsidR="00B77310" w:rsidRPr="00D714C9" w:rsidRDefault="00B77310" w:rsidP="00D744CC">
            <w:pPr>
              <w:snapToGrid w:val="0"/>
              <w:rPr>
                <w:rFonts w:ascii="Times New Roman" w:eastAsia="Microsoft YaHei" w:hAnsi="Times New Roman" w:cs="Times New Roman"/>
                <w:sz w:val="18"/>
                <w:szCs w:val="18"/>
                <w:shd w:val="clear" w:color="auto" w:fill="FFFFFF"/>
              </w:rPr>
            </w:pPr>
            <w:r w:rsidRPr="00D714C9">
              <w:rPr>
                <w:rFonts w:ascii="Times New Roman" w:eastAsia="Microsoft YaHei" w:hAnsi="Times New Roman" w:cs="Times New Roman"/>
                <w:sz w:val="18"/>
                <w:szCs w:val="18"/>
                <w:shd w:val="clear" w:color="auto" w:fill="FFFFFF"/>
              </w:rPr>
              <w:t>Postoperative pneumonia was considered clinically present when new and/or progressive pulmonary infiltrates were identified on chest radiographs or computed tomography in conjunction with two or more of the following criteria: fever (&gt;38℃) without other identifiable causes, leukocytosis &gt;12×109 /L) or leukopenia (&lt;4×109 /L), and purulent secretions. The microbiological etiology of postoperative pneumonia was mainly identified by semiquantitative cultures from endotracheal aspiration of lower respiratory tract secretions or sputum with an initial microscopic examination combined with quantitative bacterial culture.</w:t>
            </w:r>
          </w:p>
        </w:tc>
        <w:tc>
          <w:tcPr>
            <w:tcW w:w="2347" w:type="dxa"/>
          </w:tcPr>
          <w:p w14:paraId="296C9035" w14:textId="77777777" w:rsidR="00B77310" w:rsidRPr="005B47D6" w:rsidRDefault="00B77310" w:rsidP="00D744CC">
            <w:pPr>
              <w:snapToGrid w:val="0"/>
              <w:rPr>
                <w:rFonts w:ascii="Times New Roman" w:eastAsia="Microsoft YaHei" w:hAnsi="Times New Roman" w:cs="Times New Roman"/>
                <w:sz w:val="18"/>
                <w:szCs w:val="18"/>
                <w:shd w:val="clear" w:color="auto" w:fill="FFFFFF"/>
              </w:rPr>
            </w:pPr>
            <w:r w:rsidRPr="005B47D6">
              <w:rPr>
                <w:rFonts w:ascii="Times New Roman" w:eastAsia="Microsoft YaHei" w:hAnsi="Times New Roman" w:cs="Times New Roman"/>
                <w:sz w:val="18"/>
                <w:szCs w:val="18"/>
                <w:shd w:val="clear" w:color="auto" w:fill="FFFFFF"/>
              </w:rPr>
              <w:t>Clin Infect Dis 2016;</w:t>
            </w:r>
            <w:proofErr w:type="gramStart"/>
            <w:r w:rsidRPr="005B47D6">
              <w:rPr>
                <w:rFonts w:ascii="Times New Roman" w:eastAsia="Microsoft YaHei" w:hAnsi="Times New Roman" w:cs="Times New Roman"/>
                <w:sz w:val="18"/>
                <w:szCs w:val="18"/>
                <w:shd w:val="clear" w:color="auto" w:fill="FFFFFF"/>
              </w:rPr>
              <w:t>63:e</w:t>
            </w:r>
            <w:proofErr w:type="gramEnd"/>
            <w:r w:rsidRPr="005B47D6">
              <w:rPr>
                <w:rFonts w:ascii="Times New Roman" w:eastAsia="Microsoft YaHei" w:hAnsi="Times New Roman" w:cs="Times New Roman"/>
                <w:sz w:val="18"/>
                <w:szCs w:val="18"/>
                <w:shd w:val="clear" w:color="auto" w:fill="FFFFFF"/>
              </w:rPr>
              <w:t>61-e111.</w:t>
            </w:r>
          </w:p>
        </w:tc>
      </w:tr>
    </w:tbl>
    <w:p w14:paraId="3701E41B" w14:textId="77777777" w:rsidR="00B77310" w:rsidRDefault="00B77310" w:rsidP="00F73800">
      <w:pPr>
        <w:spacing w:line="360" w:lineRule="auto"/>
        <w:jc w:val="left"/>
        <w:rPr>
          <w:rFonts w:ascii="Times New Roman" w:hAnsi="Times New Roman" w:cs="Times New Roman"/>
          <w:b/>
          <w:bCs/>
          <w:color w:val="000000" w:themeColor="text1"/>
          <w:sz w:val="24"/>
          <w:szCs w:val="24"/>
        </w:rPr>
      </w:pPr>
    </w:p>
    <w:p w14:paraId="682B297B" w14:textId="77777777" w:rsidR="00B77310" w:rsidRDefault="00B77310" w:rsidP="00F73800">
      <w:pPr>
        <w:spacing w:line="360" w:lineRule="auto"/>
        <w:jc w:val="left"/>
        <w:rPr>
          <w:rFonts w:ascii="Times New Roman" w:hAnsi="Times New Roman" w:cs="Times New Roman"/>
          <w:b/>
          <w:bCs/>
          <w:color w:val="000000" w:themeColor="text1"/>
          <w:sz w:val="24"/>
          <w:szCs w:val="24"/>
        </w:rPr>
      </w:pPr>
    </w:p>
    <w:p w14:paraId="5D1628A5" w14:textId="77777777" w:rsidR="00B77310" w:rsidRDefault="00B77310" w:rsidP="00F73800">
      <w:pPr>
        <w:spacing w:line="360" w:lineRule="auto"/>
        <w:jc w:val="left"/>
        <w:rPr>
          <w:rFonts w:ascii="Times New Roman" w:hAnsi="Times New Roman" w:cs="Times New Roman"/>
          <w:b/>
          <w:bCs/>
          <w:color w:val="000000" w:themeColor="text1"/>
          <w:sz w:val="24"/>
          <w:szCs w:val="24"/>
        </w:rPr>
      </w:pPr>
    </w:p>
    <w:p w14:paraId="58B854FD" w14:textId="77777777" w:rsidR="00B77310" w:rsidRDefault="00B77310" w:rsidP="00F73800">
      <w:pPr>
        <w:spacing w:line="360" w:lineRule="auto"/>
        <w:jc w:val="left"/>
        <w:rPr>
          <w:rFonts w:ascii="Times New Roman" w:hAnsi="Times New Roman" w:cs="Times New Roman"/>
          <w:b/>
          <w:bCs/>
          <w:color w:val="000000" w:themeColor="text1"/>
          <w:sz w:val="24"/>
          <w:szCs w:val="24"/>
        </w:rPr>
      </w:pPr>
    </w:p>
    <w:p w14:paraId="6F280F7B" w14:textId="77777777" w:rsidR="00B77310" w:rsidRDefault="00B77310" w:rsidP="00F73800">
      <w:pPr>
        <w:spacing w:line="360" w:lineRule="auto"/>
        <w:jc w:val="left"/>
        <w:rPr>
          <w:rFonts w:ascii="Times New Roman" w:hAnsi="Times New Roman" w:cs="Times New Roman"/>
          <w:b/>
          <w:bCs/>
          <w:color w:val="000000" w:themeColor="text1"/>
          <w:sz w:val="24"/>
          <w:szCs w:val="24"/>
        </w:rPr>
      </w:pPr>
    </w:p>
    <w:p w14:paraId="2985FDDF" w14:textId="77777777" w:rsidR="00B77310" w:rsidRDefault="00B77310" w:rsidP="00F73800">
      <w:pPr>
        <w:spacing w:line="360" w:lineRule="auto"/>
        <w:jc w:val="left"/>
        <w:rPr>
          <w:rFonts w:ascii="Times New Roman" w:hAnsi="Times New Roman" w:cs="Times New Roman"/>
          <w:b/>
          <w:bCs/>
          <w:color w:val="000000" w:themeColor="text1"/>
          <w:sz w:val="24"/>
          <w:szCs w:val="24"/>
        </w:rPr>
      </w:pPr>
    </w:p>
    <w:p w14:paraId="715F5B5F" w14:textId="0C7F88B2" w:rsidR="00F73800" w:rsidRPr="005B47D6" w:rsidRDefault="000143A6" w:rsidP="00F73800">
      <w:pPr>
        <w:spacing w:line="360" w:lineRule="auto"/>
        <w:jc w:val="left"/>
        <w:rPr>
          <w:rFonts w:ascii="Times New Roman" w:hAnsi="Times New Roman" w:cs="Times New Roman"/>
          <w:color w:val="000000" w:themeColor="text1"/>
          <w:sz w:val="24"/>
          <w:szCs w:val="24"/>
        </w:rPr>
      </w:pPr>
      <w:r w:rsidRPr="005B47D6">
        <w:rPr>
          <w:rFonts w:ascii="Times New Roman" w:hAnsi="Times New Roman" w:cs="Times New Roman" w:hint="eastAsia"/>
          <w:color w:val="000000" w:themeColor="text1"/>
          <w:sz w:val="24"/>
          <w:szCs w:val="24"/>
        </w:rPr>
        <w:lastRenderedPageBreak/>
        <w:t>T</w:t>
      </w:r>
      <w:r w:rsidRPr="005B47D6">
        <w:rPr>
          <w:rFonts w:ascii="Times New Roman" w:hAnsi="Times New Roman" w:cs="Times New Roman"/>
          <w:color w:val="000000" w:themeColor="text1"/>
          <w:sz w:val="24"/>
          <w:szCs w:val="24"/>
        </w:rPr>
        <w:t xml:space="preserve">able </w:t>
      </w:r>
      <w:bookmarkStart w:id="0" w:name="_Hlk118625837"/>
      <w:r w:rsidR="009C66BD" w:rsidRPr="005B47D6">
        <w:rPr>
          <w:rFonts w:ascii="Times New Roman" w:hAnsi="Times New Roman" w:cs="Times New Roman"/>
          <w:color w:val="000000" w:themeColor="text1"/>
          <w:sz w:val="24"/>
          <w:szCs w:val="24"/>
        </w:rPr>
        <w:t>S</w:t>
      </w:r>
      <w:r w:rsidR="00795369" w:rsidRPr="005B47D6">
        <w:rPr>
          <w:rFonts w:ascii="Times New Roman" w:hAnsi="Times New Roman" w:cs="Times New Roman" w:hint="eastAsia"/>
          <w:color w:val="000000" w:themeColor="text1"/>
          <w:sz w:val="24"/>
          <w:szCs w:val="24"/>
        </w:rPr>
        <w:t>2</w:t>
      </w:r>
      <w:r w:rsidR="00A56532" w:rsidRPr="005B47D6">
        <w:rPr>
          <w:rFonts w:ascii="Times New Roman" w:hAnsi="Times New Roman" w:cs="Times New Roman"/>
          <w:color w:val="000000" w:themeColor="text1"/>
          <w:sz w:val="24"/>
          <w:szCs w:val="24"/>
        </w:rPr>
        <w:t xml:space="preserve"> </w:t>
      </w:r>
      <w:r w:rsidR="00F73800" w:rsidRPr="005B47D6">
        <w:rPr>
          <w:rFonts w:ascii="Times New Roman" w:hAnsi="Times New Roman" w:cs="Times New Roman"/>
          <w:color w:val="000000" w:themeColor="text1"/>
          <w:sz w:val="24"/>
          <w:szCs w:val="24"/>
        </w:rPr>
        <w:t>Covariates associated with the anemi</w:t>
      </w:r>
      <w:r w:rsidR="001E34C0" w:rsidRPr="005B47D6">
        <w:rPr>
          <w:rFonts w:ascii="Times New Roman" w:hAnsi="Times New Roman" w:cs="Times New Roman"/>
          <w:color w:val="000000" w:themeColor="text1"/>
          <w:sz w:val="24"/>
          <w:szCs w:val="24"/>
        </w:rPr>
        <w:t>c</w:t>
      </w:r>
      <w:r w:rsidR="00F73800" w:rsidRPr="005B47D6">
        <w:rPr>
          <w:rFonts w:ascii="Times New Roman" w:hAnsi="Times New Roman" w:cs="Times New Roman"/>
          <w:color w:val="000000" w:themeColor="text1"/>
          <w:sz w:val="24"/>
          <w:szCs w:val="24"/>
        </w:rPr>
        <w:t xml:space="preserve"> in the entire cohort </w:t>
      </w:r>
      <w:r w:rsidR="00F73800" w:rsidRPr="005B47D6">
        <w:rPr>
          <w:rFonts w:ascii="Times New Roman" w:eastAsia="DengXian" w:hAnsi="Times New Roman" w:cs="Times New Roman"/>
          <w:color w:val="000000"/>
          <w:kern w:val="0"/>
          <w:sz w:val="24"/>
          <w:szCs w:val="24"/>
        </w:rPr>
        <w:t>(n=1894)</w:t>
      </w:r>
      <w:bookmarkEnd w:id="0"/>
    </w:p>
    <w:tbl>
      <w:tblPr>
        <w:tblpPr w:leftFromText="180" w:rightFromText="180" w:vertAnchor="text" w:tblpY="1"/>
        <w:tblOverlap w:val="never"/>
        <w:tblW w:w="8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1241"/>
        <w:gridCol w:w="1405"/>
        <w:gridCol w:w="1132"/>
      </w:tblGrid>
      <w:tr w:rsidR="00F73800" w:rsidRPr="005B47D6" w14:paraId="3D6414E3" w14:textId="77777777" w:rsidTr="00765255">
        <w:trPr>
          <w:trHeight w:val="300"/>
        </w:trPr>
        <w:tc>
          <w:tcPr>
            <w:tcW w:w="4263" w:type="dxa"/>
            <w:vMerge w:val="restart"/>
            <w:shd w:val="clear" w:color="auto" w:fill="auto"/>
            <w:noWrap/>
            <w:vAlign w:val="center"/>
            <w:hideMark/>
          </w:tcPr>
          <w:p w14:paraId="7241359C"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Variables</w:t>
            </w:r>
          </w:p>
        </w:tc>
        <w:tc>
          <w:tcPr>
            <w:tcW w:w="3778" w:type="dxa"/>
            <w:gridSpan w:val="3"/>
            <w:shd w:val="clear" w:color="auto" w:fill="auto"/>
            <w:noWrap/>
            <w:vAlign w:val="center"/>
            <w:hideMark/>
          </w:tcPr>
          <w:p w14:paraId="4AB2834E"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Multivariate logistic regression analysis</w:t>
            </w:r>
          </w:p>
        </w:tc>
      </w:tr>
      <w:tr w:rsidR="00F73800" w:rsidRPr="005B47D6" w14:paraId="537EDB02" w14:textId="77777777" w:rsidTr="00C84FA5">
        <w:trPr>
          <w:trHeight w:val="300"/>
        </w:trPr>
        <w:tc>
          <w:tcPr>
            <w:tcW w:w="4263" w:type="dxa"/>
            <w:vMerge/>
            <w:vAlign w:val="center"/>
            <w:hideMark/>
          </w:tcPr>
          <w:p w14:paraId="4382223B"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p>
        </w:tc>
        <w:tc>
          <w:tcPr>
            <w:tcW w:w="1241" w:type="dxa"/>
            <w:shd w:val="clear" w:color="auto" w:fill="auto"/>
            <w:noWrap/>
            <w:vAlign w:val="center"/>
            <w:hideMark/>
          </w:tcPr>
          <w:p w14:paraId="7267FC22"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OR</w:t>
            </w:r>
          </w:p>
        </w:tc>
        <w:tc>
          <w:tcPr>
            <w:tcW w:w="1405" w:type="dxa"/>
            <w:shd w:val="clear" w:color="auto" w:fill="auto"/>
            <w:noWrap/>
            <w:vAlign w:val="center"/>
            <w:hideMark/>
          </w:tcPr>
          <w:p w14:paraId="1A40A83A"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95%CI</w:t>
            </w:r>
          </w:p>
        </w:tc>
        <w:tc>
          <w:tcPr>
            <w:tcW w:w="1132" w:type="dxa"/>
            <w:shd w:val="clear" w:color="auto" w:fill="auto"/>
            <w:noWrap/>
            <w:vAlign w:val="center"/>
            <w:hideMark/>
          </w:tcPr>
          <w:p w14:paraId="3D8286EC"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i/>
                <w:iCs/>
                <w:color w:val="000000"/>
                <w:kern w:val="0"/>
                <w:sz w:val="20"/>
                <w:szCs w:val="20"/>
              </w:rPr>
              <w:t>P</w:t>
            </w:r>
            <w:r w:rsidRPr="005B47D6">
              <w:rPr>
                <w:rFonts w:ascii="Times New Roman" w:eastAsia="DengXian" w:hAnsi="Times New Roman" w:cs="Times New Roman"/>
                <w:color w:val="000000"/>
                <w:kern w:val="0"/>
                <w:sz w:val="20"/>
                <w:szCs w:val="20"/>
              </w:rPr>
              <w:t>-value</w:t>
            </w:r>
          </w:p>
        </w:tc>
      </w:tr>
      <w:tr w:rsidR="00F73800" w:rsidRPr="005B47D6" w14:paraId="57087828" w14:textId="77777777" w:rsidTr="00C84FA5">
        <w:trPr>
          <w:trHeight w:val="354"/>
        </w:trPr>
        <w:tc>
          <w:tcPr>
            <w:tcW w:w="4263" w:type="dxa"/>
            <w:shd w:val="clear" w:color="000000" w:fill="FFFFFF"/>
          </w:tcPr>
          <w:p w14:paraId="44A4BC4F" w14:textId="63D62FEA"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Tumor location</w:t>
            </w:r>
          </w:p>
        </w:tc>
        <w:tc>
          <w:tcPr>
            <w:tcW w:w="1241" w:type="dxa"/>
            <w:shd w:val="clear" w:color="auto" w:fill="auto"/>
            <w:noWrap/>
            <w:vAlign w:val="center"/>
          </w:tcPr>
          <w:p w14:paraId="7ED901B4"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2</w:t>
            </w:r>
            <w:r w:rsidRPr="005B47D6">
              <w:rPr>
                <w:rFonts w:ascii="Times New Roman" w:eastAsia="DengXian" w:hAnsi="Times New Roman" w:cs="Times New Roman"/>
                <w:color w:val="000000"/>
                <w:kern w:val="0"/>
                <w:sz w:val="20"/>
                <w:szCs w:val="20"/>
              </w:rPr>
              <w:t>.571</w:t>
            </w:r>
          </w:p>
        </w:tc>
        <w:tc>
          <w:tcPr>
            <w:tcW w:w="1405" w:type="dxa"/>
            <w:shd w:val="clear" w:color="auto" w:fill="auto"/>
            <w:noWrap/>
            <w:vAlign w:val="center"/>
          </w:tcPr>
          <w:p w14:paraId="662362E1"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2</w:t>
            </w:r>
            <w:r w:rsidRPr="005B47D6">
              <w:rPr>
                <w:rFonts w:ascii="Times New Roman" w:eastAsia="DengXian" w:hAnsi="Times New Roman" w:cs="Times New Roman"/>
                <w:color w:val="000000"/>
                <w:kern w:val="0"/>
                <w:sz w:val="20"/>
                <w:szCs w:val="20"/>
              </w:rPr>
              <w:t>.048-3.227</w:t>
            </w:r>
          </w:p>
        </w:tc>
        <w:tc>
          <w:tcPr>
            <w:tcW w:w="1132" w:type="dxa"/>
            <w:shd w:val="clear" w:color="auto" w:fill="auto"/>
            <w:noWrap/>
            <w:vAlign w:val="center"/>
          </w:tcPr>
          <w:p w14:paraId="769541C1"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&lt;</w:t>
            </w: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.001</w:t>
            </w:r>
          </w:p>
        </w:tc>
      </w:tr>
      <w:tr w:rsidR="00F73800" w:rsidRPr="005B47D6" w14:paraId="417D39F0" w14:textId="77777777" w:rsidTr="00C84FA5">
        <w:trPr>
          <w:trHeight w:val="354"/>
        </w:trPr>
        <w:tc>
          <w:tcPr>
            <w:tcW w:w="4263" w:type="dxa"/>
            <w:shd w:val="clear" w:color="000000" w:fill="FFFFFF"/>
          </w:tcPr>
          <w:p w14:paraId="7AF677DC"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Current Smok</w:t>
            </w:r>
            <w:r w:rsidRPr="005B47D6">
              <w:rPr>
                <w:rFonts w:ascii="Times New Roman" w:eastAsia="DengXian" w:hAnsi="Times New Roman" w:cs="Times New Roman" w:hint="eastAsia"/>
                <w:color w:val="000000"/>
                <w:kern w:val="0"/>
                <w:sz w:val="20"/>
                <w:szCs w:val="20"/>
              </w:rPr>
              <w:t>ing</w:t>
            </w:r>
            <w:r w:rsidRPr="005B47D6">
              <w:rPr>
                <w:rFonts w:ascii="Times New Roman" w:eastAsia="DengXian" w:hAnsi="Times New Roman" w:cs="Times New Roman"/>
                <w:color w:val="000000"/>
                <w:kern w:val="0"/>
                <w:sz w:val="20"/>
                <w:szCs w:val="20"/>
              </w:rPr>
              <w:t xml:space="preserve"> S</w:t>
            </w:r>
            <w:r w:rsidRPr="005B47D6">
              <w:rPr>
                <w:rFonts w:ascii="Times New Roman" w:eastAsia="DengXian" w:hAnsi="Times New Roman" w:cs="Times New Roman" w:hint="eastAsia"/>
                <w:color w:val="000000"/>
                <w:kern w:val="0"/>
                <w:sz w:val="20"/>
                <w:szCs w:val="20"/>
              </w:rPr>
              <w:t>tatus</w:t>
            </w:r>
          </w:p>
        </w:tc>
        <w:tc>
          <w:tcPr>
            <w:tcW w:w="1241" w:type="dxa"/>
            <w:shd w:val="clear" w:color="auto" w:fill="auto"/>
            <w:noWrap/>
            <w:vAlign w:val="center"/>
          </w:tcPr>
          <w:p w14:paraId="5C613140"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.706</w:t>
            </w:r>
          </w:p>
        </w:tc>
        <w:tc>
          <w:tcPr>
            <w:tcW w:w="1405" w:type="dxa"/>
            <w:shd w:val="clear" w:color="auto" w:fill="auto"/>
            <w:noWrap/>
            <w:vAlign w:val="center"/>
          </w:tcPr>
          <w:p w14:paraId="17AB47AF"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.548-0.910</w:t>
            </w:r>
          </w:p>
        </w:tc>
        <w:tc>
          <w:tcPr>
            <w:tcW w:w="1132" w:type="dxa"/>
            <w:shd w:val="clear" w:color="auto" w:fill="auto"/>
            <w:noWrap/>
            <w:vAlign w:val="center"/>
          </w:tcPr>
          <w:p w14:paraId="20E9B97A" w14:textId="77777777" w:rsidR="00F73800" w:rsidRPr="005B47D6" w:rsidRDefault="00F73800" w:rsidP="00F73800">
            <w:pPr>
              <w:widowControl/>
              <w:snapToGrid w:val="0"/>
              <w:spacing w:line="360" w:lineRule="auto"/>
              <w:ind w:firstLineChars="50" w:firstLine="100"/>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.007</w:t>
            </w:r>
          </w:p>
        </w:tc>
      </w:tr>
      <w:tr w:rsidR="00F73800" w:rsidRPr="005B47D6" w14:paraId="53C23E57" w14:textId="77777777" w:rsidTr="00C84FA5">
        <w:trPr>
          <w:trHeight w:val="354"/>
        </w:trPr>
        <w:tc>
          <w:tcPr>
            <w:tcW w:w="4263" w:type="dxa"/>
            <w:shd w:val="clear" w:color="000000" w:fill="FFFFFF"/>
          </w:tcPr>
          <w:p w14:paraId="7C248400"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Preoperative chemoradiotherapy</w:t>
            </w:r>
          </w:p>
        </w:tc>
        <w:tc>
          <w:tcPr>
            <w:tcW w:w="1241" w:type="dxa"/>
            <w:shd w:val="clear" w:color="auto" w:fill="auto"/>
            <w:noWrap/>
            <w:vAlign w:val="center"/>
          </w:tcPr>
          <w:p w14:paraId="1FE8EFB5"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2</w:t>
            </w:r>
            <w:r w:rsidRPr="005B47D6">
              <w:rPr>
                <w:rFonts w:ascii="Times New Roman" w:eastAsia="DengXian" w:hAnsi="Times New Roman" w:cs="Times New Roman"/>
                <w:color w:val="000000"/>
                <w:kern w:val="0"/>
                <w:sz w:val="20"/>
                <w:szCs w:val="20"/>
              </w:rPr>
              <w:t>.068</w:t>
            </w:r>
          </w:p>
        </w:tc>
        <w:tc>
          <w:tcPr>
            <w:tcW w:w="1405" w:type="dxa"/>
            <w:shd w:val="clear" w:color="auto" w:fill="auto"/>
            <w:noWrap/>
            <w:vAlign w:val="center"/>
          </w:tcPr>
          <w:p w14:paraId="4640C866"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1</w:t>
            </w:r>
            <w:r w:rsidRPr="005B47D6">
              <w:rPr>
                <w:rFonts w:ascii="Times New Roman" w:eastAsia="DengXian" w:hAnsi="Times New Roman" w:cs="Times New Roman"/>
                <w:color w:val="000000"/>
                <w:kern w:val="0"/>
                <w:sz w:val="20"/>
                <w:szCs w:val="20"/>
              </w:rPr>
              <w:t>.584-2.699</w:t>
            </w:r>
          </w:p>
        </w:tc>
        <w:tc>
          <w:tcPr>
            <w:tcW w:w="1132" w:type="dxa"/>
            <w:shd w:val="clear" w:color="auto" w:fill="auto"/>
            <w:noWrap/>
            <w:vAlign w:val="center"/>
          </w:tcPr>
          <w:p w14:paraId="3E54BC22"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&lt;</w:t>
            </w: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.001</w:t>
            </w:r>
          </w:p>
        </w:tc>
      </w:tr>
      <w:tr w:rsidR="00F73800" w:rsidRPr="005B47D6" w14:paraId="54F60A2E" w14:textId="77777777" w:rsidTr="00C84FA5">
        <w:trPr>
          <w:trHeight w:val="354"/>
        </w:trPr>
        <w:tc>
          <w:tcPr>
            <w:tcW w:w="4263" w:type="dxa"/>
            <w:shd w:val="clear" w:color="000000" w:fill="FFFFFF"/>
          </w:tcPr>
          <w:p w14:paraId="5DDE6F36"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Hypertension</w:t>
            </w:r>
          </w:p>
        </w:tc>
        <w:tc>
          <w:tcPr>
            <w:tcW w:w="1241" w:type="dxa"/>
            <w:shd w:val="clear" w:color="auto" w:fill="auto"/>
            <w:noWrap/>
            <w:vAlign w:val="center"/>
          </w:tcPr>
          <w:p w14:paraId="395D6221"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1</w:t>
            </w:r>
            <w:r w:rsidRPr="005B47D6">
              <w:rPr>
                <w:rFonts w:ascii="Times New Roman" w:eastAsia="DengXian" w:hAnsi="Times New Roman" w:cs="Times New Roman"/>
                <w:color w:val="000000"/>
                <w:kern w:val="0"/>
                <w:sz w:val="20"/>
                <w:szCs w:val="20"/>
              </w:rPr>
              <w:t>.328</w:t>
            </w:r>
          </w:p>
        </w:tc>
        <w:tc>
          <w:tcPr>
            <w:tcW w:w="1405" w:type="dxa"/>
            <w:shd w:val="clear" w:color="auto" w:fill="auto"/>
            <w:noWrap/>
            <w:vAlign w:val="center"/>
          </w:tcPr>
          <w:p w14:paraId="4E8A5AF6"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1</w:t>
            </w:r>
            <w:r w:rsidRPr="005B47D6">
              <w:rPr>
                <w:rFonts w:ascii="Times New Roman" w:eastAsia="DengXian" w:hAnsi="Times New Roman" w:cs="Times New Roman"/>
                <w:color w:val="000000"/>
                <w:kern w:val="0"/>
                <w:sz w:val="20"/>
                <w:szCs w:val="20"/>
              </w:rPr>
              <w:t>.044-1.689</w:t>
            </w:r>
          </w:p>
        </w:tc>
        <w:tc>
          <w:tcPr>
            <w:tcW w:w="1132" w:type="dxa"/>
            <w:shd w:val="clear" w:color="auto" w:fill="auto"/>
            <w:noWrap/>
            <w:vAlign w:val="center"/>
          </w:tcPr>
          <w:p w14:paraId="2CD07A71" w14:textId="77777777" w:rsidR="00F73800" w:rsidRPr="005B47D6" w:rsidRDefault="00F73800" w:rsidP="00F73800">
            <w:pPr>
              <w:widowControl/>
              <w:snapToGrid w:val="0"/>
              <w:spacing w:line="360" w:lineRule="auto"/>
              <w:ind w:firstLineChars="50" w:firstLine="100"/>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.021</w:t>
            </w:r>
          </w:p>
        </w:tc>
      </w:tr>
      <w:tr w:rsidR="00F73800" w:rsidRPr="005B47D6" w14:paraId="3762D5BB" w14:textId="77777777" w:rsidTr="00C84FA5">
        <w:trPr>
          <w:trHeight w:val="397"/>
        </w:trPr>
        <w:tc>
          <w:tcPr>
            <w:tcW w:w="4263" w:type="dxa"/>
            <w:shd w:val="clear" w:color="000000" w:fill="FFFFFF"/>
          </w:tcPr>
          <w:p w14:paraId="7DF16B56"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Hypoalbuminemia</w:t>
            </w:r>
          </w:p>
        </w:tc>
        <w:tc>
          <w:tcPr>
            <w:tcW w:w="1241" w:type="dxa"/>
            <w:shd w:val="clear" w:color="auto" w:fill="auto"/>
            <w:noWrap/>
            <w:vAlign w:val="center"/>
          </w:tcPr>
          <w:p w14:paraId="31AFC046"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8</w:t>
            </w:r>
            <w:r w:rsidRPr="005B47D6">
              <w:rPr>
                <w:rFonts w:ascii="Times New Roman" w:eastAsia="DengXian" w:hAnsi="Times New Roman" w:cs="Times New Roman"/>
                <w:color w:val="000000"/>
                <w:kern w:val="0"/>
                <w:sz w:val="20"/>
                <w:szCs w:val="20"/>
              </w:rPr>
              <w:t>.306</w:t>
            </w:r>
          </w:p>
        </w:tc>
        <w:tc>
          <w:tcPr>
            <w:tcW w:w="1405" w:type="dxa"/>
            <w:shd w:val="clear" w:color="auto" w:fill="auto"/>
            <w:noWrap/>
            <w:vAlign w:val="center"/>
          </w:tcPr>
          <w:p w14:paraId="3E7004FD"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4</w:t>
            </w:r>
            <w:r w:rsidRPr="005B47D6">
              <w:rPr>
                <w:rFonts w:ascii="Times New Roman" w:eastAsia="DengXian" w:hAnsi="Times New Roman" w:cs="Times New Roman"/>
                <w:color w:val="000000"/>
                <w:kern w:val="0"/>
                <w:sz w:val="20"/>
                <w:szCs w:val="20"/>
              </w:rPr>
              <w:t>.317-15.979</w:t>
            </w:r>
          </w:p>
        </w:tc>
        <w:tc>
          <w:tcPr>
            <w:tcW w:w="1132" w:type="dxa"/>
            <w:shd w:val="clear" w:color="auto" w:fill="auto"/>
            <w:noWrap/>
            <w:vAlign w:val="center"/>
          </w:tcPr>
          <w:p w14:paraId="6A7C234B"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&lt;</w:t>
            </w: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.001</w:t>
            </w:r>
          </w:p>
        </w:tc>
      </w:tr>
      <w:tr w:rsidR="00F73800" w:rsidRPr="005B47D6" w14:paraId="34DF8FD4" w14:textId="77777777" w:rsidTr="00C84FA5">
        <w:trPr>
          <w:trHeight w:val="397"/>
        </w:trPr>
        <w:tc>
          <w:tcPr>
            <w:tcW w:w="4263" w:type="dxa"/>
            <w:shd w:val="clear" w:color="000000" w:fill="FFFFFF"/>
          </w:tcPr>
          <w:p w14:paraId="65AE2679"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Perioperative blood transfusion</w:t>
            </w:r>
          </w:p>
        </w:tc>
        <w:tc>
          <w:tcPr>
            <w:tcW w:w="1241" w:type="dxa"/>
            <w:shd w:val="clear" w:color="auto" w:fill="auto"/>
            <w:noWrap/>
            <w:vAlign w:val="center"/>
          </w:tcPr>
          <w:p w14:paraId="6506CAFE"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4</w:t>
            </w:r>
            <w:r w:rsidRPr="005B47D6">
              <w:rPr>
                <w:rFonts w:ascii="Times New Roman" w:eastAsia="DengXian" w:hAnsi="Times New Roman" w:cs="Times New Roman"/>
                <w:color w:val="000000"/>
                <w:kern w:val="0"/>
                <w:sz w:val="20"/>
                <w:szCs w:val="20"/>
              </w:rPr>
              <w:t>.574</w:t>
            </w:r>
          </w:p>
        </w:tc>
        <w:tc>
          <w:tcPr>
            <w:tcW w:w="1405" w:type="dxa"/>
            <w:shd w:val="clear" w:color="auto" w:fill="auto"/>
            <w:noWrap/>
            <w:vAlign w:val="center"/>
          </w:tcPr>
          <w:p w14:paraId="50A666B6"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2</w:t>
            </w:r>
            <w:r w:rsidRPr="005B47D6">
              <w:rPr>
                <w:rFonts w:ascii="Times New Roman" w:eastAsia="DengXian" w:hAnsi="Times New Roman" w:cs="Times New Roman"/>
                <w:color w:val="000000"/>
                <w:kern w:val="0"/>
                <w:sz w:val="20"/>
                <w:szCs w:val="20"/>
              </w:rPr>
              <w:t>.803-7.463</w:t>
            </w:r>
          </w:p>
        </w:tc>
        <w:tc>
          <w:tcPr>
            <w:tcW w:w="1132" w:type="dxa"/>
            <w:shd w:val="clear" w:color="auto" w:fill="auto"/>
            <w:noWrap/>
            <w:vAlign w:val="center"/>
          </w:tcPr>
          <w:p w14:paraId="1ABF384D"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&lt;</w:t>
            </w: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.001</w:t>
            </w:r>
          </w:p>
        </w:tc>
      </w:tr>
      <w:tr w:rsidR="00F73800" w:rsidRPr="005B47D6" w14:paraId="6FDAFE44" w14:textId="77777777" w:rsidTr="00C84FA5">
        <w:trPr>
          <w:trHeight w:val="397"/>
        </w:trPr>
        <w:tc>
          <w:tcPr>
            <w:tcW w:w="4263" w:type="dxa"/>
            <w:shd w:val="clear" w:color="000000" w:fill="FFFFFF"/>
          </w:tcPr>
          <w:p w14:paraId="7F9D9825"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BMI</w:t>
            </w:r>
          </w:p>
        </w:tc>
        <w:tc>
          <w:tcPr>
            <w:tcW w:w="1241" w:type="dxa"/>
            <w:shd w:val="clear" w:color="auto" w:fill="auto"/>
            <w:noWrap/>
            <w:vAlign w:val="center"/>
          </w:tcPr>
          <w:p w14:paraId="5BE2C55E"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.895</w:t>
            </w:r>
          </w:p>
        </w:tc>
        <w:tc>
          <w:tcPr>
            <w:tcW w:w="1405" w:type="dxa"/>
            <w:shd w:val="clear" w:color="auto" w:fill="auto"/>
            <w:noWrap/>
            <w:vAlign w:val="center"/>
          </w:tcPr>
          <w:p w14:paraId="25BA7FCA"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.865-0.926</w:t>
            </w:r>
          </w:p>
        </w:tc>
        <w:tc>
          <w:tcPr>
            <w:tcW w:w="1132" w:type="dxa"/>
            <w:shd w:val="clear" w:color="auto" w:fill="auto"/>
            <w:noWrap/>
          </w:tcPr>
          <w:p w14:paraId="7EC53DA6"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&lt;</w:t>
            </w: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.001</w:t>
            </w:r>
          </w:p>
        </w:tc>
      </w:tr>
      <w:tr w:rsidR="00F73800" w:rsidRPr="005B47D6" w14:paraId="5C7D2DF6" w14:textId="77777777" w:rsidTr="00C84FA5">
        <w:trPr>
          <w:trHeight w:val="397"/>
        </w:trPr>
        <w:tc>
          <w:tcPr>
            <w:tcW w:w="4263" w:type="dxa"/>
            <w:shd w:val="clear" w:color="000000" w:fill="FFFFFF"/>
          </w:tcPr>
          <w:p w14:paraId="3F59655F"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Age</w:t>
            </w:r>
          </w:p>
        </w:tc>
        <w:tc>
          <w:tcPr>
            <w:tcW w:w="1241" w:type="dxa"/>
            <w:shd w:val="clear" w:color="auto" w:fill="auto"/>
            <w:noWrap/>
            <w:vAlign w:val="center"/>
          </w:tcPr>
          <w:p w14:paraId="6392D24A"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1</w:t>
            </w:r>
            <w:r w:rsidRPr="005B47D6">
              <w:rPr>
                <w:rFonts w:ascii="Times New Roman" w:eastAsia="DengXian" w:hAnsi="Times New Roman" w:cs="Times New Roman"/>
                <w:color w:val="000000"/>
                <w:kern w:val="0"/>
                <w:sz w:val="20"/>
                <w:szCs w:val="20"/>
              </w:rPr>
              <w:t>.018</w:t>
            </w:r>
          </w:p>
        </w:tc>
        <w:tc>
          <w:tcPr>
            <w:tcW w:w="1405" w:type="dxa"/>
            <w:shd w:val="clear" w:color="auto" w:fill="auto"/>
            <w:noWrap/>
            <w:vAlign w:val="center"/>
          </w:tcPr>
          <w:p w14:paraId="129A467D"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1</w:t>
            </w:r>
            <w:r w:rsidRPr="005B47D6">
              <w:rPr>
                <w:rFonts w:ascii="Times New Roman" w:eastAsia="DengXian" w:hAnsi="Times New Roman" w:cs="Times New Roman"/>
                <w:color w:val="000000"/>
                <w:kern w:val="0"/>
                <w:sz w:val="20"/>
                <w:szCs w:val="20"/>
              </w:rPr>
              <w:t>.009-1.027</w:t>
            </w:r>
          </w:p>
        </w:tc>
        <w:tc>
          <w:tcPr>
            <w:tcW w:w="1132" w:type="dxa"/>
            <w:shd w:val="clear" w:color="auto" w:fill="auto"/>
            <w:noWrap/>
          </w:tcPr>
          <w:p w14:paraId="438EE893"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&lt;</w:t>
            </w: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.001</w:t>
            </w:r>
          </w:p>
        </w:tc>
      </w:tr>
      <w:tr w:rsidR="00F73800" w:rsidRPr="005B47D6" w14:paraId="7ED60260" w14:textId="77777777" w:rsidTr="00C84FA5">
        <w:trPr>
          <w:trHeight w:val="397"/>
        </w:trPr>
        <w:tc>
          <w:tcPr>
            <w:tcW w:w="4263" w:type="dxa"/>
            <w:shd w:val="clear" w:color="000000" w:fill="FFFFFF"/>
          </w:tcPr>
          <w:p w14:paraId="4959190C"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LMR</w:t>
            </w:r>
          </w:p>
        </w:tc>
        <w:tc>
          <w:tcPr>
            <w:tcW w:w="1241" w:type="dxa"/>
            <w:shd w:val="clear" w:color="auto" w:fill="auto"/>
            <w:noWrap/>
            <w:vAlign w:val="center"/>
          </w:tcPr>
          <w:p w14:paraId="7A22C3A9"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.842</w:t>
            </w:r>
          </w:p>
        </w:tc>
        <w:tc>
          <w:tcPr>
            <w:tcW w:w="1405" w:type="dxa"/>
            <w:shd w:val="clear" w:color="auto" w:fill="auto"/>
            <w:noWrap/>
            <w:vAlign w:val="center"/>
          </w:tcPr>
          <w:p w14:paraId="22B93696"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.796-0.891</w:t>
            </w:r>
          </w:p>
        </w:tc>
        <w:tc>
          <w:tcPr>
            <w:tcW w:w="1132" w:type="dxa"/>
            <w:shd w:val="clear" w:color="auto" w:fill="auto"/>
            <w:noWrap/>
          </w:tcPr>
          <w:p w14:paraId="366FECA3" w14:textId="77777777" w:rsidR="00F73800" w:rsidRPr="005B47D6" w:rsidRDefault="00F73800" w:rsidP="00F73800">
            <w:pPr>
              <w:widowControl/>
              <w:snapToGrid w:val="0"/>
              <w:spacing w:line="360" w:lineRule="auto"/>
              <w:jc w:val="left"/>
              <w:rPr>
                <w:rFonts w:ascii="Times New Roman" w:eastAsia="DengXian" w:hAnsi="Times New Roman" w:cs="Times New Roman"/>
                <w:color w:val="000000"/>
                <w:kern w:val="0"/>
                <w:sz w:val="20"/>
                <w:szCs w:val="20"/>
              </w:rPr>
            </w:pPr>
            <w:r w:rsidRPr="005B47D6">
              <w:rPr>
                <w:rFonts w:ascii="Times New Roman" w:eastAsia="DengXian" w:hAnsi="Times New Roman" w:cs="Times New Roman"/>
                <w:color w:val="000000"/>
                <w:kern w:val="0"/>
                <w:sz w:val="20"/>
                <w:szCs w:val="20"/>
              </w:rPr>
              <w:t>&lt;</w:t>
            </w:r>
            <w:r w:rsidRPr="005B47D6">
              <w:rPr>
                <w:rFonts w:ascii="Times New Roman" w:eastAsia="DengXian" w:hAnsi="Times New Roman" w:cs="Times New Roman" w:hint="eastAsia"/>
                <w:color w:val="000000"/>
                <w:kern w:val="0"/>
                <w:sz w:val="20"/>
                <w:szCs w:val="20"/>
              </w:rPr>
              <w:t>0</w:t>
            </w:r>
            <w:r w:rsidRPr="005B47D6">
              <w:rPr>
                <w:rFonts w:ascii="Times New Roman" w:eastAsia="DengXian" w:hAnsi="Times New Roman" w:cs="Times New Roman"/>
                <w:color w:val="000000"/>
                <w:kern w:val="0"/>
                <w:sz w:val="20"/>
                <w:szCs w:val="20"/>
              </w:rPr>
              <w:t>.001</w:t>
            </w:r>
          </w:p>
        </w:tc>
      </w:tr>
    </w:tbl>
    <w:p w14:paraId="30D5F025" w14:textId="4402053A" w:rsidR="00C84FA5" w:rsidRPr="00C84FA5" w:rsidRDefault="00C84FA5" w:rsidP="003E2C0D">
      <w:pPr>
        <w:snapToGrid w:val="0"/>
        <w:spacing w:line="360" w:lineRule="auto"/>
        <w:ind w:leftChars="-67" w:left="-141"/>
        <w:jc w:val="left"/>
        <w:rPr>
          <w:rFonts w:ascii="Times New Roman" w:hAnsi="Times New Roman" w:cs="Times New Roman"/>
          <w:color w:val="000000" w:themeColor="text1"/>
          <w:sz w:val="20"/>
          <w:szCs w:val="20"/>
        </w:rPr>
      </w:pPr>
      <w:r w:rsidRPr="00871FC7">
        <w:rPr>
          <w:rFonts w:ascii="Times New Roman" w:hAnsi="Times New Roman" w:cs="Times New Roman"/>
          <w:color w:val="000000" w:themeColor="text1"/>
          <w:sz w:val="20"/>
          <w:szCs w:val="20"/>
        </w:rPr>
        <w:t>BMI body mass index, LMR</w:t>
      </w:r>
      <w:r w:rsidRPr="00871FC7">
        <w:rPr>
          <w:rFonts w:ascii="Times New Roman" w:hAnsi="Times New Roman" w:cs="Times New Roman" w:hint="eastAsia"/>
          <w:color w:val="000000" w:themeColor="text1"/>
          <w:sz w:val="20"/>
          <w:szCs w:val="20"/>
        </w:rPr>
        <w:t xml:space="preserve"> </w:t>
      </w:r>
      <w:r w:rsidRPr="00871FC7">
        <w:rPr>
          <w:rFonts w:ascii="Times New Roman" w:hAnsi="Times New Roman" w:cs="Times New Roman"/>
          <w:color w:val="000000" w:themeColor="text1"/>
          <w:sz w:val="20"/>
          <w:szCs w:val="20"/>
        </w:rPr>
        <w:t>lymphocyte-to-monocyte ratio</w:t>
      </w:r>
      <w:r>
        <w:rPr>
          <w:rFonts w:ascii="Times New Roman" w:hAnsi="Times New Roman" w:cs="Times New Roman"/>
          <w:color w:val="000000" w:themeColor="text1"/>
          <w:sz w:val="20"/>
          <w:szCs w:val="20"/>
        </w:rPr>
        <w:t>.</w:t>
      </w:r>
    </w:p>
    <w:p w14:paraId="19168FED" w14:textId="20ECA07F" w:rsidR="00F73800" w:rsidRPr="00871FC7" w:rsidRDefault="00F73800" w:rsidP="003E2C0D">
      <w:pPr>
        <w:snapToGrid w:val="0"/>
        <w:spacing w:line="360" w:lineRule="auto"/>
        <w:ind w:leftChars="-67" w:left="-141" w:rightChars="40" w:right="84"/>
        <w:jc w:val="left"/>
        <w:rPr>
          <w:rFonts w:ascii="Times New Roman" w:eastAsia="DengXian" w:hAnsi="Times New Roman" w:cs="Times New Roman"/>
          <w:color w:val="000000"/>
          <w:kern w:val="0"/>
          <w:sz w:val="20"/>
          <w:szCs w:val="20"/>
        </w:rPr>
      </w:pPr>
      <w:r w:rsidRPr="00871FC7">
        <w:rPr>
          <w:rFonts w:ascii="Times New Roman" w:eastAsia="DengXian" w:hAnsi="Times New Roman" w:cs="Times New Roman"/>
          <w:color w:val="000000"/>
          <w:kern w:val="0"/>
          <w:sz w:val="20"/>
          <w:szCs w:val="20"/>
        </w:rPr>
        <w:t xml:space="preserve">This analysis was only to find covariates associated with anemic and non-anemic patients and then to be adjusted in propensity score matching, not to find risk factors for </w:t>
      </w:r>
      <w:r w:rsidRPr="00871FC7">
        <w:rPr>
          <w:rFonts w:ascii="Times New Roman" w:eastAsia="DengXian" w:hAnsi="Times New Roman" w:cs="Times New Roman" w:hint="eastAsia"/>
          <w:color w:val="000000"/>
          <w:kern w:val="0"/>
          <w:sz w:val="20"/>
          <w:szCs w:val="20"/>
        </w:rPr>
        <w:t>preoperative</w:t>
      </w:r>
      <w:r w:rsidRPr="00871FC7">
        <w:rPr>
          <w:rFonts w:ascii="Times New Roman" w:eastAsia="DengXian" w:hAnsi="Times New Roman" w:cs="Times New Roman"/>
          <w:color w:val="000000"/>
          <w:kern w:val="0"/>
          <w:sz w:val="20"/>
          <w:szCs w:val="20"/>
        </w:rPr>
        <w:t xml:space="preserve"> anemia.</w:t>
      </w:r>
    </w:p>
    <w:p w14:paraId="60E377F8" w14:textId="24122AE3" w:rsidR="00ED7525" w:rsidRPr="00C84FA5" w:rsidRDefault="00ED7525" w:rsidP="003E2C0D">
      <w:pPr>
        <w:ind w:leftChars="-67" w:left="-141"/>
        <w:jc w:val="left"/>
      </w:pPr>
    </w:p>
    <w:p w14:paraId="68040BEC" w14:textId="7E4A452E" w:rsidR="006A53F8" w:rsidRDefault="006A53F8" w:rsidP="00F73800">
      <w:pPr>
        <w:jc w:val="left"/>
      </w:pPr>
    </w:p>
    <w:p w14:paraId="024CFDDC" w14:textId="5EB3960B" w:rsidR="006A53F8" w:rsidRDefault="006A53F8" w:rsidP="00F73800">
      <w:pPr>
        <w:jc w:val="left"/>
      </w:pPr>
    </w:p>
    <w:p w14:paraId="2A901BE3" w14:textId="758A8F8E" w:rsidR="006A53F8" w:rsidRDefault="006A53F8" w:rsidP="00F73800">
      <w:pPr>
        <w:jc w:val="left"/>
      </w:pPr>
    </w:p>
    <w:p w14:paraId="5FB22E59" w14:textId="51A8FE99" w:rsidR="006A53F8" w:rsidRDefault="006A53F8" w:rsidP="00F73800">
      <w:pPr>
        <w:jc w:val="left"/>
      </w:pPr>
    </w:p>
    <w:p w14:paraId="5B3C0D7F" w14:textId="29DE99C7" w:rsidR="006A53F8" w:rsidRDefault="006A53F8" w:rsidP="00F73800">
      <w:pPr>
        <w:jc w:val="left"/>
      </w:pPr>
    </w:p>
    <w:p w14:paraId="5BBE3C8F" w14:textId="2C262EEA" w:rsidR="006A53F8" w:rsidRDefault="006A53F8" w:rsidP="00F73800">
      <w:pPr>
        <w:jc w:val="left"/>
      </w:pPr>
    </w:p>
    <w:p w14:paraId="4FE28F3D" w14:textId="419DF4E5" w:rsidR="006A53F8" w:rsidRDefault="006A53F8" w:rsidP="00F73800">
      <w:pPr>
        <w:jc w:val="left"/>
      </w:pPr>
    </w:p>
    <w:p w14:paraId="63C8D7F2" w14:textId="2B114831" w:rsidR="006A53F8" w:rsidRDefault="006A53F8" w:rsidP="00F73800">
      <w:pPr>
        <w:jc w:val="left"/>
      </w:pPr>
    </w:p>
    <w:p w14:paraId="510B3B25" w14:textId="36E8CEE3" w:rsidR="006A53F8" w:rsidRDefault="006A53F8" w:rsidP="00F73800">
      <w:pPr>
        <w:jc w:val="left"/>
      </w:pPr>
    </w:p>
    <w:p w14:paraId="1C55A924" w14:textId="1D469948" w:rsidR="006A53F8" w:rsidRDefault="006A53F8" w:rsidP="00F73800">
      <w:pPr>
        <w:jc w:val="left"/>
      </w:pPr>
    </w:p>
    <w:p w14:paraId="38731268" w14:textId="319602EA" w:rsidR="006A53F8" w:rsidRDefault="006A53F8" w:rsidP="00F73800">
      <w:pPr>
        <w:jc w:val="left"/>
      </w:pPr>
    </w:p>
    <w:p w14:paraId="62FA8A65" w14:textId="409C3828" w:rsidR="006A53F8" w:rsidRDefault="006A53F8" w:rsidP="00F73800">
      <w:pPr>
        <w:jc w:val="left"/>
      </w:pPr>
    </w:p>
    <w:p w14:paraId="44232CD9" w14:textId="147C6444" w:rsidR="006A53F8" w:rsidRDefault="006A53F8" w:rsidP="00F73800">
      <w:pPr>
        <w:jc w:val="left"/>
      </w:pPr>
    </w:p>
    <w:p w14:paraId="031F399B" w14:textId="5FF1ABED" w:rsidR="006A53F8" w:rsidRDefault="006A53F8" w:rsidP="00F73800">
      <w:pPr>
        <w:jc w:val="left"/>
      </w:pPr>
    </w:p>
    <w:p w14:paraId="555D7AEA" w14:textId="7E414F5A" w:rsidR="006A53F8" w:rsidRDefault="006A53F8" w:rsidP="00F73800">
      <w:pPr>
        <w:jc w:val="left"/>
      </w:pPr>
    </w:p>
    <w:p w14:paraId="2A8E2290" w14:textId="29D0B353" w:rsidR="006A53F8" w:rsidRDefault="006A53F8" w:rsidP="00F73800">
      <w:pPr>
        <w:jc w:val="left"/>
      </w:pPr>
    </w:p>
    <w:p w14:paraId="467C35CB" w14:textId="262880E4" w:rsidR="006A53F8" w:rsidRDefault="006A53F8" w:rsidP="00F73800">
      <w:pPr>
        <w:jc w:val="left"/>
      </w:pPr>
    </w:p>
    <w:p w14:paraId="7AE583FD" w14:textId="520586F5" w:rsidR="006A53F8" w:rsidRDefault="006A53F8" w:rsidP="00F73800">
      <w:pPr>
        <w:jc w:val="left"/>
      </w:pPr>
    </w:p>
    <w:p w14:paraId="39173D32" w14:textId="4B9378FC" w:rsidR="006A53F8" w:rsidRDefault="006A53F8" w:rsidP="00F73800">
      <w:pPr>
        <w:jc w:val="left"/>
      </w:pPr>
    </w:p>
    <w:p w14:paraId="739542DF" w14:textId="0579BE2C" w:rsidR="006A53F8" w:rsidRDefault="006A53F8" w:rsidP="00F73800">
      <w:pPr>
        <w:jc w:val="left"/>
      </w:pPr>
    </w:p>
    <w:p w14:paraId="2A81495F" w14:textId="3CE87B82" w:rsidR="00AF659D" w:rsidRDefault="00AF659D" w:rsidP="00F73800">
      <w:pPr>
        <w:jc w:val="left"/>
      </w:pPr>
    </w:p>
    <w:p w14:paraId="3DD6F455" w14:textId="77777777" w:rsidR="00AF659D" w:rsidRDefault="00AF659D" w:rsidP="00F73800">
      <w:pPr>
        <w:jc w:val="left"/>
      </w:pPr>
    </w:p>
    <w:p w14:paraId="0BC50314" w14:textId="2013C2C6" w:rsidR="006A53F8" w:rsidRDefault="006A53F8" w:rsidP="00F73800">
      <w:pPr>
        <w:jc w:val="left"/>
      </w:pPr>
    </w:p>
    <w:p w14:paraId="27D2F39B" w14:textId="62D84D6F" w:rsidR="006A53F8" w:rsidRDefault="006A53F8" w:rsidP="00F73800">
      <w:pPr>
        <w:jc w:val="left"/>
      </w:pPr>
    </w:p>
    <w:p w14:paraId="7F5D6710" w14:textId="77777777" w:rsidR="00EB2487" w:rsidRDefault="00EB2487" w:rsidP="006A53F8">
      <w:pPr>
        <w:pStyle w:val="TableTitle"/>
        <w:jc w:val="both"/>
        <w:rPr>
          <w:rFonts w:eastAsia="SimSun"/>
          <w:b/>
          <w:color w:val="000000"/>
          <w:szCs w:val="24"/>
        </w:rPr>
      </w:pPr>
    </w:p>
    <w:p w14:paraId="7D48AF4E" w14:textId="3937E838" w:rsidR="00EE7955" w:rsidRPr="005B47D6" w:rsidRDefault="00C72F2B" w:rsidP="006A53F8">
      <w:pPr>
        <w:pStyle w:val="TableTitle"/>
        <w:jc w:val="both"/>
        <w:rPr>
          <w:rFonts w:eastAsia="SimSun"/>
          <w:bCs/>
          <w:color w:val="000000"/>
          <w:szCs w:val="24"/>
          <w:lang w:eastAsia="zh-CN"/>
        </w:rPr>
      </w:pPr>
      <w:r w:rsidRPr="005B47D6">
        <w:rPr>
          <w:rFonts w:eastAsia="SimSun" w:hint="eastAsia"/>
          <w:bCs/>
          <w:color w:val="000000"/>
          <w:szCs w:val="24"/>
          <w:lang w:eastAsia="zh-CN"/>
        </w:rPr>
        <w:lastRenderedPageBreak/>
        <w:t>T</w:t>
      </w:r>
      <w:r w:rsidRPr="005B47D6">
        <w:rPr>
          <w:rFonts w:eastAsia="SimSun"/>
          <w:bCs/>
          <w:color w:val="000000"/>
          <w:szCs w:val="24"/>
          <w:lang w:eastAsia="zh-CN"/>
        </w:rPr>
        <w:t>able S</w:t>
      </w:r>
      <w:r w:rsidR="00795369" w:rsidRPr="005B47D6">
        <w:rPr>
          <w:rFonts w:eastAsia="SimSun"/>
          <w:bCs/>
          <w:color w:val="000000"/>
          <w:szCs w:val="24"/>
          <w:lang w:eastAsia="zh-CN"/>
        </w:rPr>
        <w:t>3</w:t>
      </w:r>
      <w:r w:rsidR="00B17DDF" w:rsidRPr="005B47D6">
        <w:rPr>
          <w:rFonts w:eastAsia="SimSun"/>
          <w:bCs/>
          <w:color w:val="000000"/>
          <w:szCs w:val="24"/>
          <w:lang w:eastAsia="zh-CN"/>
        </w:rPr>
        <w:t xml:space="preserve"> </w:t>
      </w:r>
      <w:r w:rsidR="00EE7955" w:rsidRPr="005B47D6">
        <w:rPr>
          <w:rFonts w:eastAsia="SimSun"/>
          <w:bCs/>
          <w:color w:val="000000"/>
          <w:szCs w:val="24"/>
          <w:lang w:eastAsia="zh-CN"/>
        </w:rPr>
        <w:t xml:space="preserve">Comparison of postoperative complications between moderate and no moderate </w:t>
      </w:r>
      <w:proofErr w:type="spellStart"/>
      <w:r w:rsidR="00EE7955" w:rsidRPr="005B47D6">
        <w:rPr>
          <w:rFonts w:eastAsia="SimSun"/>
          <w:bCs/>
          <w:color w:val="000000"/>
          <w:szCs w:val="24"/>
          <w:lang w:eastAsia="zh-CN"/>
        </w:rPr>
        <w:t>anemic</w:t>
      </w:r>
      <w:proofErr w:type="spellEnd"/>
      <w:r w:rsidR="00EE7955" w:rsidRPr="005B47D6">
        <w:rPr>
          <w:rFonts w:eastAsia="SimSun"/>
          <w:bCs/>
          <w:color w:val="000000"/>
          <w:szCs w:val="24"/>
          <w:lang w:eastAsia="zh-CN"/>
        </w:rPr>
        <w:t xml:space="preserve"> groups after PSM (n=328)</w:t>
      </w:r>
    </w:p>
    <w:p w14:paraId="6559F359" w14:textId="77777777" w:rsidR="00EE7955" w:rsidRDefault="00EE7955" w:rsidP="006A53F8">
      <w:pPr>
        <w:pStyle w:val="TableTitle"/>
        <w:jc w:val="both"/>
        <w:rPr>
          <w:rFonts w:eastAsia="SimSun"/>
          <w:b/>
          <w:color w:val="000000"/>
          <w:szCs w:val="24"/>
          <w:lang w:eastAsia="zh-CN"/>
        </w:rPr>
      </w:pPr>
    </w:p>
    <w:tbl>
      <w:tblPr>
        <w:tblW w:w="9259" w:type="dxa"/>
        <w:tblLayout w:type="fixed"/>
        <w:tblCellMar>
          <w:top w:w="15" w:type="dxa"/>
        </w:tblCellMar>
        <w:tblLook w:val="04A0" w:firstRow="1" w:lastRow="0" w:firstColumn="1" w:lastColumn="0" w:noHBand="0" w:noVBand="1"/>
      </w:tblPr>
      <w:tblGrid>
        <w:gridCol w:w="1135"/>
        <w:gridCol w:w="1942"/>
        <w:gridCol w:w="1532"/>
        <w:gridCol w:w="1405"/>
        <w:gridCol w:w="781"/>
        <w:gridCol w:w="1560"/>
        <w:gridCol w:w="904"/>
      </w:tblGrid>
      <w:tr w:rsidR="00EE7955" w:rsidRPr="00827DB4" w14:paraId="7513142D" w14:textId="77777777" w:rsidTr="003E2C0D">
        <w:trPr>
          <w:trHeight w:val="312"/>
        </w:trPr>
        <w:tc>
          <w:tcPr>
            <w:tcW w:w="307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F1F93C" w14:textId="77777777" w:rsidR="00EE7955" w:rsidRPr="005B47D6" w:rsidRDefault="00EE7955" w:rsidP="002E7300">
            <w:pPr>
              <w:widowControl/>
              <w:jc w:val="center"/>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Outcome</w:t>
            </w:r>
          </w:p>
        </w:tc>
        <w:tc>
          <w:tcPr>
            <w:tcW w:w="153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0BF33064"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No moderate anemia</w:t>
            </w:r>
            <w:r w:rsidRPr="005B47D6">
              <w:rPr>
                <w:rFonts w:ascii="Times New Roman" w:eastAsia="DengXian" w:hAnsi="Times New Roman" w:cs="Times New Roman"/>
                <w:color w:val="000000"/>
                <w:kern w:val="0"/>
                <w:sz w:val="18"/>
                <w:szCs w:val="18"/>
              </w:rPr>
              <w:br/>
              <w:t>(n=231)</w:t>
            </w:r>
          </w:p>
        </w:tc>
        <w:tc>
          <w:tcPr>
            <w:tcW w:w="1405"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0B942BA5"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Moderate anemia</w:t>
            </w:r>
            <w:r w:rsidRPr="005B47D6">
              <w:rPr>
                <w:rFonts w:ascii="Times New Roman" w:eastAsia="DengXian" w:hAnsi="Times New Roman" w:cs="Times New Roman"/>
                <w:color w:val="000000"/>
                <w:kern w:val="0"/>
                <w:sz w:val="18"/>
                <w:szCs w:val="18"/>
              </w:rPr>
              <w:br/>
              <w:t>(n=97)</w:t>
            </w:r>
          </w:p>
        </w:tc>
        <w:tc>
          <w:tcPr>
            <w:tcW w:w="7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5B1F13"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OR</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C3F658"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95%CI</w:t>
            </w:r>
          </w:p>
        </w:tc>
        <w:tc>
          <w:tcPr>
            <w:tcW w:w="9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CE4AA9" w14:textId="77777777" w:rsidR="00EE7955" w:rsidRPr="005B47D6" w:rsidRDefault="00EE7955" w:rsidP="002E7300">
            <w:pPr>
              <w:widowControl/>
              <w:jc w:val="left"/>
              <w:rPr>
                <w:rFonts w:ascii="Times New Roman" w:eastAsia="DengXian" w:hAnsi="Times New Roman" w:cs="Times New Roman"/>
                <w:i/>
                <w:iCs/>
                <w:color w:val="000000"/>
                <w:kern w:val="0"/>
                <w:sz w:val="18"/>
                <w:szCs w:val="18"/>
              </w:rPr>
            </w:pPr>
            <w:r w:rsidRPr="005B47D6">
              <w:rPr>
                <w:rFonts w:ascii="Times New Roman" w:eastAsia="DengXian" w:hAnsi="Times New Roman" w:cs="Times New Roman"/>
                <w:i/>
                <w:iCs/>
                <w:color w:val="000000"/>
                <w:kern w:val="0"/>
                <w:sz w:val="18"/>
                <w:szCs w:val="18"/>
              </w:rPr>
              <w:t>P</w:t>
            </w:r>
            <w:r w:rsidRPr="005B47D6">
              <w:rPr>
                <w:rFonts w:ascii="Times New Roman" w:eastAsia="DengXian" w:hAnsi="Times New Roman" w:cs="Times New Roman"/>
                <w:color w:val="000000"/>
                <w:kern w:val="0"/>
                <w:sz w:val="18"/>
                <w:szCs w:val="18"/>
              </w:rPr>
              <w:t xml:space="preserve">-value </w:t>
            </w:r>
            <w:r w:rsidRPr="005B47D6">
              <w:rPr>
                <w:rFonts w:ascii="Times New Roman" w:eastAsia="DengXian" w:hAnsi="Times New Roman" w:cs="Times New Roman"/>
                <w:color w:val="000000"/>
                <w:kern w:val="0"/>
                <w:sz w:val="18"/>
                <w:szCs w:val="18"/>
                <w:vertAlign w:val="superscript"/>
              </w:rPr>
              <w:t xml:space="preserve">c </w:t>
            </w:r>
          </w:p>
        </w:tc>
      </w:tr>
      <w:tr w:rsidR="00EE7955" w:rsidRPr="00827DB4" w14:paraId="70DF5D9E" w14:textId="77777777" w:rsidTr="003E2C0D">
        <w:trPr>
          <w:trHeight w:val="312"/>
        </w:trPr>
        <w:tc>
          <w:tcPr>
            <w:tcW w:w="3077" w:type="dxa"/>
            <w:gridSpan w:val="2"/>
            <w:vMerge/>
            <w:tcBorders>
              <w:top w:val="single" w:sz="4" w:space="0" w:color="auto"/>
              <w:left w:val="single" w:sz="4" w:space="0" w:color="auto"/>
              <w:bottom w:val="single" w:sz="4" w:space="0" w:color="auto"/>
              <w:right w:val="single" w:sz="4" w:space="0" w:color="auto"/>
            </w:tcBorders>
            <w:vAlign w:val="center"/>
            <w:hideMark/>
          </w:tcPr>
          <w:p w14:paraId="77F9F9EE" w14:textId="77777777" w:rsidR="00EE7955" w:rsidRPr="005B47D6" w:rsidRDefault="00EE7955" w:rsidP="002E7300">
            <w:pPr>
              <w:widowControl/>
              <w:jc w:val="left"/>
              <w:rPr>
                <w:rFonts w:ascii="Times New Roman" w:eastAsia="DengXian" w:hAnsi="Times New Roman" w:cs="Times New Roman"/>
                <w:color w:val="000000"/>
                <w:kern w:val="0"/>
                <w:sz w:val="18"/>
                <w:szCs w:val="18"/>
              </w:rPr>
            </w:pPr>
          </w:p>
        </w:tc>
        <w:tc>
          <w:tcPr>
            <w:tcW w:w="1532" w:type="dxa"/>
            <w:vMerge/>
            <w:tcBorders>
              <w:top w:val="single" w:sz="4" w:space="0" w:color="auto"/>
              <w:left w:val="single" w:sz="4" w:space="0" w:color="auto"/>
              <w:bottom w:val="single" w:sz="4" w:space="0" w:color="000000"/>
              <w:right w:val="single" w:sz="4" w:space="0" w:color="auto"/>
            </w:tcBorders>
            <w:vAlign w:val="center"/>
            <w:hideMark/>
          </w:tcPr>
          <w:p w14:paraId="4BF61BC4" w14:textId="77777777" w:rsidR="00EE7955" w:rsidRPr="005B47D6" w:rsidRDefault="00EE7955" w:rsidP="002E7300">
            <w:pPr>
              <w:widowControl/>
              <w:jc w:val="left"/>
              <w:rPr>
                <w:rFonts w:ascii="Times New Roman" w:eastAsia="DengXian" w:hAnsi="Times New Roman" w:cs="Times New Roman"/>
                <w:color w:val="000000"/>
                <w:kern w:val="0"/>
                <w:sz w:val="18"/>
                <w:szCs w:val="18"/>
              </w:rPr>
            </w:pPr>
          </w:p>
        </w:tc>
        <w:tc>
          <w:tcPr>
            <w:tcW w:w="1405" w:type="dxa"/>
            <w:vMerge/>
            <w:tcBorders>
              <w:top w:val="single" w:sz="4" w:space="0" w:color="auto"/>
              <w:left w:val="single" w:sz="4" w:space="0" w:color="auto"/>
              <w:bottom w:val="single" w:sz="4" w:space="0" w:color="000000"/>
              <w:right w:val="single" w:sz="4" w:space="0" w:color="auto"/>
            </w:tcBorders>
            <w:vAlign w:val="center"/>
            <w:hideMark/>
          </w:tcPr>
          <w:p w14:paraId="3B94153B" w14:textId="77777777" w:rsidR="00EE7955" w:rsidRPr="005B47D6" w:rsidRDefault="00EE7955" w:rsidP="002E7300">
            <w:pPr>
              <w:widowControl/>
              <w:jc w:val="left"/>
              <w:rPr>
                <w:rFonts w:ascii="Times New Roman" w:eastAsia="DengXian" w:hAnsi="Times New Roman" w:cs="Times New Roman"/>
                <w:color w:val="000000"/>
                <w:kern w:val="0"/>
                <w:sz w:val="18"/>
                <w:szCs w:val="18"/>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3AFF48E8" w14:textId="77777777" w:rsidR="00EE7955" w:rsidRPr="005B47D6" w:rsidRDefault="00EE7955" w:rsidP="002E7300">
            <w:pPr>
              <w:widowControl/>
              <w:jc w:val="left"/>
              <w:rPr>
                <w:rFonts w:ascii="Times New Roman" w:eastAsia="DengXian" w:hAnsi="Times New Roman" w:cs="Times New Roman"/>
                <w:color w:val="000000"/>
                <w:kern w:val="0"/>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E9CC944" w14:textId="77777777" w:rsidR="00EE7955" w:rsidRPr="005B47D6" w:rsidRDefault="00EE7955" w:rsidP="002E7300">
            <w:pPr>
              <w:widowControl/>
              <w:jc w:val="left"/>
              <w:rPr>
                <w:rFonts w:ascii="Times New Roman" w:eastAsia="DengXian" w:hAnsi="Times New Roman" w:cs="Times New Roman"/>
                <w:color w:val="000000"/>
                <w:kern w:val="0"/>
                <w:sz w:val="18"/>
                <w:szCs w:val="18"/>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14:paraId="0FE21F81" w14:textId="77777777" w:rsidR="00EE7955" w:rsidRPr="005B47D6" w:rsidRDefault="00EE7955" w:rsidP="002E7300">
            <w:pPr>
              <w:widowControl/>
              <w:jc w:val="left"/>
              <w:rPr>
                <w:rFonts w:ascii="Times New Roman" w:eastAsia="DengXian" w:hAnsi="Times New Roman" w:cs="Times New Roman"/>
                <w:i/>
                <w:iCs/>
                <w:color w:val="000000"/>
                <w:kern w:val="0"/>
                <w:sz w:val="18"/>
                <w:szCs w:val="18"/>
              </w:rPr>
            </w:pPr>
          </w:p>
        </w:tc>
      </w:tr>
      <w:tr w:rsidR="00EE7955" w:rsidRPr="00827DB4" w14:paraId="3AFE1545" w14:textId="77777777" w:rsidTr="003E2C0D">
        <w:trPr>
          <w:trHeight w:val="456"/>
        </w:trPr>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44177AB9"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Primary Outcome</w:t>
            </w:r>
          </w:p>
        </w:tc>
        <w:tc>
          <w:tcPr>
            <w:tcW w:w="1942" w:type="dxa"/>
            <w:tcBorders>
              <w:top w:val="nil"/>
              <w:left w:val="nil"/>
              <w:bottom w:val="single" w:sz="4" w:space="0" w:color="auto"/>
              <w:right w:val="single" w:sz="4" w:space="0" w:color="auto"/>
            </w:tcBorders>
            <w:shd w:val="clear" w:color="000000" w:fill="FFFFFF"/>
            <w:vAlign w:val="center"/>
            <w:hideMark/>
          </w:tcPr>
          <w:p w14:paraId="53CBDCA7"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 xml:space="preserve">Major Morbidity </w:t>
            </w:r>
            <w:r w:rsidRPr="005B47D6">
              <w:rPr>
                <w:rFonts w:ascii="Times New Roman" w:eastAsia="DengXian" w:hAnsi="Times New Roman" w:cs="Times New Roman"/>
                <w:color w:val="000000"/>
                <w:kern w:val="0"/>
                <w:sz w:val="18"/>
                <w:szCs w:val="18"/>
                <w:vertAlign w:val="superscript"/>
              </w:rPr>
              <w:t>a</w:t>
            </w:r>
          </w:p>
        </w:tc>
        <w:tc>
          <w:tcPr>
            <w:tcW w:w="1532" w:type="dxa"/>
            <w:tcBorders>
              <w:top w:val="nil"/>
              <w:left w:val="nil"/>
              <w:bottom w:val="single" w:sz="4" w:space="0" w:color="auto"/>
              <w:right w:val="single" w:sz="4" w:space="0" w:color="auto"/>
            </w:tcBorders>
            <w:shd w:val="clear" w:color="000000" w:fill="FFFFFF"/>
            <w:noWrap/>
            <w:vAlign w:val="center"/>
            <w:hideMark/>
          </w:tcPr>
          <w:p w14:paraId="4EDCDD84"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69 (29.2)</w:t>
            </w:r>
          </w:p>
        </w:tc>
        <w:tc>
          <w:tcPr>
            <w:tcW w:w="1405" w:type="dxa"/>
            <w:tcBorders>
              <w:top w:val="nil"/>
              <w:left w:val="nil"/>
              <w:bottom w:val="single" w:sz="4" w:space="0" w:color="auto"/>
              <w:right w:val="single" w:sz="4" w:space="0" w:color="auto"/>
            </w:tcBorders>
            <w:shd w:val="clear" w:color="000000" w:fill="FFFFFF"/>
            <w:noWrap/>
            <w:vAlign w:val="center"/>
            <w:hideMark/>
          </w:tcPr>
          <w:p w14:paraId="0A2AEB8C"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28 (30.4)</w:t>
            </w:r>
          </w:p>
        </w:tc>
        <w:tc>
          <w:tcPr>
            <w:tcW w:w="781" w:type="dxa"/>
            <w:tcBorders>
              <w:top w:val="nil"/>
              <w:left w:val="nil"/>
              <w:bottom w:val="single" w:sz="4" w:space="0" w:color="auto"/>
              <w:right w:val="single" w:sz="4" w:space="0" w:color="auto"/>
            </w:tcBorders>
            <w:shd w:val="clear" w:color="000000" w:fill="FFFFFF"/>
            <w:vAlign w:val="center"/>
            <w:hideMark/>
          </w:tcPr>
          <w:p w14:paraId="2B9AFE20"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1.059</w:t>
            </w:r>
          </w:p>
        </w:tc>
        <w:tc>
          <w:tcPr>
            <w:tcW w:w="1560" w:type="dxa"/>
            <w:tcBorders>
              <w:top w:val="nil"/>
              <w:left w:val="nil"/>
              <w:bottom w:val="single" w:sz="4" w:space="0" w:color="auto"/>
              <w:right w:val="single" w:sz="4" w:space="0" w:color="auto"/>
            </w:tcBorders>
            <w:shd w:val="clear" w:color="000000" w:fill="FFFFFF"/>
            <w:vAlign w:val="center"/>
            <w:hideMark/>
          </w:tcPr>
          <w:p w14:paraId="7413E82A"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0.626-1.790</w:t>
            </w:r>
          </w:p>
        </w:tc>
        <w:tc>
          <w:tcPr>
            <w:tcW w:w="904" w:type="dxa"/>
            <w:tcBorders>
              <w:top w:val="nil"/>
              <w:left w:val="nil"/>
              <w:bottom w:val="single" w:sz="4" w:space="0" w:color="auto"/>
              <w:right w:val="single" w:sz="4" w:space="0" w:color="auto"/>
            </w:tcBorders>
            <w:shd w:val="clear" w:color="000000" w:fill="FFFFFF"/>
            <w:noWrap/>
            <w:vAlign w:val="center"/>
            <w:hideMark/>
          </w:tcPr>
          <w:p w14:paraId="3ABE8B98"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 xml:space="preserve">0.831 </w:t>
            </w:r>
          </w:p>
        </w:tc>
      </w:tr>
      <w:tr w:rsidR="00EE7955" w:rsidRPr="00827DB4" w14:paraId="34E232D8" w14:textId="77777777" w:rsidTr="003E2C0D">
        <w:trPr>
          <w:trHeight w:val="376"/>
        </w:trPr>
        <w:tc>
          <w:tcPr>
            <w:tcW w:w="11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82C3BF"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Secondary Outcome</w:t>
            </w:r>
          </w:p>
        </w:tc>
        <w:tc>
          <w:tcPr>
            <w:tcW w:w="1942" w:type="dxa"/>
            <w:tcBorders>
              <w:top w:val="nil"/>
              <w:left w:val="nil"/>
              <w:bottom w:val="single" w:sz="4" w:space="0" w:color="auto"/>
              <w:right w:val="single" w:sz="4" w:space="0" w:color="auto"/>
            </w:tcBorders>
            <w:shd w:val="clear" w:color="000000" w:fill="FFFFFF"/>
            <w:vAlign w:val="center"/>
            <w:hideMark/>
          </w:tcPr>
          <w:p w14:paraId="739C3B65"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 xml:space="preserve">Surgical Site Infection </w:t>
            </w:r>
            <w:r w:rsidRPr="005B47D6">
              <w:rPr>
                <w:rFonts w:ascii="Times New Roman" w:eastAsia="DengXian" w:hAnsi="Times New Roman" w:cs="Times New Roman"/>
                <w:color w:val="000000"/>
                <w:kern w:val="0"/>
                <w:sz w:val="18"/>
                <w:szCs w:val="18"/>
                <w:vertAlign w:val="superscript"/>
              </w:rPr>
              <w:t>b</w:t>
            </w:r>
            <w:r w:rsidRPr="005B47D6">
              <w:rPr>
                <w:rFonts w:ascii="Times New Roman" w:eastAsia="DengXian" w:hAnsi="Times New Roman" w:cs="Times New Roman"/>
                <w:color w:val="000000"/>
                <w:kern w:val="0"/>
                <w:sz w:val="18"/>
                <w:szCs w:val="18"/>
              </w:rPr>
              <w:t xml:space="preserve"> </w:t>
            </w:r>
          </w:p>
        </w:tc>
        <w:tc>
          <w:tcPr>
            <w:tcW w:w="1532" w:type="dxa"/>
            <w:tcBorders>
              <w:top w:val="nil"/>
              <w:left w:val="nil"/>
              <w:bottom w:val="single" w:sz="4" w:space="0" w:color="auto"/>
              <w:right w:val="single" w:sz="4" w:space="0" w:color="auto"/>
            </w:tcBorders>
            <w:shd w:val="clear" w:color="auto" w:fill="auto"/>
            <w:noWrap/>
            <w:vAlign w:val="center"/>
            <w:hideMark/>
          </w:tcPr>
          <w:p w14:paraId="4B9F76B2"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84 (29.0)</w:t>
            </w:r>
          </w:p>
        </w:tc>
        <w:tc>
          <w:tcPr>
            <w:tcW w:w="1405" w:type="dxa"/>
            <w:tcBorders>
              <w:top w:val="nil"/>
              <w:left w:val="nil"/>
              <w:bottom w:val="single" w:sz="4" w:space="0" w:color="auto"/>
              <w:right w:val="single" w:sz="4" w:space="0" w:color="auto"/>
            </w:tcBorders>
            <w:shd w:val="clear" w:color="auto" w:fill="auto"/>
            <w:noWrap/>
            <w:vAlign w:val="center"/>
            <w:hideMark/>
          </w:tcPr>
          <w:p w14:paraId="3F995ECF"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13 (34.2)</w:t>
            </w:r>
          </w:p>
        </w:tc>
        <w:tc>
          <w:tcPr>
            <w:tcW w:w="781" w:type="dxa"/>
            <w:tcBorders>
              <w:top w:val="nil"/>
              <w:left w:val="nil"/>
              <w:bottom w:val="single" w:sz="4" w:space="0" w:color="auto"/>
              <w:right w:val="single" w:sz="4" w:space="0" w:color="auto"/>
            </w:tcBorders>
            <w:shd w:val="clear" w:color="auto" w:fill="auto"/>
            <w:vAlign w:val="center"/>
            <w:hideMark/>
          </w:tcPr>
          <w:p w14:paraId="79D7045C"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1.275</w:t>
            </w:r>
          </w:p>
        </w:tc>
        <w:tc>
          <w:tcPr>
            <w:tcW w:w="1560" w:type="dxa"/>
            <w:tcBorders>
              <w:top w:val="nil"/>
              <w:left w:val="nil"/>
              <w:bottom w:val="single" w:sz="4" w:space="0" w:color="auto"/>
              <w:right w:val="single" w:sz="4" w:space="0" w:color="auto"/>
            </w:tcBorders>
            <w:shd w:val="clear" w:color="auto" w:fill="auto"/>
            <w:vAlign w:val="center"/>
            <w:hideMark/>
          </w:tcPr>
          <w:p w14:paraId="48CF4378"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0.623-2.611</w:t>
            </w:r>
          </w:p>
        </w:tc>
        <w:tc>
          <w:tcPr>
            <w:tcW w:w="904" w:type="dxa"/>
            <w:tcBorders>
              <w:top w:val="nil"/>
              <w:left w:val="nil"/>
              <w:bottom w:val="single" w:sz="4" w:space="0" w:color="auto"/>
              <w:right w:val="single" w:sz="4" w:space="0" w:color="auto"/>
            </w:tcBorders>
            <w:shd w:val="clear" w:color="auto" w:fill="auto"/>
            <w:noWrap/>
            <w:vAlign w:val="center"/>
            <w:hideMark/>
          </w:tcPr>
          <w:p w14:paraId="525C2AC9"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 xml:space="preserve">0.505 </w:t>
            </w:r>
          </w:p>
        </w:tc>
      </w:tr>
      <w:tr w:rsidR="00EE7955" w:rsidRPr="00827DB4" w14:paraId="044433CA" w14:textId="77777777" w:rsidTr="003E2C0D">
        <w:trPr>
          <w:trHeight w:val="282"/>
        </w:trPr>
        <w:tc>
          <w:tcPr>
            <w:tcW w:w="1135" w:type="dxa"/>
            <w:vMerge/>
            <w:tcBorders>
              <w:top w:val="nil"/>
              <w:left w:val="single" w:sz="4" w:space="0" w:color="auto"/>
              <w:bottom w:val="single" w:sz="4" w:space="0" w:color="auto"/>
              <w:right w:val="single" w:sz="4" w:space="0" w:color="auto"/>
            </w:tcBorders>
            <w:vAlign w:val="center"/>
            <w:hideMark/>
          </w:tcPr>
          <w:p w14:paraId="64C5496E" w14:textId="77777777" w:rsidR="00EE7955" w:rsidRPr="005B47D6" w:rsidRDefault="00EE7955" w:rsidP="002E7300">
            <w:pPr>
              <w:widowControl/>
              <w:jc w:val="left"/>
              <w:rPr>
                <w:rFonts w:ascii="Times New Roman" w:eastAsia="DengXian" w:hAnsi="Times New Roman" w:cs="Times New Roman"/>
                <w:color w:val="000000"/>
                <w:kern w:val="0"/>
                <w:sz w:val="18"/>
                <w:szCs w:val="18"/>
              </w:rPr>
            </w:pPr>
          </w:p>
        </w:tc>
        <w:tc>
          <w:tcPr>
            <w:tcW w:w="1942" w:type="dxa"/>
            <w:tcBorders>
              <w:top w:val="nil"/>
              <w:left w:val="nil"/>
              <w:bottom w:val="single" w:sz="4" w:space="0" w:color="auto"/>
              <w:right w:val="single" w:sz="4" w:space="0" w:color="auto"/>
            </w:tcBorders>
            <w:shd w:val="clear" w:color="000000" w:fill="FFFFFF"/>
            <w:vAlign w:val="center"/>
            <w:hideMark/>
          </w:tcPr>
          <w:p w14:paraId="7F9EED4E"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Anastomotic Bleeding</w:t>
            </w:r>
          </w:p>
        </w:tc>
        <w:tc>
          <w:tcPr>
            <w:tcW w:w="1532" w:type="dxa"/>
            <w:tcBorders>
              <w:top w:val="nil"/>
              <w:left w:val="nil"/>
              <w:bottom w:val="single" w:sz="4" w:space="0" w:color="auto"/>
              <w:right w:val="single" w:sz="4" w:space="0" w:color="auto"/>
            </w:tcBorders>
            <w:shd w:val="clear" w:color="000000" w:fill="FFFFFF"/>
            <w:noWrap/>
            <w:vAlign w:val="center"/>
            <w:hideMark/>
          </w:tcPr>
          <w:p w14:paraId="0F02BC34"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95 (30.0)</w:t>
            </w:r>
          </w:p>
        </w:tc>
        <w:tc>
          <w:tcPr>
            <w:tcW w:w="1405" w:type="dxa"/>
            <w:tcBorders>
              <w:top w:val="nil"/>
              <w:left w:val="nil"/>
              <w:bottom w:val="single" w:sz="4" w:space="0" w:color="auto"/>
              <w:right w:val="single" w:sz="4" w:space="0" w:color="auto"/>
            </w:tcBorders>
            <w:shd w:val="clear" w:color="000000" w:fill="FFFFFF"/>
            <w:noWrap/>
            <w:vAlign w:val="center"/>
            <w:hideMark/>
          </w:tcPr>
          <w:p w14:paraId="76FADBE6"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2 (18.2)</w:t>
            </w:r>
          </w:p>
        </w:tc>
        <w:tc>
          <w:tcPr>
            <w:tcW w:w="781" w:type="dxa"/>
            <w:tcBorders>
              <w:top w:val="nil"/>
              <w:left w:val="nil"/>
              <w:bottom w:val="single" w:sz="4" w:space="0" w:color="auto"/>
              <w:right w:val="single" w:sz="4" w:space="0" w:color="auto"/>
            </w:tcBorders>
            <w:shd w:val="clear" w:color="000000" w:fill="FFFFFF"/>
            <w:vAlign w:val="center"/>
            <w:hideMark/>
          </w:tcPr>
          <w:p w14:paraId="10D2EB90"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0.519</w:t>
            </w:r>
          </w:p>
        </w:tc>
        <w:tc>
          <w:tcPr>
            <w:tcW w:w="1560" w:type="dxa"/>
            <w:tcBorders>
              <w:top w:val="nil"/>
              <w:left w:val="nil"/>
              <w:bottom w:val="single" w:sz="4" w:space="0" w:color="auto"/>
              <w:right w:val="single" w:sz="4" w:space="0" w:color="auto"/>
            </w:tcBorders>
            <w:shd w:val="clear" w:color="000000" w:fill="FFFFFF"/>
            <w:vAlign w:val="center"/>
            <w:hideMark/>
          </w:tcPr>
          <w:p w14:paraId="06A3A119"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0.110-2.449</w:t>
            </w:r>
          </w:p>
        </w:tc>
        <w:tc>
          <w:tcPr>
            <w:tcW w:w="904" w:type="dxa"/>
            <w:tcBorders>
              <w:top w:val="nil"/>
              <w:left w:val="nil"/>
              <w:bottom w:val="single" w:sz="4" w:space="0" w:color="auto"/>
              <w:right w:val="single" w:sz="4" w:space="0" w:color="auto"/>
            </w:tcBorders>
            <w:shd w:val="clear" w:color="000000" w:fill="FFFFFF"/>
            <w:noWrap/>
            <w:vAlign w:val="center"/>
            <w:hideMark/>
          </w:tcPr>
          <w:p w14:paraId="4E67EEE2"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 xml:space="preserve">0.613 </w:t>
            </w:r>
          </w:p>
        </w:tc>
      </w:tr>
      <w:tr w:rsidR="00EE7955" w:rsidRPr="00827DB4" w14:paraId="37C60539" w14:textId="77777777" w:rsidTr="003E2C0D">
        <w:trPr>
          <w:trHeight w:val="282"/>
        </w:trPr>
        <w:tc>
          <w:tcPr>
            <w:tcW w:w="1135" w:type="dxa"/>
            <w:vMerge/>
            <w:tcBorders>
              <w:top w:val="nil"/>
              <w:left w:val="single" w:sz="4" w:space="0" w:color="auto"/>
              <w:bottom w:val="single" w:sz="4" w:space="0" w:color="auto"/>
              <w:right w:val="single" w:sz="4" w:space="0" w:color="auto"/>
            </w:tcBorders>
            <w:vAlign w:val="center"/>
            <w:hideMark/>
          </w:tcPr>
          <w:p w14:paraId="47837E23" w14:textId="77777777" w:rsidR="00EE7955" w:rsidRPr="005B47D6" w:rsidRDefault="00EE7955" w:rsidP="002E7300">
            <w:pPr>
              <w:widowControl/>
              <w:jc w:val="left"/>
              <w:rPr>
                <w:rFonts w:ascii="Times New Roman" w:eastAsia="DengXian" w:hAnsi="Times New Roman" w:cs="Times New Roman"/>
                <w:color w:val="000000"/>
                <w:kern w:val="0"/>
                <w:sz w:val="18"/>
                <w:szCs w:val="18"/>
              </w:rPr>
            </w:pPr>
          </w:p>
        </w:tc>
        <w:tc>
          <w:tcPr>
            <w:tcW w:w="1942" w:type="dxa"/>
            <w:tcBorders>
              <w:top w:val="nil"/>
              <w:left w:val="nil"/>
              <w:bottom w:val="single" w:sz="4" w:space="0" w:color="auto"/>
              <w:right w:val="single" w:sz="4" w:space="0" w:color="auto"/>
            </w:tcBorders>
            <w:shd w:val="clear" w:color="000000" w:fill="FFFFFF"/>
            <w:vAlign w:val="center"/>
            <w:hideMark/>
          </w:tcPr>
          <w:p w14:paraId="1A8ACF92"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Anastomotic Leakage</w:t>
            </w:r>
          </w:p>
        </w:tc>
        <w:tc>
          <w:tcPr>
            <w:tcW w:w="1532" w:type="dxa"/>
            <w:tcBorders>
              <w:top w:val="nil"/>
              <w:left w:val="nil"/>
              <w:bottom w:val="single" w:sz="4" w:space="0" w:color="auto"/>
              <w:right w:val="single" w:sz="4" w:space="0" w:color="auto"/>
            </w:tcBorders>
            <w:shd w:val="clear" w:color="000000" w:fill="FFFFFF"/>
            <w:noWrap/>
            <w:vAlign w:val="center"/>
            <w:hideMark/>
          </w:tcPr>
          <w:p w14:paraId="5A49D91F"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93 (29.4)</w:t>
            </w:r>
          </w:p>
        </w:tc>
        <w:tc>
          <w:tcPr>
            <w:tcW w:w="1405" w:type="dxa"/>
            <w:tcBorders>
              <w:top w:val="nil"/>
              <w:left w:val="nil"/>
              <w:bottom w:val="single" w:sz="4" w:space="0" w:color="auto"/>
              <w:right w:val="single" w:sz="4" w:space="0" w:color="auto"/>
            </w:tcBorders>
            <w:shd w:val="clear" w:color="000000" w:fill="FFFFFF"/>
            <w:noWrap/>
            <w:vAlign w:val="center"/>
            <w:hideMark/>
          </w:tcPr>
          <w:p w14:paraId="5E1B663B"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4 (33.3)</w:t>
            </w:r>
          </w:p>
        </w:tc>
        <w:tc>
          <w:tcPr>
            <w:tcW w:w="781" w:type="dxa"/>
            <w:tcBorders>
              <w:top w:val="nil"/>
              <w:left w:val="nil"/>
              <w:bottom w:val="single" w:sz="4" w:space="0" w:color="auto"/>
              <w:right w:val="single" w:sz="4" w:space="0" w:color="auto"/>
            </w:tcBorders>
            <w:shd w:val="clear" w:color="000000" w:fill="FFFFFF"/>
            <w:vAlign w:val="center"/>
            <w:hideMark/>
          </w:tcPr>
          <w:p w14:paraId="5C2DDBD2"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1.199</w:t>
            </w:r>
          </w:p>
        </w:tc>
        <w:tc>
          <w:tcPr>
            <w:tcW w:w="1560" w:type="dxa"/>
            <w:tcBorders>
              <w:top w:val="nil"/>
              <w:left w:val="nil"/>
              <w:bottom w:val="single" w:sz="4" w:space="0" w:color="auto"/>
              <w:right w:val="single" w:sz="4" w:space="0" w:color="auto"/>
            </w:tcBorders>
            <w:shd w:val="clear" w:color="000000" w:fill="FFFFFF"/>
            <w:vAlign w:val="center"/>
            <w:hideMark/>
          </w:tcPr>
          <w:p w14:paraId="6656E0D4"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0.352-4.079</w:t>
            </w:r>
          </w:p>
        </w:tc>
        <w:tc>
          <w:tcPr>
            <w:tcW w:w="904" w:type="dxa"/>
            <w:tcBorders>
              <w:top w:val="nil"/>
              <w:left w:val="nil"/>
              <w:bottom w:val="single" w:sz="4" w:space="0" w:color="auto"/>
              <w:right w:val="single" w:sz="4" w:space="0" w:color="auto"/>
            </w:tcBorders>
            <w:shd w:val="clear" w:color="000000" w:fill="FFFFFF"/>
            <w:noWrap/>
            <w:vAlign w:val="center"/>
            <w:hideMark/>
          </w:tcPr>
          <w:p w14:paraId="2DFC012E"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 xml:space="preserve">1.000 </w:t>
            </w:r>
          </w:p>
        </w:tc>
      </w:tr>
      <w:tr w:rsidR="00EE7955" w:rsidRPr="00827DB4" w14:paraId="73C2907F" w14:textId="77777777" w:rsidTr="003E2C0D">
        <w:trPr>
          <w:trHeight w:val="282"/>
        </w:trPr>
        <w:tc>
          <w:tcPr>
            <w:tcW w:w="1135" w:type="dxa"/>
            <w:vMerge/>
            <w:tcBorders>
              <w:top w:val="nil"/>
              <w:left w:val="single" w:sz="4" w:space="0" w:color="auto"/>
              <w:bottom w:val="single" w:sz="4" w:space="0" w:color="auto"/>
              <w:right w:val="single" w:sz="4" w:space="0" w:color="auto"/>
            </w:tcBorders>
            <w:vAlign w:val="center"/>
            <w:hideMark/>
          </w:tcPr>
          <w:p w14:paraId="42C3286F" w14:textId="77777777" w:rsidR="00EE7955" w:rsidRPr="005B47D6" w:rsidRDefault="00EE7955" w:rsidP="002E7300">
            <w:pPr>
              <w:widowControl/>
              <w:jc w:val="left"/>
              <w:rPr>
                <w:rFonts w:ascii="Times New Roman" w:eastAsia="DengXian" w:hAnsi="Times New Roman" w:cs="Times New Roman"/>
                <w:color w:val="000000"/>
                <w:kern w:val="0"/>
                <w:sz w:val="18"/>
                <w:szCs w:val="18"/>
              </w:rPr>
            </w:pPr>
          </w:p>
        </w:tc>
        <w:tc>
          <w:tcPr>
            <w:tcW w:w="1942" w:type="dxa"/>
            <w:tcBorders>
              <w:top w:val="nil"/>
              <w:left w:val="nil"/>
              <w:bottom w:val="single" w:sz="4" w:space="0" w:color="auto"/>
              <w:right w:val="single" w:sz="4" w:space="0" w:color="auto"/>
            </w:tcBorders>
            <w:shd w:val="clear" w:color="000000" w:fill="FFFFFF"/>
            <w:vAlign w:val="center"/>
            <w:hideMark/>
          </w:tcPr>
          <w:p w14:paraId="53F3042A" w14:textId="77777777" w:rsidR="00EE7955" w:rsidRPr="005B47D6" w:rsidRDefault="00EE7955" w:rsidP="002E7300">
            <w:pPr>
              <w:widowControl/>
              <w:jc w:val="left"/>
              <w:rPr>
                <w:rFonts w:ascii="Times New Roman" w:eastAsia="DengXian" w:hAnsi="Times New Roman" w:cs="Times New Roman"/>
                <w:color w:val="000000"/>
                <w:kern w:val="0"/>
                <w:sz w:val="18"/>
                <w:szCs w:val="18"/>
              </w:rPr>
            </w:pPr>
            <w:proofErr w:type="spellStart"/>
            <w:r w:rsidRPr="005B47D6">
              <w:rPr>
                <w:rFonts w:ascii="Times New Roman" w:eastAsia="DengXian" w:hAnsi="Times New Roman" w:cs="Times New Roman"/>
                <w:color w:val="000000"/>
                <w:kern w:val="0"/>
                <w:sz w:val="18"/>
                <w:szCs w:val="18"/>
              </w:rPr>
              <w:t>Chylous</w:t>
            </w:r>
            <w:proofErr w:type="spellEnd"/>
            <w:r w:rsidRPr="005B47D6">
              <w:rPr>
                <w:rFonts w:ascii="Times New Roman" w:eastAsia="DengXian" w:hAnsi="Times New Roman" w:cs="Times New Roman"/>
                <w:color w:val="000000"/>
                <w:kern w:val="0"/>
                <w:sz w:val="18"/>
                <w:szCs w:val="18"/>
              </w:rPr>
              <w:t xml:space="preserve"> Ascites</w:t>
            </w:r>
          </w:p>
        </w:tc>
        <w:tc>
          <w:tcPr>
            <w:tcW w:w="1532" w:type="dxa"/>
            <w:tcBorders>
              <w:top w:val="nil"/>
              <w:left w:val="nil"/>
              <w:bottom w:val="single" w:sz="4" w:space="0" w:color="auto"/>
              <w:right w:val="single" w:sz="4" w:space="0" w:color="auto"/>
            </w:tcBorders>
            <w:shd w:val="clear" w:color="000000" w:fill="FFFFFF"/>
            <w:noWrap/>
            <w:vAlign w:val="center"/>
            <w:hideMark/>
          </w:tcPr>
          <w:p w14:paraId="2CF390EE"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93 (29.3)</w:t>
            </w:r>
          </w:p>
        </w:tc>
        <w:tc>
          <w:tcPr>
            <w:tcW w:w="1405" w:type="dxa"/>
            <w:tcBorders>
              <w:top w:val="nil"/>
              <w:left w:val="nil"/>
              <w:bottom w:val="single" w:sz="4" w:space="0" w:color="auto"/>
              <w:right w:val="single" w:sz="4" w:space="0" w:color="auto"/>
            </w:tcBorders>
            <w:shd w:val="clear" w:color="000000" w:fill="FFFFFF"/>
            <w:noWrap/>
            <w:vAlign w:val="center"/>
            <w:hideMark/>
          </w:tcPr>
          <w:p w14:paraId="170BD3DA"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4 (36.4)</w:t>
            </w:r>
          </w:p>
        </w:tc>
        <w:tc>
          <w:tcPr>
            <w:tcW w:w="781" w:type="dxa"/>
            <w:tcBorders>
              <w:top w:val="nil"/>
              <w:left w:val="nil"/>
              <w:bottom w:val="single" w:sz="4" w:space="0" w:color="auto"/>
              <w:right w:val="single" w:sz="4" w:space="0" w:color="auto"/>
            </w:tcBorders>
            <w:shd w:val="clear" w:color="000000" w:fill="FFFFFF"/>
            <w:vAlign w:val="center"/>
            <w:hideMark/>
          </w:tcPr>
          <w:p w14:paraId="3BCB206C"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1.376</w:t>
            </w:r>
          </w:p>
        </w:tc>
        <w:tc>
          <w:tcPr>
            <w:tcW w:w="1560" w:type="dxa"/>
            <w:tcBorders>
              <w:top w:val="nil"/>
              <w:left w:val="nil"/>
              <w:bottom w:val="single" w:sz="4" w:space="0" w:color="auto"/>
              <w:right w:val="single" w:sz="4" w:space="0" w:color="auto"/>
            </w:tcBorders>
            <w:shd w:val="clear" w:color="000000" w:fill="FFFFFF"/>
            <w:vAlign w:val="center"/>
            <w:hideMark/>
          </w:tcPr>
          <w:p w14:paraId="7AA79AFC"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0.394-4.814</w:t>
            </w:r>
          </w:p>
        </w:tc>
        <w:tc>
          <w:tcPr>
            <w:tcW w:w="904" w:type="dxa"/>
            <w:tcBorders>
              <w:top w:val="nil"/>
              <w:left w:val="nil"/>
              <w:bottom w:val="single" w:sz="4" w:space="0" w:color="auto"/>
              <w:right w:val="single" w:sz="4" w:space="0" w:color="auto"/>
            </w:tcBorders>
            <w:shd w:val="clear" w:color="000000" w:fill="FFFFFF"/>
            <w:noWrap/>
            <w:vAlign w:val="center"/>
            <w:hideMark/>
          </w:tcPr>
          <w:p w14:paraId="0AF1A7E4"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 xml:space="preserve">0.868 </w:t>
            </w:r>
          </w:p>
        </w:tc>
      </w:tr>
      <w:tr w:rsidR="00EE7955" w:rsidRPr="00827DB4" w14:paraId="265A9B62" w14:textId="77777777" w:rsidTr="003E2C0D">
        <w:trPr>
          <w:trHeight w:val="282"/>
        </w:trPr>
        <w:tc>
          <w:tcPr>
            <w:tcW w:w="1135" w:type="dxa"/>
            <w:vMerge/>
            <w:tcBorders>
              <w:top w:val="nil"/>
              <w:left w:val="single" w:sz="4" w:space="0" w:color="auto"/>
              <w:bottom w:val="single" w:sz="4" w:space="0" w:color="auto"/>
              <w:right w:val="single" w:sz="4" w:space="0" w:color="auto"/>
            </w:tcBorders>
            <w:vAlign w:val="center"/>
            <w:hideMark/>
          </w:tcPr>
          <w:p w14:paraId="0A2E3A99" w14:textId="77777777" w:rsidR="00EE7955" w:rsidRPr="005B47D6" w:rsidRDefault="00EE7955" w:rsidP="002E7300">
            <w:pPr>
              <w:widowControl/>
              <w:jc w:val="left"/>
              <w:rPr>
                <w:rFonts w:ascii="Times New Roman" w:eastAsia="DengXian" w:hAnsi="Times New Roman" w:cs="Times New Roman"/>
                <w:color w:val="000000"/>
                <w:kern w:val="0"/>
                <w:sz w:val="18"/>
                <w:szCs w:val="18"/>
              </w:rPr>
            </w:pPr>
          </w:p>
        </w:tc>
        <w:tc>
          <w:tcPr>
            <w:tcW w:w="1942" w:type="dxa"/>
            <w:tcBorders>
              <w:top w:val="nil"/>
              <w:left w:val="nil"/>
              <w:bottom w:val="single" w:sz="4" w:space="0" w:color="auto"/>
              <w:right w:val="single" w:sz="4" w:space="0" w:color="auto"/>
            </w:tcBorders>
            <w:shd w:val="clear" w:color="000000" w:fill="FFFFFF"/>
            <w:vAlign w:val="center"/>
            <w:hideMark/>
          </w:tcPr>
          <w:p w14:paraId="2A8AA6C5"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Pneumonia</w:t>
            </w:r>
          </w:p>
        </w:tc>
        <w:tc>
          <w:tcPr>
            <w:tcW w:w="1532" w:type="dxa"/>
            <w:tcBorders>
              <w:top w:val="nil"/>
              <w:left w:val="nil"/>
              <w:bottom w:val="single" w:sz="4" w:space="0" w:color="auto"/>
              <w:right w:val="single" w:sz="4" w:space="0" w:color="auto"/>
            </w:tcBorders>
            <w:shd w:val="clear" w:color="000000" w:fill="FFFFFF"/>
            <w:noWrap/>
            <w:vAlign w:val="center"/>
            <w:hideMark/>
          </w:tcPr>
          <w:p w14:paraId="242CAD55"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81 (29.5)</w:t>
            </w:r>
          </w:p>
        </w:tc>
        <w:tc>
          <w:tcPr>
            <w:tcW w:w="1405" w:type="dxa"/>
            <w:tcBorders>
              <w:top w:val="nil"/>
              <w:left w:val="nil"/>
              <w:bottom w:val="single" w:sz="4" w:space="0" w:color="auto"/>
              <w:right w:val="single" w:sz="4" w:space="0" w:color="auto"/>
            </w:tcBorders>
            <w:shd w:val="clear" w:color="000000" w:fill="FFFFFF"/>
            <w:noWrap/>
            <w:vAlign w:val="center"/>
            <w:hideMark/>
          </w:tcPr>
          <w:p w14:paraId="61026095"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16 (30.2)</w:t>
            </w:r>
          </w:p>
        </w:tc>
        <w:tc>
          <w:tcPr>
            <w:tcW w:w="781" w:type="dxa"/>
            <w:tcBorders>
              <w:top w:val="nil"/>
              <w:left w:val="nil"/>
              <w:bottom w:val="single" w:sz="4" w:space="0" w:color="auto"/>
              <w:right w:val="single" w:sz="4" w:space="0" w:color="auto"/>
            </w:tcBorders>
            <w:shd w:val="clear" w:color="000000" w:fill="FFFFFF"/>
            <w:vAlign w:val="center"/>
            <w:hideMark/>
          </w:tcPr>
          <w:p w14:paraId="334011A4"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1.036</w:t>
            </w:r>
          </w:p>
        </w:tc>
        <w:tc>
          <w:tcPr>
            <w:tcW w:w="1560" w:type="dxa"/>
            <w:tcBorders>
              <w:top w:val="nil"/>
              <w:left w:val="nil"/>
              <w:bottom w:val="single" w:sz="4" w:space="0" w:color="auto"/>
              <w:right w:val="single" w:sz="4" w:space="0" w:color="auto"/>
            </w:tcBorders>
            <w:shd w:val="clear" w:color="000000" w:fill="FFFFFF"/>
            <w:vAlign w:val="center"/>
            <w:hideMark/>
          </w:tcPr>
          <w:p w14:paraId="3BF18E6E"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0.545-1.967</w:t>
            </w:r>
          </w:p>
        </w:tc>
        <w:tc>
          <w:tcPr>
            <w:tcW w:w="904" w:type="dxa"/>
            <w:tcBorders>
              <w:top w:val="nil"/>
              <w:left w:val="nil"/>
              <w:bottom w:val="single" w:sz="4" w:space="0" w:color="auto"/>
              <w:right w:val="single" w:sz="4" w:space="0" w:color="auto"/>
            </w:tcBorders>
            <w:shd w:val="clear" w:color="000000" w:fill="FFFFFF"/>
            <w:noWrap/>
            <w:vAlign w:val="center"/>
            <w:hideMark/>
          </w:tcPr>
          <w:p w14:paraId="3CF1E13C"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 xml:space="preserve">0.915 </w:t>
            </w:r>
          </w:p>
        </w:tc>
      </w:tr>
      <w:tr w:rsidR="00EE7955" w:rsidRPr="00827DB4" w14:paraId="3D25D3A6" w14:textId="77777777" w:rsidTr="003E2C0D">
        <w:trPr>
          <w:trHeight w:val="312"/>
        </w:trPr>
        <w:tc>
          <w:tcPr>
            <w:tcW w:w="1135" w:type="dxa"/>
            <w:vMerge/>
            <w:tcBorders>
              <w:top w:val="nil"/>
              <w:left w:val="single" w:sz="4" w:space="0" w:color="auto"/>
              <w:bottom w:val="single" w:sz="4" w:space="0" w:color="auto"/>
              <w:right w:val="single" w:sz="4" w:space="0" w:color="auto"/>
            </w:tcBorders>
            <w:vAlign w:val="center"/>
            <w:hideMark/>
          </w:tcPr>
          <w:p w14:paraId="7D07B73E" w14:textId="77777777" w:rsidR="00EE7955" w:rsidRPr="005B47D6" w:rsidRDefault="00EE7955" w:rsidP="002E7300">
            <w:pPr>
              <w:widowControl/>
              <w:jc w:val="left"/>
              <w:rPr>
                <w:rFonts w:ascii="Times New Roman" w:eastAsia="DengXian" w:hAnsi="Times New Roman" w:cs="Times New Roman"/>
                <w:color w:val="000000"/>
                <w:kern w:val="0"/>
                <w:sz w:val="18"/>
                <w:szCs w:val="18"/>
              </w:rPr>
            </w:pPr>
          </w:p>
        </w:tc>
        <w:tc>
          <w:tcPr>
            <w:tcW w:w="19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0DD204"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Postoperative Length of Stay</w:t>
            </w:r>
          </w:p>
        </w:tc>
        <w:tc>
          <w:tcPr>
            <w:tcW w:w="153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3EAD1C"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8.0 [7.0, 12.0]</w:t>
            </w:r>
          </w:p>
        </w:tc>
        <w:tc>
          <w:tcPr>
            <w:tcW w:w="140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83D3DA" w14:textId="77777777" w:rsidR="00EE7955" w:rsidRPr="005B47D6" w:rsidRDefault="00EE7955" w:rsidP="002E7300">
            <w:pPr>
              <w:widowControl/>
              <w:jc w:val="left"/>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8.0 [7.0, 13.0]</w:t>
            </w:r>
          </w:p>
        </w:tc>
        <w:tc>
          <w:tcPr>
            <w:tcW w:w="78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633361" w14:textId="77777777" w:rsidR="00EE7955" w:rsidRPr="005B47D6" w:rsidRDefault="00EE7955" w:rsidP="002E7300">
            <w:pPr>
              <w:widowControl/>
              <w:jc w:val="center"/>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B6DA44" w14:textId="77777777" w:rsidR="00EE7955" w:rsidRPr="005B47D6" w:rsidRDefault="00EE7955" w:rsidP="002E7300">
            <w:pPr>
              <w:widowControl/>
              <w:jc w:val="center"/>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w:t>
            </w:r>
          </w:p>
        </w:tc>
        <w:tc>
          <w:tcPr>
            <w:tcW w:w="90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E04E3A" w14:textId="77777777" w:rsidR="00EE7955" w:rsidRPr="005B47D6" w:rsidRDefault="00EE7955" w:rsidP="002E7300">
            <w:pPr>
              <w:widowControl/>
              <w:rPr>
                <w:rFonts w:ascii="Times New Roman" w:eastAsia="DengXian" w:hAnsi="Times New Roman" w:cs="Times New Roman"/>
                <w:color w:val="000000"/>
                <w:kern w:val="0"/>
                <w:sz w:val="18"/>
                <w:szCs w:val="18"/>
              </w:rPr>
            </w:pPr>
            <w:r w:rsidRPr="005B47D6">
              <w:rPr>
                <w:rFonts w:ascii="Times New Roman" w:eastAsia="DengXian" w:hAnsi="Times New Roman" w:cs="Times New Roman"/>
                <w:color w:val="000000"/>
                <w:kern w:val="0"/>
                <w:sz w:val="18"/>
                <w:szCs w:val="18"/>
              </w:rPr>
              <w:t xml:space="preserve">0.464 </w:t>
            </w:r>
          </w:p>
        </w:tc>
      </w:tr>
      <w:tr w:rsidR="00EE7955" w:rsidRPr="00827DB4" w14:paraId="6F08C41C" w14:textId="77777777" w:rsidTr="003E2C0D">
        <w:trPr>
          <w:trHeight w:val="312"/>
        </w:trPr>
        <w:tc>
          <w:tcPr>
            <w:tcW w:w="1135" w:type="dxa"/>
            <w:vMerge/>
            <w:tcBorders>
              <w:top w:val="nil"/>
              <w:left w:val="single" w:sz="4" w:space="0" w:color="auto"/>
              <w:bottom w:val="single" w:sz="4" w:space="0" w:color="auto"/>
              <w:right w:val="single" w:sz="4" w:space="0" w:color="auto"/>
            </w:tcBorders>
            <w:vAlign w:val="center"/>
            <w:hideMark/>
          </w:tcPr>
          <w:p w14:paraId="6F355334" w14:textId="77777777" w:rsidR="00EE7955" w:rsidRPr="00827DB4" w:rsidRDefault="00EE7955" w:rsidP="002E7300">
            <w:pPr>
              <w:widowControl/>
              <w:jc w:val="left"/>
              <w:rPr>
                <w:rFonts w:ascii="Times New Roman" w:eastAsia="DengXian" w:hAnsi="Times New Roman" w:cs="Times New Roman"/>
                <w:b/>
                <w:bCs/>
                <w:color w:val="000000"/>
                <w:kern w:val="0"/>
                <w:sz w:val="18"/>
                <w:szCs w:val="18"/>
              </w:rPr>
            </w:pPr>
          </w:p>
        </w:tc>
        <w:tc>
          <w:tcPr>
            <w:tcW w:w="1942" w:type="dxa"/>
            <w:vMerge/>
            <w:tcBorders>
              <w:top w:val="nil"/>
              <w:left w:val="single" w:sz="4" w:space="0" w:color="auto"/>
              <w:bottom w:val="single" w:sz="4" w:space="0" w:color="auto"/>
              <w:right w:val="single" w:sz="4" w:space="0" w:color="auto"/>
            </w:tcBorders>
            <w:vAlign w:val="center"/>
            <w:hideMark/>
          </w:tcPr>
          <w:p w14:paraId="6BC5F22A" w14:textId="77777777" w:rsidR="00EE7955" w:rsidRPr="00827DB4" w:rsidRDefault="00EE7955" w:rsidP="002E7300">
            <w:pPr>
              <w:widowControl/>
              <w:jc w:val="left"/>
              <w:rPr>
                <w:rFonts w:ascii="Times New Roman" w:eastAsia="DengXian" w:hAnsi="Times New Roman" w:cs="Times New Roman"/>
                <w:color w:val="000000"/>
                <w:kern w:val="0"/>
                <w:sz w:val="18"/>
                <w:szCs w:val="18"/>
              </w:rPr>
            </w:pPr>
          </w:p>
        </w:tc>
        <w:tc>
          <w:tcPr>
            <w:tcW w:w="1532" w:type="dxa"/>
            <w:vMerge/>
            <w:tcBorders>
              <w:top w:val="nil"/>
              <w:left w:val="single" w:sz="4" w:space="0" w:color="auto"/>
              <w:bottom w:val="single" w:sz="4" w:space="0" w:color="auto"/>
              <w:right w:val="single" w:sz="4" w:space="0" w:color="auto"/>
            </w:tcBorders>
            <w:vAlign w:val="center"/>
            <w:hideMark/>
          </w:tcPr>
          <w:p w14:paraId="23E83443" w14:textId="77777777" w:rsidR="00EE7955" w:rsidRPr="00827DB4" w:rsidRDefault="00EE7955" w:rsidP="002E7300">
            <w:pPr>
              <w:widowControl/>
              <w:jc w:val="left"/>
              <w:rPr>
                <w:rFonts w:ascii="Times New Roman" w:eastAsia="DengXian" w:hAnsi="Times New Roman" w:cs="Times New Roman"/>
                <w:color w:val="000000"/>
                <w:kern w:val="0"/>
                <w:sz w:val="18"/>
                <w:szCs w:val="18"/>
              </w:rPr>
            </w:pPr>
          </w:p>
        </w:tc>
        <w:tc>
          <w:tcPr>
            <w:tcW w:w="1405" w:type="dxa"/>
            <w:vMerge/>
            <w:tcBorders>
              <w:top w:val="nil"/>
              <w:left w:val="single" w:sz="4" w:space="0" w:color="auto"/>
              <w:bottom w:val="single" w:sz="4" w:space="0" w:color="auto"/>
              <w:right w:val="single" w:sz="4" w:space="0" w:color="auto"/>
            </w:tcBorders>
            <w:vAlign w:val="center"/>
            <w:hideMark/>
          </w:tcPr>
          <w:p w14:paraId="1E29C3B0" w14:textId="77777777" w:rsidR="00EE7955" w:rsidRPr="00827DB4" w:rsidRDefault="00EE7955" w:rsidP="002E7300">
            <w:pPr>
              <w:widowControl/>
              <w:jc w:val="left"/>
              <w:rPr>
                <w:rFonts w:ascii="Times New Roman" w:eastAsia="DengXian" w:hAnsi="Times New Roman" w:cs="Times New Roman"/>
                <w:color w:val="000000"/>
                <w:kern w:val="0"/>
                <w:sz w:val="18"/>
                <w:szCs w:val="18"/>
              </w:rPr>
            </w:pPr>
          </w:p>
        </w:tc>
        <w:tc>
          <w:tcPr>
            <w:tcW w:w="781" w:type="dxa"/>
            <w:vMerge/>
            <w:tcBorders>
              <w:top w:val="nil"/>
              <w:left w:val="single" w:sz="4" w:space="0" w:color="auto"/>
              <w:bottom w:val="single" w:sz="4" w:space="0" w:color="auto"/>
              <w:right w:val="single" w:sz="4" w:space="0" w:color="auto"/>
            </w:tcBorders>
            <w:vAlign w:val="center"/>
            <w:hideMark/>
          </w:tcPr>
          <w:p w14:paraId="4344E624" w14:textId="77777777" w:rsidR="00EE7955" w:rsidRPr="00827DB4" w:rsidRDefault="00EE7955" w:rsidP="002E7300">
            <w:pPr>
              <w:widowControl/>
              <w:jc w:val="left"/>
              <w:rPr>
                <w:rFonts w:ascii="Times New Roman" w:eastAsia="DengXian" w:hAnsi="Times New Roman" w:cs="Times New Roman"/>
                <w:color w:val="000000"/>
                <w:kern w:val="0"/>
                <w:sz w:val="18"/>
                <w:szCs w:val="18"/>
              </w:rPr>
            </w:pPr>
          </w:p>
        </w:tc>
        <w:tc>
          <w:tcPr>
            <w:tcW w:w="1560" w:type="dxa"/>
            <w:vMerge/>
            <w:tcBorders>
              <w:top w:val="nil"/>
              <w:left w:val="single" w:sz="4" w:space="0" w:color="auto"/>
              <w:bottom w:val="single" w:sz="4" w:space="0" w:color="auto"/>
              <w:right w:val="single" w:sz="4" w:space="0" w:color="auto"/>
            </w:tcBorders>
            <w:vAlign w:val="center"/>
            <w:hideMark/>
          </w:tcPr>
          <w:p w14:paraId="453DDD8D" w14:textId="77777777" w:rsidR="00EE7955" w:rsidRPr="00827DB4" w:rsidRDefault="00EE7955" w:rsidP="002E7300">
            <w:pPr>
              <w:widowControl/>
              <w:jc w:val="left"/>
              <w:rPr>
                <w:rFonts w:ascii="Times New Roman" w:eastAsia="DengXian" w:hAnsi="Times New Roman" w:cs="Times New Roman"/>
                <w:color w:val="000000"/>
                <w:kern w:val="0"/>
                <w:sz w:val="18"/>
                <w:szCs w:val="18"/>
              </w:rPr>
            </w:pPr>
          </w:p>
        </w:tc>
        <w:tc>
          <w:tcPr>
            <w:tcW w:w="904" w:type="dxa"/>
            <w:vMerge/>
            <w:tcBorders>
              <w:top w:val="nil"/>
              <w:left w:val="single" w:sz="4" w:space="0" w:color="auto"/>
              <w:bottom w:val="single" w:sz="4" w:space="0" w:color="auto"/>
              <w:right w:val="single" w:sz="4" w:space="0" w:color="auto"/>
            </w:tcBorders>
            <w:vAlign w:val="center"/>
            <w:hideMark/>
          </w:tcPr>
          <w:p w14:paraId="71694854" w14:textId="77777777" w:rsidR="00EE7955" w:rsidRPr="00827DB4" w:rsidRDefault="00EE7955" w:rsidP="002E7300">
            <w:pPr>
              <w:widowControl/>
              <w:jc w:val="left"/>
              <w:rPr>
                <w:rFonts w:ascii="Times New Roman" w:eastAsia="DengXian" w:hAnsi="Times New Roman" w:cs="Times New Roman"/>
                <w:color w:val="000000"/>
                <w:kern w:val="0"/>
                <w:sz w:val="18"/>
                <w:szCs w:val="18"/>
              </w:rPr>
            </w:pPr>
          </w:p>
        </w:tc>
      </w:tr>
    </w:tbl>
    <w:p w14:paraId="220AEA26" w14:textId="1A5F3EF0" w:rsidR="00EE7955" w:rsidRDefault="00EE7955" w:rsidP="003E2C0D">
      <w:pPr>
        <w:widowControl/>
        <w:ind w:leftChars="-67" w:left="-141"/>
        <w:jc w:val="left"/>
        <w:rPr>
          <w:rFonts w:ascii="Times New Roman" w:eastAsia="DengXian" w:hAnsi="Times New Roman" w:cs="Times New Roman"/>
          <w:color w:val="000000"/>
          <w:kern w:val="0"/>
          <w:sz w:val="18"/>
          <w:szCs w:val="18"/>
        </w:rPr>
      </w:pPr>
      <w:r w:rsidRPr="00827DB4">
        <w:rPr>
          <w:rFonts w:ascii="Times New Roman" w:eastAsia="DengXian" w:hAnsi="Times New Roman" w:cs="Times New Roman"/>
          <w:color w:val="000000"/>
          <w:kern w:val="0"/>
          <w:sz w:val="18"/>
          <w:szCs w:val="18"/>
        </w:rPr>
        <w:t xml:space="preserve">Data are presented as n (%) or median [IQR]. </w:t>
      </w:r>
      <w:r w:rsidRPr="00827DB4">
        <w:rPr>
          <w:rFonts w:ascii="Times New Roman" w:eastAsia="DengXian" w:hAnsi="Times New Roman" w:cs="Times New Roman"/>
          <w:color w:val="000000"/>
          <w:kern w:val="0"/>
          <w:sz w:val="18"/>
          <w:szCs w:val="18"/>
        </w:rPr>
        <w:br/>
      </w:r>
      <w:r w:rsidRPr="00827DB4">
        <w:rPr>
          <w:rFonts w:ascii="Times New Roman" w:eastAsia="DengXian" w:hAnsi="Times New Roman" w:cs="Times New Roman"/>
          <w:color w:val="000000"/>
          <w:kern w:val="0"/>
          <w:sz w:val="18"/>
          <w:szCs w:val="18"/>
          <w:vertAlign w:val="superscript"/>
        </w:rPr>
        <w:t xml:space="preserve">a </w:t>
      </w:r>
      <w:r w:rsidRPr="00827DB4">
        <w:rPr>
          <w:rFonts w:ascii="Times New Roman" w:eastAsia="DengXian" w:hAnsi="Times New Roman" w:cs="Times New Roman"/>
          <w:color w:val="000000"/>
          <w:kern w:val="0"/>
          <w:sz w:val="18"/>
          <w:szCs w:val="18"/>
        </w:rPr>
        <w:t xml:space="preserve">Major morbidity includes surgical site infection, anastomotic bleeding, anastomotic fistula, </w:t>
      </w:r>
      <w:proofErr w:type="spellStart"/>
      <w:r w:rsidRPr="00827DB4">
        <w:rPr>
          <w:rFonts w:ascii="Times New Roman" w:eastAsia="DengXian" w:hAnsi="Times New Roman" w:cs="Times New Roman"/>
          <w:color w:val="000000"/>
          <w:kern w:val="0"/>
          <w:sz w:val="18"/>
          <w:szCs w:val="18"/>
        </w:rPr>
        <w:t>chylous</w:t>
      </w:r>
      <w:proofErr w:type="spellEnd"/>
      <w:r w:rsidRPr="00827DB4">
        <w:rPr>
          <w:rFonts w:ascii="Times New Roman" w:eastAsia="DengXian" w:hAnsi="Times New Roman" w:cs="Times New Roman"/>
          <w:color w:val="000000"/>
          <w:kern w:val="0"/>
          <w:sz w:val="18"/>
          <w:szCs w:val="18"/>
        </w:rPr>
        <w:t xml:space="preserve"> ascites, bloodstream infection, myocardial infarction, congestive heart failure, stroke/transient ischemic attack, pulmonary embolism, and pneumonia. </w:t>
      </w:r>
      <w:r w:rsidRPr="00827DB4">
        <w:rPr>
          <w:rFonts w:ascii="Times New Roman" w:eastAsia="DengXian" w:hAnsi="Times New Roman" w:cs="Times New Roman"/>
          <w:color w:val="000000"/>
          <w:kern w:val="0"/>
          <w:sz w:val="18"/>
          <w:szCs w:val="18"/>
        </w:rPr>
        <w:br/>
      </w:r>
      <w:r w:rsidRPr="00827DB4">
        <w:rPr>
          <w:rFonts w:ascii="Times New Roman" w:eastAsia="DengXian" w:hAnsi="Times New Roman" w:cs="Times New Roman"/>
          <w:color w:val="000000"/>
          <w:kern w:val="0"/>
          <w:sz w:val="18"/>
          <w:szCs w:val="18"/>
          <w:vertAlign w:val="superscript"/>
        </w:rPr>
        <w:t>b</w:t>
      </w:r>
      <w:r w:rsidRPr="00827DB4">
        <w:rPr>
          <w:rFonts w:ascii="Times New Roman" w:eastAsia="DengXian" w:hAnsi="Times New Roman" w:cs="Times New Roman"/>
          <w:color w:val="000000"/>
          <w:kern w:val="0"/>
          <w:sz w:val="18"/>
          <w:szCs w:val="18"/>
        </w:rPr>
        <w:t xml:space="preserve"> Surgical Site Infection include superficial/deep incisional, organ or space.</w:t>
      </w:r>
      <w:r w:rsidRPr="00827DB4">
        <w:rPr>
          <w:rFonts w:ascii="Times New Roman" w:eastAsia="DengXian" w:hAnsi="Times New Roman" w:cs="Times New Roman"/>
          <w:color w:val="000000"/>
          <w:kern w:val="0"/>
          <w:sz w:val="18"/>
          <w:szCs w:val="18"/>
        </w:rPr>
        <w:br/>
      </w:r>
      <w:r w:rsidRPr="00827DB4">
        <w:rPr>
          <w:rFonts w:ascii="Times New Roman" w:eastAsia="DengXian" w:hAnsi="Times New Roman" w:cs="Times New Roman"/>
          <w:color w:val="000000"/>
          <w:kern w:val="0"/>
          <w:sz w:val="18"/>
          <w:szCs w:val="18"/>
          <w:vertAlign w:val="superscript"/>
        </w:rPr>
        <w:t xml:space="preserve">c </w:t>
      </w:r>
      <w:r w:rsidRPr="00827DB4">
        <w:rPr>
          <w:rFonts w:ascii="Times New Roman" w:eastAsia="DengXian" w:hAnsi="Times New Roman" w:cs="Times New Roman"/>
          <w:color w:val="000000"/>
          <w:kern w:val="0"/>
          <w:sz w:val="18"/>
          <w:szCs w:val="18"/>
        </w:rPr>
        <w:t>Chi-Square test was used for categorical data and Mann-Whitney U test was used for continuous data; Bonferroni correction is used in secondary outcome, P&lt;0.0</w:t>
      </w:r>
      <w:r w:rsidR="004B2C06">
        <w:rPr>
          <w:rFonts w:ascii="Times New Roman" w:eastAsia="DengXian" w:hAnsi="Times New Roman" w:cs="Times New Roman" w:hint="eastAsia"/>
          <w:color w:val="000000"/>
          <w:kern w:val="0"/>
          <w:sz w:val="18"/>
          <w:szCs w:val="18"/>
        </w:rPr>
        <w:t>0</w:t>
      </w:r>
      <w:r w:rsidRPr="00827DB4">
        <w:rPr>
          <w:rFonts w:ascii="Times New Roman" w:eastAsia="DengXian" w:hAnsi="Times New Roman" w:cs="Times New Roman"/>
          <w:color w:val="000000"/>
          <w:kern w:val="0"/>
          <w:sz w:val="18"/>
          <w:szCs w:val="18"/>
        </w:rPr>
        <w:t>8 is considered to have statistically significant in the analysis of secondary outcome.</w:t>
      </w:r>
    </w:p>
    <w:p w14:paraId="3F9B81E0" w14:textId="46A9DB23" w:rsidR="00C72F2B" w:rsidRDefault="00C72F2B" w:rsidP="003E2C0D">
      <w:pPr>
        <w:pStyle w:val="TableTitle"/>
        <w:ind w:leftChars="-67" w:left="-141"/>
        <w:jc w:val="both"/>
        <w:rPr>
          <w:rFonts w:eastAsia="SimSun"/>
          <w:b/>
          <w:color w:val="000000"/>
          <w:szCs w:val="24"/>
          <w:lang w:eastAsia="zh-CN"/>
        </w:rPr>
      </w:pPr>
    </w:p>
    <w:p w14:paraId="4DFF2C8F" w14:textId="77777777" w:rsidR="00EE7955" w:rsidRDefault="00EE7955" w:rsidP="006A53F8">
      <w:pPr>
        <w:pStyle w:val="TableTitle"/>
        <w:jc w:val="both"/>
        <w:rPr>
          <w:rFonts w:eastAsia="SimSun"/>
          <w:b/>
          <w:color w:val="000000"/>
          <w:szCs w:val="24"/>
          <w:lang w:eastAsia="zh-CN"/>
        </w:rPr>
      </w:pPr>
    </w:p>
    <w:p w14:paraId="031B0141" w14:textId="77777777" w:rsidR="00EE7955" w:rsidRDefault="00EE7955" w:rsidP="006A53F8">
      <w:pPr>
        <w:pStyle w:val="TableTitle"/>
        <w:jc w:val="both"/>
        <w:rPr>
          <w:rFonts w:eastAsia="SimSun"/>
          <w:b/>
          <w:color w:val="000000"/>
          <w:szCs w:val="24"/>
          <w:lang w:eastAsia="zh-CN"/>
        </w:rPr>
      </w:pPr>
    </w:p>
    <w:p w14:paraId="67F6629F" w14:textId="77777777" w:rsidR="00EE7955" w:rsidRDefault="00EE7955" w:rsidP="006A53F8">
      <w:pPr>
        <w:pStyle w:val="TableTitle"/>
        <w:jc w:val="both"/>
        <w:rPr>
          <w:rFonts w:eastAsia="SimSun"/>
          <w:b/>
          <w:color w:val="000000"/>
          <w:szCs w:val="24"/>
          <w:lang w:eastAsia="zh-CN"/>
        </w:rPr>
      </w:pPr>
    </w:p>
    <w:p w14:paraId="0EC6670D" w14:textId="77777777" w:rsidR="00EE7955" w:rsidRDefault="00EE7955" w:rsidP="006A53F8">
      <w:pPr>
        <w:pStyle w:val="TableTitle"/>
        <w:jc w:val="both"/>
        <w:rPr>
          <w:rFonts w:eastAsia="SimSun"/>
          <w:b/>
          <w:color w:val="000000"/>
          <w:szCs w:val="24"/>
          <w:lang w:eastAsia="zh-CN"/>
        </w:rPr>
      </w:pPr>
    </w:p>
    <w:p w14:paraId="0916209E" w14:textId="77777777" w:rsidR="00EE7955" w:rsidRDefault="00EE7955" w:rsidP="006A53F8">
      <w:pPr>
        <w:pStyle w:val="TableTitle"/>
        <w:jc w:val="both"/>
        <w:rPr>
          <w:rFonts w:eastAsia="SimSun"/>
          <w:b/>
          <w:color w:val="000000"/>
          <w:szCs w:val="24"/>
          <w:lang w:eastAsia="zh-CN"/>
        </w:rPr>
      </w:pPr>
    </w:p>
    <w:p w14:paraId="34BE6D65" w14:textId="77777777" w:rsidR="00EE7955" w:rsidRDefault="00EE7955" w:rsidP="006A53F8">
      <w:pPr>
        <w:pStyle w:val="TableTitle"/>
        <w:jc w:val="both"/>
        <w:rPr>
          <w:rFonts w:eastAsia="SimSun"/>
          <w:b/>
          <w:color w:val="000000"/>
          <w:szCs w:val="24"/>
          <w:lang w:eastAsia="zh-CN"/>
        </w:rPr>
      </w:pPr>
    </w:p>
    <w:p w14:paraId="6C492FC0" w14:textId="77777777" w:rsidR="00EE7955" w:rsidRPr="005B47D6" w:rsidRDefault="00EE7955" w:rsidP="006A53F8">
      <w:pPr>
        <w:pStyle w:val="TableTitle"/>
        <w:jc w:val="both"/>
        <w:rPr>
          <w:rFonts w:eastAsia="SimSun"/>
          <w:bCs/>
          <w:color w:val="000000"/>
          <w:szCs w:val="24"/>
          <w:lang w:eastAsia="zh-CN"/>
        </w:rPr>
      </w:pPr>
    </w:p>
    <w:p w14:paraId="4AA25BF0" w14:textId="77777777" w:rsidR="00EE7955" w:rsidRPr="005B47D6" w:rsidRDefault="00EE7955" w:rsidP="006A53F8">
      <w:pPr>
        <w:pStyle w:val="TableTitle"/>
        <w:jc w:val="both"/>
        <w:rPr>
          <w:rFonts w:eastAsia="SimSun"/>
          <w:bCs/>
          <w:color w:val="000000"/>
          <w:szCs w:val="24"/>
          <w:lang w:eastAsia="zh-CN"/>
        </w:rPr>
      </w:pPr>
    </w:p>
    <w:p w14:paraId="191BBFD3" w14:textId="77777777" w:rsidR="00EE7955" w:rsidRPr="005B47D6" w:rsidRDefault="00EE7955" w:rsidP="006A53F8">
      <w:pPr>
        <w:pStyle w:val="TableTitle"/>
        <w:jc w:val="both"/>
        <w:rPr>
          <w:rFonts w:eastAsia="SimSun"/>
          <w:bCs/>
          <w:color w:val="000000"/>
          <w:szCs w:val="24"/>
          <w:lang w:eastAsia="zh-CN"/>
        </w:rPr>
      </w:pPr>
    </w:p>
    <w:p w14:paraId="466AB363" w14:textId="77777777" w:rsidR="00EE7955" w:rsidRPr="005B47D6" w:rsidRDefault="00EE7955" w:rsidP="006A53F8">
      <w:pPr>
        <w:pStyle w:val="TableTitle"/>
        <w:jc w:val="both"/>
        <w:rPr>
          <w:rFonts w:eastAsia="SimSun"/>
          <w:bCs/>
          <w:color w:val="000000"/>
          <w:szCs w:val="24"/>
          <w:lang w:eastAsia="zh-CN"/>
        </w:rPr>
      </w:pPr>
    </w:p>
    <w:p w14:paraId="2D7AEA80" w14:textId="77777777" w:rsidR="00EE7955" w:rsidRPr="005B47D6" w:rsidRDefault="00EE7955" w:rsidP="006A53F8">
      <w:pPr>
        <w:pStyle w:val="TableTitle"/>
        <w:jc w:val="both"/>
        <w:rPr>
          <w:rFonts w:eastAsia="SimSun"/>
          <w:bCs/>
          <w:color w:val="000000"/>
          <w:szCs w:val="24"/>
          <w:lang w:eastAsia="zh-CN"/>
        </w:rPr>
      </w:pPr>
    </w:p>
    <w:p w14:paraId="3F3973E9" w14:textId="77777777" w:rsidR="00EE7955" w:rsidRPr="005B47D6" w:rsidRDefault="00EE7955" w:rsidP="006A53F8">
      <w:pPr>
        <w:pStyle w:val="TableTitle"/>
        <w:jc w:val="both"/>
        <w:rPr>
          <w:rFonts w:eastAsia="SimSun"/>
          <w:bCs/>
          <w:color w:val="000000"/>
          <w:szCs w:val="24"/>
          <w:lang w:eastAsia="zh-CN"/>
        </w:rPr>
      </w:pPr>
    </w:p>
    <w:p w14:paraId="6C5A93D0" w14:textId="77777777" w:rsidR="00EE7955" w:rsidRPr="005B47D6" w:rsidRDefault="00EE7955" w:rsidP="006A53F8">
      <w:pPr>
        <w:pStyle w:val="TableTitle"/>
        <w:jc w:val="both"/>
        <w:rPr>
          <w:rFonts w:eastAsia="SimSun"/>
          <w:bCs/>
          <w:color w:val="000000"/>
          <w:szCs w:val="24"/>
          <w:lang w:eastAsia="zh-CN"/>
        </w:rPr>
      </w:pPr>
    </w:p>
    <w:p w14:paraId="257EAEEC" w14:textId="77777777" w:rsidR="00EE7955" w:rsidRPr="005B47D6" w:rsidRDefault="00EE7955" w:rsidP="006A53F8">
      <w:pPr>
        <w:pStyle w:val="TableTitle"/>
        <w:jc w:val="both"/>
        <w:rPr>
          <w:rFonts w:eastAsia="SimSun"/>
          <w:bCs/>
          <w:color w:val="000000"/>
          <w:szCs w:val="24"/>
          <w:lang w:eastAsia="zh-CN"/>
        </w:rPr>
      </w:pPr>
    </w:p>
    <w:p w14:paraId="6AA9A9FF" w14:textId="77777777" w:rsidR="00EE7955" w:rsidRPr="005B47D6" w:rsidRDefault="00EE7955" w:rsidP="006A53F8">
      <w:pPr>
        <w:pStyle w:val="TableTitle"/>
        <w:jc w:val="both"/>
        <w:rPr>
          <w:rFonts w:eastAsia="SimSun"/>
          <w:bCs/>
          <w:color w:val="000000"/>
          <w:szCs w:val="24"/>
          <w:lang w:eastAsia="zh-CN"/>
        </w:rPr>
      </w:pPr>
    </w:p>
    <w:p w14:paraId="2DFA41F6" w14:textId="77777777" w:rsidR="00EE7955" w:rsidRPr="005B47D6" w:rsidRDefault="00EE7955" w:rsidP="006A53F8">
      <w:pPr>
        <w:pStyle w:val="TableTitle"/>
        <w:jc w:val="both"/>
        <w:rPr>
          <w:rFonts w:eastAsia="SimSun"/>
          <w:bCs/>
          <w:color w:val="000000"/>
          <w:szCs w:val="24"/>
          <w:lang w:eastAsia="zh-CN"/>
        </w:rPr>
      </w:pPr>
    </w:p>
    <w:p w14:paraId="35920067" w14:textId="77777777" w:rsidR="00EE7955" w:rsidRPr="005B47D6" w:rsidRDefault="00EE7955" w:rsidP="006A53F8">
      <w:pPr>
        <w:pStyle w:val="TableTitle"/>
        <w:jc w:val="both"/>
        <w:rPr>
          <w:rFonts w:eastAsia="SimSun"/>
          <w:bCs/>
          <w:color w:val="000000"/>
          <w:szCs w:val="24"/>
          <w:lang w:eastAsia="zh-CN"/>
        </w:rPr>
      </w:pPr>
    </w:p>
    <w:p w14:paraId="01B57091" w14:textId="77777777" w:rsidR="00EE7955" w:rsidRPr="005B47D6" w:rsidRDefault="00EE7955" w:rsidP="006A53F8">
      <w:pPr>
        <w:pStyle w:val="TableTitle"/>
        <w:jc w:val="both"/>
        <w:rPr>
          <w:rFonts w:eastAsia="SimSun"/>
          <w:bCs/>
          <w:color w:val="000000"/>
          <w:szCs w:val="24"/>
          <w:lang w:eastAsia="zh-CN"/>
        </w:rPr>
      </w:pPr>
    </w:p>
    <w:p w14:paraId="6BCEA9B4" w14:textId="77777777" w:rsidR="00EE7955" w:rsidRPr="005B47D6" w:rsidRDefault="00EE7955" w:rsidP="006A53F8">
      <w:pPr>
        <w:pStyle w:val="TableTitle"/>
        <w:jc w:val="both"/>
        <w:rPr>
          <w:rFonts w:eastAsia="SimSun"/>
          <w:bCs/>
          <w:color w:val="000000"/>
          <w:szCs w:val="24"/>
          <w:lang w:eastAsia="zh-CN"/>
        </w:rPr>
      </w:pPr>
    </w:p>
    <w:p w14:paraId="7B98EE8A" w14:textId="77777777" w:rsidR="009A5E22" w:rsidRPr="005B47D6" w:rsidRDefault="009A5E22" w:rsidP="006A53F8">
      <w:pPr>
        <w:pStyle w:val="TableTitle"/>
        <w:jc w:val="both"/>
        <w:rPr>
          <w:rFonts w:eastAsia="SimSun"/>
          <w:bCs/>
          <w:color w:val="000000"/>
          <w:szCs w:val="24"/>
          <w:lang w:eastAsia="zh-CN"/>
        </w:rPr>
      </w:pPr>
    </w:p>
    <w:p w14:paraId="1F7A8D5B" w14:textId="38ADC52D" w:rsidR="009A5E22" w:rsidRPr="005B47D6" w:rsidRDefault="009A5E22" w:rsidP="009A5E22">
      <w:pPr>
        <w:pStyle w:val="TableTitle"/>
        <w:jc w:val="both"/>
        <w:rPr>
          <w:rFonts w:eastAsia="SimSun"/>
          <w:bCs/>
          <w:color w:val="000000"/>
          <w:szCs w:val="24"/>
          <w:lang w:eastAsia="zh-CN"/>
        </w:rPr>
      </w:pPr>
      <w:r w:rsidRPr="005B47D6">
        <w:rPr>
          <w:rFonts w:eastAsia="SimSun" w:hint="eastAsia"/>
          <w:bCs/>
          <w:color w:val="000000"/>
          <w:szCs w:val="24"/>
          <w:lang w:eastAsia="zh-CN"/>
        </w:rPr>
        <w:lastRenderedPageBreak/>
        <w:t>T</w:t>
      </w:r>
      <w:r w:rsidRPr="005B47D6">
        <w:rPr>
          <w:rFonts w:eastAsia="SimSun"/>
          <w:bCs/>
          <w:color w:val="000000"/>
          <w:szCs w:val="24"/>
          <w:lang w:eastAsia="zh-CN"/>
        </w:rPr>
        <w:t>able S</w:t>
      </w:r>
      <w:r w:rsidR="00795369" w:rsidRPr="005B47D6">
        <w:rPr>
          <w:rFonts w:eastAsia="SimSun"/>
          <w:bCs/>
          <w:color w:val="000000"/>
          <w:szCs w:val="24"/>
          <w:lang w:eastAsia="zh-CN"/>
        </w:rPr>
        <w:t>4</w:t>
      </w:r>
      <w:r w:rsidR="00B41540" w:rsidRPr="005B47D6">
        <w:rPr>
          <w:rFonts w:eastAsia="SimSun"/>
          <w:bCs/>
          <w:color w:val="000000"/>
          <w:szCs w:val="24"/>
          <w:lang w:eastAsia="zh-CN"/>
        </w:rPr>
        <w:t xml:space="preserve"> Comparison of postoperative complications between moderate and no </w:t>
      </w:r>
      <w:proofErr w:type="spellStart"/>
      <w:r w:rsidR="00B41540" w:rsidRPr="005B47D6">
        <w:rPr>
          <w:rFonts w:eastAsia="SimSun"/>
          <w:bCs/>
          <w:color w:val="000000"/>
          <w:szCs w:val="24"/>
          <w:lang w:eastAsia="zh-CN"/>
        </w:rPr>
        <w:t>anemic</w:t>
      </w:r>
      <w:proofErr w:type="spellEnd"/>
      <w:r w:rsidR="00B41540" w:rsidRPr="005B47D6">
        <w:rPr>
          <w:rFonts w:eastAsia="SimSun"/>
          <w:bCs/>
          <w:color w:val="000000"/>
          <w:szCs w:val="24"/>
          <w:lang w:eastAsia="zh-CN"/>
        </w:rPr>
        <w:t xml:space="preserve"> groups after PSM (n=166)</w:t>
      </w:r>
    </w:p>
    <w:tbl>
      <w:tblPr>
        <w:tblW w:w="9259" w:type="dxa"/>
        <w:tblLayout w:type="fixed"/>
        <w:tblCellMar>
          <w:top w:w="15" w:type="dxa"/>
        </w:tblCellMar>
        <w:tblLook w:val="04A0" w:firstRow="1" w:lastRow="0" w:firstColumn="1" w:lastColumn="0" w:noHBand="0" w:noVBand="1"/>
      </w:tblPr>
      <w:tblGrid>
        <w:gridCol w:w="1135"/>
        <w:gridCol w:w="1942"/>
        <w:gridCol w:w="1532"/>
        <w:gridCol w:w="1405"/>
        <w:gridCol w:w="781"/>
        <w:gridCol w:w="1560"/>
        <w:gridCol w:w="904"/>
      </w:tblGrid>
      <w:tr w:rsidR="00FF016C" w:rsidRPr="005B47D6" w14:paraId="797CBFB7" w14:textId="77777777" w:rsidTr="003E2C0D">
        <w:trPr>
          <w:trHeight w:val="312"/>
        </w:trPr>
        <w:tc>
          <w:tcPr>
            <w:tcW w:w="307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49F8A2" w14:textId="77777777" w:rsidR="00FF016C" w:rsidRPr="005B47D6" w:rsidRDefault="00FF016C" w:rsidP="00FF016C">
            <w:pPr>
              <w:widowControl/>
              <w:jc w:val="center"/>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kern w:val="0"/>
                <w:sz w:val="18"/>
                <w:szCs w:val="18"/>
              </w:rPr>
              <w:t>Outcome</w:t>
            </w:r>
          </w:p>
        </w:tc>
        <w:tc>
          <w:tcPr>
            <w:tcW w:w="1532"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7DD438C3" w14:textId="31E7009E" w:rsidR="00FF016C" w:rsidRPr="005B47D6" w:rsidRDefault="00FF016C" w:rsidP="00FF016C">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kern w:val="0"/>
                <w:sz w:val="18"/>
                <w:szCs w:val="18"/>
              </w:rPr>
              <w:t>No anemia</w:t>
            </w:r>
            <w:r w:rsidRPr="005B47D6">
              <w:rPr>
                <w:rFonts w:ascii="Times New Roman" w:eastAsia="DengXian" w:hAnsi="Times New Roman" w:cs="Times New Roman"/>
                <w:bCs/>
                <w:color w:val="000000"/>
                <w:kern w:val="0"/>
                <w:sz w:val="18"/>
                <w:szCs w:val="18"/>
              </w:rPr>
              <w:br/>
              <w:t>(n=92)</w:t>
            </w:r>
          </w:p>
        </w:tc>
        <w:tc>
          <w:tcPr>
            <w:tcW w:w="1405"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14:paraId="51928FD8" w14:textId="185D3388" w:rsidR="00FF016C" w:rsidRPr="005B47D6" w:rsidRDefault="00FF016C" w:rsidP="00FF016C">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kern w:val="0"/>
                <w:sz w:val="18"/>
                <w:szCs w:val="18"/>
              </w:rPr>
              <w:t>Moderate anemia</w:t>
            </w:r>
            <w:r w:rsidRPr="005B47D6">
              <w:rPr>
                <w:rFonts w:ascii="Times New Roman" w:eastAsia="DengXian" w:hAnsi="Times New Roman" w:cs="Times New Roman"/>
                <w:bCs/>
                <w:color w:val="000000"/>
                <w:kern w:val="0"/>
                <w:sz w:val="18"/>
                <w:szCs w:val="18"/>
              </w:rPr>
              <w:br/>
              <w:t>(n=74)</w:t>
            </w:r>
          </w:p>
        </w:tc>
        <w:tc>
          <w:tcPr>
            <w:tcW w:w="7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EA526CF" w14:textId="77777777" w:rsidR="00FF016C" w:rsidRPr="005B47D6" w:rsidRDefault="00FF016C" w:rsidP="00FF016C">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kern w:val="0"/>
                <w:sz w:val="18"/>
                <w:szCs w:val="18"/>
              </w:rPr>
              <w:t>OR</w:t>
            </w:r>
          </w:p>
        </w:tc>
        <w:tc>
          <w:tcPr>
            <w:tcW w:w="15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CECF22" w14:textId="77777777" w:rsidR="00FF016C" w:rsidRPr="005B47D6" w:rsidRDefault="00FF016C" w:rsidP="00FF016C">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kern w:val="0"/>
                <w:sz w:val="18"/>
                <w:szCs w:val="18"/>
              </w:rPr>
              <w:t>95%CI</w:t>
            </w:r>
          </w:p>
        </w:tc>
        <w:tc>
          <w:tcPr>
            <w:tcW w:w="9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ED0F9D" w14:textId="77777777" w:rsidR="00FF016C" w:rsidRPr="005B47D6" w:rsidRDefault="00FF016C" w:rsidP="00FF016C">
            <w:pPr>
              <w:widowControl/>
              <w:jc w:val="left"/>
              <w:rPr>
                <w:rFonts w:ascii="Times New Roman" w:eastAsia="DengXian" w:hAnsi="Times New Roman" w:cs="Times New Roman"/>
                <w:bCs/>
                <w:i/>
                <w:iCs/>
                <w:color w:val="000000"/>
                <w:kern w:val="0"/>
                <w:sz w:val="18"/>
                <w:szCs w:val="18"/>
              </w:rPr>
            </w:pPr>
            <w:r w:rsidRPr="005B47D6">
              <w:rPr>
                <w:rFonts w:ascii="Times New Roman" w:eastAsia="DengXian" w:hAnsi="Times New Roman" w:cs="Times New Roman"/>
                <w:bCs/>
                <w:i/>
                <w:iCs/>
                <w:color w:val="000000"/>
                <w:kern w:val="0"/>
                <w:sz w:val="18"/>
                <w:szCs w:val="18"/>
              </w:rPr>
              <w:t>P</w:t>
            </w:r>
            <w:r w:rsidRPr="005B47D6">
              <w:rPr>
                <w:rFonts w:ascii="Times New Roman" w:eastAsia="DengXian" w:hAnsi="Times New Roman" w:cs="Times New Roman"/>
                <w:bCs/>
                <w:color w:val="000000"/>
                <w:kern w:val="0"/>
                <w:sz w:val="18"/>
                <w:szCs w:val="18"/>
              </w:rPr>
              <w:t xml:space="preserve">-value </w:t>
            </w:r>
            <w:r w:rsidRPr="005B47D6">
              <w:rPr>
                <w:rFonts w:ascii="Times New Roman" w:eastAsia="DengXian" w:hAnsi="Times New Roman" w:cs="Times New Roman"/>
                <w:bCs/>
                <w:color w:val="000000"/>
                <w:kern w:val="0"/>
                <w:sz w:val="18"/>
                <w:szCs w:val="18"/>
                <w:vertAlign w:val="superscript"/>
              </w:rPr>
              <w:t xml:space="preserve">c </w:t>
            </w:r>
          </w:p>
        </w:tc>
      </w:tr>
      <w:tr w:rsidR="00B41540" w:rsidRPr="005B47D6" w14:paraId="0F82FD1E" w14:textId="77777777" w:rsidTr="003E2C0D">
        <w:trPr>
          <w:trHeight w:val="312"/>
        </w:trPr>
        <w:tc>
          <w:tcPr>
            <w:tcW w:w="3077" w:type="dxa"/>
            <w:gridSpan w:val="2"/>
            <w:vMerge/>
            <w:tcBorders>
              <w:top w:val="single" w:sz="4" w:space="0" w:color="auto"/>
              <w:left w:val="single" w:sz="4" w:space="0" w:color="auto"/>
              <w:bottom w:val="single" w:sz="4" w:space="0" w:color="auto"/>
              <w:right w:val="single" w:sz="4" w:space="0" w:color="auto"/>
            </w:tcBorders>
            <w:vAlign w:val="center"/>
            <w:hideMark/>
          </w:tcPr>
          <w:p w14:paraId="41D3CCD6" w14:textId="77777777" w:rsidR="00B41540" w:rsidRPr="005B47D6" w:rsidRDefault="00B41540" w:rsidP="002E7300">
            <w:pPr>
              <w:widowControl/>
              <w:jc w:val="left"/>
              <w:rPr>
                <w:rFonts w:ascii="Times New Roman" w:eastAsia="DengXian" w:hAnsi="Times New Roman" w:cs="Times New Roman"/>
                <w:bCs/>
                <w:color w:val="000000"/>
                <w:kern w:val="0"/>
                <w:sz w:val="18"/>
                <w:szCs w:val="18"/>
              </w:rPr>
            </w:pPr>
          </w:p>
        </w:tc>
        <w:tc>
          <w:tcPr>
            <w:tcW w:w="1532" w:type="dxa"/>
            <w:vMerge/>
            <w:tcBorders>
              <w:top w:val="single" w:sz="4" w:space="0" w:color="auto"/>
              <w:left w:val="single" w:sz="4" w:space="0" w:color="auto"/>
              <w:bottom w:val="single" w:sz="4" w:space="0" w:color="000000"/>
              <w:right w:val="single" w:sz="4" w:space="0" w:color="auto"/>
            </w:tcBorders>
            <w:vAlign w:val="center"/>
            <w:hideMark/>
          </w:tcPr>
          <w:p w14:paraId="7566033C" w14:textId="77777777" w:rsidR="00B41540" w:rsidRPr="005B47D6" w:rsidRDefault="00B41540" w:rsidP="002E7300">
            <w:pPr>
              <w:widowControl/>
              <w:jc w:val="left"/>
              <w:rPr>
                <w:rFonts w:ascii="Times New Roman" w:eastAsia="DengXian" w:hAnsi="Times New Roman" w:cs="Times New Roman"/>
                <w:bCs/>
                <w:color w:val="000000"/>
                <w:kern w:val="0"/>
                <w:sz w:val="18"/>
                <w:szCs w:val="18"/>
              </w:rPr>
            </w:pPr>
          </w:p>
        </w:tc>
        <w:tc>
          <w:tcPr>
            <w:tcW w:w="1405" w:type="dxa"/>
            <w:vMerge/>
            <w:tcBorders>
              <w:top w:val="single" w:sz="4" w:space="0" w:color="auto"/>
              <w:left w:val="single" w:sz="4" w:space="0" w:color="auto"/>
              <w:bottom w:val="single" w:sz="4" w:space="0" w:color="000000"/>
              <w:right w:val="single" w:sz="4" w:space="0" w:color="auto"/>
            </w:tcBorders>
            <w:vAlign w:val="center"/>
            <w:hideMark/>
          </w:tcPr>
          <w:p w14:paraId="6596F84D" w14:textId="77777777" w:rsidR="00B41540" w:rsidRPr="005B47D6" w:rsidRDefault="00B41540" w:rsidP="002E7300">
            <w:pPr>
              <w:widowControl/>
              <w:jc w:val="left"/>
              <w:rPr>
                <w:rFonts w:ascii="Times New Roman" w:eastAsia="DengXian" w:hAnsi="Times New Roman" w:cs="Times New Roman"/>
                <w:bCs/>
                <w:color w:val="000000"/>
                <w:kern w:val="0"/>
                <w:sz w:val="18"/>
                <w:szCs w:val="18"/>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14:paraId="6BC08434" w14:textId="77777777" w:rsidR="00B41540" w:rsidRPr="005B47D6" w:rsidRDefault="00B41540" w:rsidP="002E7300">
            <w:pPr>
              <w:widowControl/>
              <w:jc w:val="left"/>
              <w:rPr>
                <w:rFonts w:ascii="Times New Roman" w:eastAsia="DengXian" w:hAnsi="Times New Roman" w:cs="Times New Roman"/>
                <w:bCs/>
                <w:color w:val="000000"/>
                <w:kern w:val="0"/>
                <w:sz w:val="18"/>
                <w:szCs w:val="18"/>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39C9DC0" w14:textId="77777777" w:rsidR="00B41540" w:rsidRPr="005B47D6" w:rsidRDefault="00B41540" w:rsidP="002E7300">
            <w:pPr>
              <w:widowControl/>
              <w:jc w:val="left"/>
              <w:rPr>
                <w:rFonts w:ascii="Times New Roman" w:eastAsia="DengXian" w:hAnsi="Times New Roman" w:cs="Times New Roman"/>
                <w:bCs/>
                <w:color w:val="000000"/>
                <w:kern w:val="0"/>
                <w:sz w:val="18"/>
                <w:szCs w:val="18"/>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14:paraId="3A5CA717" w14:textId="77777777" w:rsidR="00B41540" w:rsidRPr="005B47D6" w:rsidRDefault="00B41540" w:rsidP="002E7300">
            <w:pPr>
              <w:widowControl/>
              <w:jc w:val="left"/>
              <w:rPr>
                <w:rFonts w:ascii="Times New Roman" w:eastAsia="DengXian" w:hAnsi="Times New Roman" w:cs="Times New Roman"/>
                <w:bCs/>
                <w:i/>
                <w:iCs/>
                <w:color w:val="000000"/>
                <w:kern w:val="0"/>
                <w:sz w:val="18"/>
                <w:szCs w:val="18"/>
              </w:rPr>
            </w:pPr>
          </w:p>
        </w:tc>
      </w:tr>
      <w:tr w:rsidR="00B41540" w:rsidRPr="005B47D6" w14:paraId="330754E6" w14:textId="77777777" w:rsidTr="003E2C0D">
        <w:trPr>
          <w:trHeight w:val="456"/>
        </w:trPr>
        <w:tc>
          <w:tcPr>
            <w:tcW w:w="1135" w:type="dxa"/>
            <w:tcBorders>
              <w:top w:val="nil"/>
              <w:left w:val="single" w:sz="4" w:space="0" w:color="auto"/>
              <w:bottom w:val="single" w:sz="4" w:space="0" w:color="auto"/>
              <w:right w:val="single" w:sz="4" w:space="0" w:color="auto"/>
            </w:tcBorders>
            <w:shd w:val="clear" w:color="000000" w:fill="FFFFFF"/>
            <w:vAlign w:val="center"/>
            <w:hideMark/>
          </w:tcPr>
          <w:p w14:paraId="2F35209F" w14:textId="77777777"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kern w:val="0"/>
                <w:sz w:val="18"/>
                <w:szCs w:val="18"/>
              </w:rPr>
              <w:t>Primary Outcome</w:t>
            </w:r>
          </w:p>
        </w:tc>
        <w:tc>
          <w:tcPr>
            <w:tcW w:w="1942" w:type="dxa"/>
            <w:tcBorders>
              <w:top w:val="nil"/>
              <w:left w:val="nil"/>
              <w:bottom w:val="single" w:sz="4" w:space="0" w:color="auto"/>
              <w:right w:val="single" w:sz="4" w:space="0" w:color="auto"/>
            </w:tcBorders>
            <w:shd w:val="clear" w:color="000000" w:fill="FFFFFF"/>
            <w:vAlign w:val="center"/>
            <w:hideMark/>
          </w:tcPr>
          <w:p w14:paraId="24313A7F" w14:textId="77777777"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kern w:val="0"/>
                <w:sz w:val="18"/>
                <w:szCs w:val="18"/>
              </w:rPr>
              <w:t xml:space="preserve">Major Morbidity </w:t>
            </w:r>
            <w:r w:rsidRPr="005B47D6">
              <w:rPr>
                <w:rFonts w:ascii="Times New Roman" w:eastAsia="DengXian" w:hAnsi="Times New Roman" w:cs="Times New Roman"/>
                <w:bCs/>
                <w:color w:val="000000"/>
                <w:kern w:val="0"/>
                <w:sz w:val="18"/>
                <w:szCs w:val="18"/>
                <w:vertAlign w:val="superscript"/>
              </w:rPr>
              <w:t>a</w:t>
            </w:r>
          </w:p>
        </w:tc>
        <w:tc>
          <w:tcPr>
            <w:tcW w:w="1532" w:type="dxa"/>
            <w:tcBorders>
              <w:top w:val="nil"/>
              <w:left w:val="nil"/>
              <w:bottom w:val="single" w:sz="4" w:space="0" w:color="auto"/>
              <w:right w:val="single" w:sz="4" w:space="0" w:color="auto"/>
            </w:tcBorders>
            <w:shd w:val="clear" w:color="000000" w:fill="FFFFFF"/>
            <w:noWrap/>
            <w:vAlign w:val="center"/>
          </w:tcPr>
          <w:p w14:paraId="0F9DDF99" w14:textId="1E3AF588"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56 (46.3)</w:t>
            </w:r>
          </w:p>
        </w:tc>
        <w:tc>
          <w:tcPr>
            <w:tcW w:w="1405" w:type="dxa"/>
            <w:tcBorders>
              <w:top w:val="nil"/>
              <w:left w:val="nil"/>
              <w:bottom w:val="single" w:sz="4" w:space="0" w:color="auto"/>
              <w:right w:val="single" w:sz="4" w:space="0" w:color="auto"/>
            </w:tcBorders>
            <w:shd w:val="clear" w:color="000000" w:fill="FFFFFF"/>
            <w:noWrap/>
            <w:vAlign w:val="center"/>
          </w:tcPr>
          <w:p w14:paraId="3697B2AB" w14:textId="56EA2C82"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18 (40.0)</w:t>
            </w:r>
          </w:p>
        </w:tc>
        <w:tc>
          <w:tcPr>
            <w:tcW w:w="781" w:type="dxa"/>
            <w:tcBorders>
              <w:top w:val="nil"/>
              <w:left w:val="nil"/>
              <w:bottom w:val="single" w:sz="4" w:space="0" w:color="auto"/>
              <w:right w:val="single" w:sz="4" w:space="0" w:color="auto"/>
            </w:tcBorders>
            <w:shd w:val="clear" w:color="000000" w:fill="FFFFFF"/>
            <w:vAlign w:val="center"/>
          </w:tcPr>
          <w:p w14:paraId="74AE2BE6" w14:textId="70BA69B7"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0.774</w:t>
            </w:r>
          </w:p>
        </w:tc>
        <w:tc>
          <w:tcPr>
            <w:tcW w:w="1560" w:type="dxa"/>
            <w:tcBorders>
              <w:top w:val="nil"/>
              <w:left w:val="nil"/>
              <w:bottom w:val="single" w:sz="4" w:space="0" w:color="auto"/>
              <w:right w:val="single" w:sz="4" w:space="0" w:color="auto"/>
            </w:tcBorders>
            <w:shd w:val="clear" w:color="000000" w:fill="FFFFFF"/>
            <w:vAlign w:val="center"/>
          </w:tcPr>
          <w:p w14:paraId="58D71854" w14:textId="3A76804D"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0.386-1.551</w:t>
            </w:r>
          </w:p>
        </w:tc>
        <w:tc>
          <w:tcPr>
            <w:tcW w:w="904" w:type="dxa"/>
            <w:tcBorders>
              <w:top w:val="nil"/>
              <w:left w:val="nil"/>
              <w:bottom w:val="single" w:sz="4" w:space="0" w:color="auto"/>
              <w:right w:val="single" w:sz="4" w:space="0" w:color="auto"/>
            </w:tcBorders>
            <w:shd w:val="clear" w:color="000000" w:fill="FFFFFF"/>
            <w:noWrap/>
            <w:vAlign w:val="center"/>
          </w:tcPr>
          <w:p w14:paraId="4ECD3F6F" w14:textId="6F24D652"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 xml:space="preserve">0.469 </w:t>
            </w:r>
          </w:p>
        </w:tc>
      </w:tr>
      <w:tr w:rsidR="00B41540" w:rsidRPr="005B47D6" w14:paraId="5FDC1389" w14:textId="77777777" w:rsidTr="003E2C0D">
        <w:trPr>
          <w:trHeight w:val="376"/>
        </w:trPr>
        <w:tc>
          <w:tcPr>
            <w:tcW w:w="113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50D1A6" w14:textId="77777777"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kern w:val="0"/>
                <w:sz w:val="18"/>
                <w:szCs w:val="18"/>
              </w:rPr>
              <w:t>Secondary Outcome</w:t>
            </w:r>
          </w:p>
        </w:tc>
        <w:tc>
          <w:tcPr>
            <w:tcW w:w="1942" w:type="dxa"/>
            <w:tcBorders>
              <w:top w:val="nil"/>
              <w:left w:val="nil"/>
              <w:bottom w:val="single" w:sz="4" w:space="0" w:color="auto"/>
              <w:right w:val="single" w:sz="4" w:space="0" w:color="auto"/>
            </w:tcBorders>
            <w:shd w:val="clear" w:color="000000" w:fill="FFFFFF"/>
            <w:vAlign w:val="center"/>
            <w:hideMark/>
          </w:tcPr>
          <w:p w14:paraId="26879BD5" w14:textId="77777777"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kern w:val="0"/>
                <w:sz w:val="18"/>
                <w:szCs w:val="18"/>
              </w:rPr>
              <w:t xml:space="preserve">Surgical Site Infection </w:t>
            </w:r>
            <w:r w:rsidRPr="005B47D6">
              <w:rPr>
                <w:rFonts w:ascii="Times New Roman" w:eastAsia="DengXian" w:hAnsi="Times New Roman" w:cs="Times New Roman"/>
                <w:bCs/>
                <w:color w:val="000000"/>
                <w:kern w:val="0"/>
                <w:sz w:val="18"/>
                <w:szCs w:val="18"/>
                <w:vertAlign w:val="superscript"/>
              </w:rPr>
              <w:t>b</w:t>
            </w:r>
            <w:r w:rsidRPr="005B47D6">
              <w:rPr>
                <w:rFonts w:ascii="Times New Roman" w:eastAsia="DengXian" w:hAnsi="Times New Roman" w:cs="Times New Roman"/>
                <w:bCs/>
                <w:color w:val="000000"/>
                <w:kern w:val="0"/>
                <w:sz w:val="18"/>
                <w:szCs w:val="18"/>
              </w:rPr>
              <w:t xml:space="preserve"> </w:t>
            </w:r>
          </w:p>
        </w:tc>
        <w:tc>
          <w:tcPr>
            <w:tcW w:w="1532" w:type="dxa"/>
            <w:tcBorders>
              <w:top w:val="nil"/>
              <w:left w:val="nil"/>
              <w:bottom w:val="single" w:sz="4" w:space="0" w:color="auto"/>
              <w:right w:val="single" w:sz="4" w:space="0" w:color="auto"/>
            </w:tcBorders>
            <w:shd w:val="clear" w:color="auto" w:fill="auto"/>
            <w:noWrap/>
            <w:vAlign w:val="center"/>
          </w:tcPr>
          <w:p w14:paraId="3B71FBA4" w14:textId="733F0B83"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69 (45.7)</w:t>
            </w:r>
          </w:p>
        </w:tc>
        <w:tc>
          <w:tcPr>
            <w:tcW w:w="1405" w:type="dxa"/>
            <w:tcBorders>
              <w:top w:val="nil"/>
              <w:left w:val="nil"/>
              <w:bottom w:val="single" w:sz="4" w:space="0" w:color="auto"/>
              <w:right w:val="single" w:sz="4" w:space="0" w:color="auto"/>
            </w:tcBorders>
            <w:shd w:val="clear" w:color="auto" w:fill="auto"/>
            <w:noWrap/>
            <w:vAlign w:val="center"/>
          </w:tcPr>
          <w:p w14:paraId="1ECFA470" w14:textId="54A98704"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5 (33.3)</w:t>
            </w:r>
          </w:p>
        </w:tc>
        <w:tc>
          <w:tcPr>
            <w:tcW w:w="781" w:type="dxa"/>
            <w:tcBorders>
              <w:top w:val="nil"/>
              <w:left w:val="nil"/>
              <w:bottom w:val="single" w:sz="4" w:space="0" w:color="auto"/>
              <w:right w:val="single" w:sz="4" w:space="0" w:color="auto"/>
            </w:tcBorders>
            <w:shd w:val="clear" w:color="auto" w:fill="auto"/>
            <w:vAlign w:val="center"/>
          </w:tcPr>
          <w:p w14:paraId="1EE418B5" w14:textId="06AD89FC"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0.594</w:t>
            </w:r>
          </w:p>
        </w:tc>
        <w:tc>
          <w:tcPr>
            <w:tcW w:w="1560" w:type="dxa"/>
            <w:tcBorders>
              <w:top w:val="nil"/>
              <w:left w:val="nil"/>
              <w:bottom w:val="single" w:sz="4" w:space="0" w:color="auto"/>
              <w:right w:val="single" w:sz="4" w:space="0" w:color="auto"/>
            </w:tcBorders>
            <w:shd w:val="clear" w:color="auto" w:fill="auto"/>
            <w:vAlign w:val="center"/>
          </w:tcPr>
          <w:p w14:paraId="2F949E30" w14:textId="4A9340BE"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0.194-1.822</w:t>
            </w:r>
          </w:p>
        </w:tc>
        <w:tc>
          <w:tcPr>
            <w:tcW w:w="904" w:type="dxa"/>
            <w:tcBorders>
              <w:top w:val="nil"/>
              <w:left w:val="nil"/>
              <w:bottom w:val="single" w:sz="4" w:space="0" w:color="auto"/>
              <w:right w:val="single" w:sz="4" w:space="0" w:color="auto"/>
            </w:tcBorders>
            <w:shd w:val="clear" w:color="auto" w:fill="auto"/>
            <w:noWrap/>
            <w:vAlign w:val="center"/>
          </w:tcPr>
          <w:p w14:paraId="73856762" w14:textId="0E279BB5"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 xml:space="preserve">0.358 </w:t>
            </w:r>
          </w:p>
        </w:tc>
      </w:tr>
      <w:tr w:rsidR="00B41540" w:rsidRPr="005B47D6" w14:paraId="0C9FB770" w14:textId="77777777" w:rsidTr="003E2C0D">
        <w:trPr>
          <w:trHeight w:val="282"/>
        </w:trPr>
        <w:tc>
          <w:tcPr>
            <w:tcW w:w="1135" w:type="dxa"/>
            <w:vMerge/>
            <w:tcBorders>
              <w:top w:val="nil"/>
              <w:left w:val="single" w:sz="4" w:space="0" w:color="auto"/>
              <w:bottom w:val="single" w:sz="4" w:space="0" w:color="auto"/>
              <w:right w:val="single" w:sz="4" w:space="0" w:color="auto"/>
            </w:tcBorders>
            <w:vAlign w:val="center"/>
            <w:hideMark/>
          </w:tcPr>
          <w:p w14:paraId="18E64F34" w14:textId="77777777" w:rsidR="00B41540" w:rsidRPr="005B47D6" w:rsidRDefault="00B41540" w:rsidP="00B41540">
            <w:pPr>
              <w:widowControl/>
              <w:jc w:val="left"/>
              <w:rPr>
                <w:rFonts w:ascii="Times New Roman" w:eastAsia="DengXian" w:hAnsi="Times New Roman" w:cs="Times New Roman"/>
                <w:bCs/>
                <w:color w:val="000000"/>
                <w:kern w:val="0"/>
                <w:sz w:val="18"/>
                <w:szCs w:val="18"/>
              </w:rPr>
            </w:pPr>
          </w:p>
        </w:tc>
        <w:tc>
          <w:tcPr>
            <w:tcW w:w="1942" w:type="dxa"/>
            <w:tcBorders>
              <w:top w:val="nil"/>
              <w:left w:val="nil"/>
              <w:bottom w:val="single" w:sz="4" w:space="0" w:color="auto"/>
              <w:right w:val="single" w:sz="4" w:space="0" w:color="auto"/>
            </w:tcBorders>
            <w:shd w:val="clear" w:color="000000" w:fill="FFFFFF"/>
            <w:vAlign w:val="center"/>
            <w:hideMark/>
          </w:tcPr>
          <w:p w14:paraId="56794EF6" w14:textId="77777777"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kern w:val="0"/>
                <w:sz w:val="18"/>
                <w:szCs w:val="18"/>
              </w:rPr>
              <w:t>Anastomotic Bleeding</w:t>
            </w:r>
          </w:p>
        </w:tc>
        <w:tc>
          <w:tcPr>
            <w:tcW w:w="1532" w:type="dxa"/>
            <w:tcBorders>
              <w:top w:val="nil"/>
              <w:left w:val="nil"/>
              <w:bottom w:val="single" w:sz="4" w:space="0" w:color="auto"/>
              <w:right w:val="single" w:sz="4" w:space="0" w:color="auto"/>
            </w:tcBorders>
            <w:shd w:val="clear" w:color="000000" w:fill="FFFFFF"/>
            <w:noWrap/>
            <w:vAlign w:val="center"/>
          </w:tcPr>
          <w:p w14:paraId="06D721BE" w14:textId="208D2AB3"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69 (43.1)</w:t>
            </w:r>
          </w:p>
        </w:tc>
        <w:tc>
          <w:tcPr>
            <w:tcW w:w="1405" w:type="dxa"/>
            <w:tcBorders>
              <w:top w:val="nil"/>
              <w:left w:val="nil"/>
              <w:bottom w:val="single" w:sz="4" w:space="0" w:color="auto"/>
              <w:right w:val="single" w:sz="4" w:space="0" w:color="auto"/>
            </w:tcBorders>
            <w:shd w:val="clear" w:color="000000" w:fill="FFFFFF"/>
            <w:noWrap/>
            <w:vAlign w:val="center"/>
          </w:tcPr>
          <w:p w14:paraId="0636187F" w14:textId="62ABD47D"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5 (83.3)</w:t>
            </w:r>
          </w:p>
        </w:tc>
        <w:tc>
          <w:tcPr>
            <w:tcW w:w="781" w:type="dxa"/>
            <w:tcBorders>
              <w:top w:val="nil"/>
              <w:left w:val="nil"/>
              <w:bottom w:val="single" w:sz="4" w:space="0" w:color="auto"/>
              <w:right w:val="single" w:sz="4" w:space="0" w:color="auto"/>
            </w:tcBorders>
            <w:shd w:val="clear" w:color="000000" w:fill="FFFFFF"/>
            <w:vAlign w:val="center"/>
          </w:tcPr>
          <w:p w14:paraId="64566287" w14:textId="7503B9D7"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6.594</w:t>
            </w:r>
          </w:p>
        </w:tc>
        <w:tc>
          <w:tcPr>
            <w:tcW w:w="1560" w:type="dxa"/>
            <w:tcBorders>
              <w:top w:val="nil"/>
              <w:left w:val="nil"/>
              <w:bottom w:val="single" w:sz="4" w:space="0" w:color="auto"/>
              <w:right w:val="single" w:sz="4" w:space="0" w:color="auto"/>
            </w:tcBorders>
            <w:shd w:val="clear" w:color="000000" w:fill="FFFFFF"/>
            <w:vAlign w:val="center"/>
          </w:tcPr>
          <w:p w14:paraId="610EBD31" w14:textId="2AFD65AB"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0.753-57.737</w:t>
            </w:r>
          </w:p>
        </w:tc>
        <w:tc>
          <w:tcPr>
            <w:tcW w:w="904" w:type="dxa"/>
            <w:tcBorders>
              <w:top w:val="nil"/>
              <w:left w:val="nil"/>
              <w:bottom w:val="single" w:sz="4" w:space="0" w:color="auto"/>
              <w:right w:val="single" w:sz="4" w:space="0" w:color="auto"/>
            </w:tcBorders>
            <w:shd w:val="clear" w:color="000000" w:fill="FFFFFF"/>
            <w:noWrap/>
            <w:vAlign w:val="center"/>
          </w:tcPr>
          <w:p w14:paraId="0D7CED13" w14:textId="56320EA3"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 xml:space="preserve">0.090 </w:t>
            </w:r>
          </w:p>
        </w:tc>
      </w:tr>
      <w:tr w:rsidR="00B41540" w:rsidRPr="005B47D6" w14:paraId="3F2EB372" w14:textId="77777777" w:rsidTr="003E2C0D">
        <w:trPr>
          <w:trHeight w:val="282"/>
        </w:trPr>
        <w:tc>
          <w:tcPr>
            <w:tcW w:w="1135" w:type="dxa"/>
            <w:vMerge/>
            <w:tcBorders>
              <w:top w:val="nil"/>
              <w:left w:val="single" w:sz="4" w:space="0" w:color="auto"/>
              <w:bottom w:val="single" w:sz="4" w:space="0" w:color="auto"/>
              <w:right w:val="single" w:sz="4" w:space="0" w:color="auto"/>
            </w:tcBorders>
            <w:vAlign w:val="center"/>
            <w:hideMark/>
          </w:tcPr>
          <w:p w14:paraId="664D0CBE" w14:textId="77777777" w:rsidR="00B41540" w:rsidRPr="005B47D6" w:rsidRDefault="00B41540" w:rsidP="00B41540">
            <w:pPr>
              <w:widowControl/>
              <w:jc w:val="left"/>
              <w:rPr>
                <w:rFonts w:ascii="Times New Roman" w:eastAsia="DengXian" w:hAnsi="Times New Roman" w:cs="Times New Roman"/>
                <w:bCs/>
                <w:color w:val="000000"/>
                <w:kern w:val="0"/>
                <w:sz w:val="18"/>
                <w:szCs w:val="18"/>
              </w:rPr>
            </w:pPr>
          </w:p>
        </w:tc>
        <w:tc>
          <w:tcPr>
            <w:tcW w:w="1942" w:type="dxa"/>
            <w:tcBorders>
              <w:top w:val="nil"/>
              <w:left w:val="nil"/>
              <w:bottom w:val="single" w:sz="4" w:space="0" w:color="auto"/>
              <w:right w:val="single" w:sz="4" w:space="0" w:color="auto"/>
            </w:tcBorders>
            <w:shd w:val="clear" w:color="000000" w:fill="FFFFFF"/>
            <w:vAlign w:val="center"/>
            <w:hideMark/>
          </w:tcPr>
          <w:p w14:paraId="34EEB2AF" w14:textId="77777777"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kern w:val="0"/>
                <w:sz w:val="18"/>
                <w:szCs w:val="18"/>
              </w:rPr>
              <w:t>Anastomotic Leakage</w:t>
            </w:r>
          </w:p>
        </w:tc>
        <w:tc>
          <w:tcPr>
            <w:tcW w:w="1532" w:type="dxa"/>
            <w:tcBorders>
              <w:top w:val="nil"/>
              <w:left w:val="nil"/>
              <w:bottom w:val="single" w:sz="4" w:space="0" w:color="auto"/>
              <w:right w:val="single" w:sz="4" w:space="0" w:color="auto"/>
            </w:tcBorders>
            <w:shd w:val="clear" w:color="000000" w:fill="FFFFFF"/>
            <w:noWrap/>
            <w:vAlign w:val="center"/>
          </w:tcPr>
          <w:p w14:paraId="4449BF5D" w14:textId="596861EC"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72 (45.0)</w:t>
            </w:r>
          </w:p>
        </w:tc>
        <w:tc>
          <w:tcPr>
            <w:tcW w:w="1405" w:type="dxa"/>
            <w:tcBorders>
              <w:top w:val="nil"/>
              <w:left w:val="nil"/>
              <w:bottom w:val="single" w:sz="4" w:space="0" w:color="auto"/>
              <w:right w:val="single" w:sz="4" w:space="0" w:color="auto"/>
            </w:tcBorders>
            <w:shd w:val="clear" w:color="000000" w:fill="FFFFFF"/>
            <w:noWrap/>
            <w:vAlign w:val="center"/>
          </w:tcPr>
          <w:p w14:paraId="5C3F19D1" w14:textId="14818B5B"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2 (33.3)</w:t>
            </w:r>
          </w:p>
        </w:tc>
        <w:tc>
          <w:tcPr>
            <w:tcW w:w="781" w:type="dxa"/>
            <w:tcBorders>
              <w:top w:val="nil"/>
              <w:left w:val="nil"/>
              <w:bottom w:val="single" w:sz="4" w:space="0" w:color="auto"/>
              <w:right w:val="single" w:sz="4" w:space="0" w:color="auto"/>
            </w:tcBorders>
            <w:shd w:val="clear" w:color="000000" w:fill="FFFFFF"/>
            <w:vAlign w:val="center"/>
          </w:tcPr>
          <w:p w14:paraId="7BCE4841" w14:textId="48CBD5C2"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0.611</w:t>
            </w:r>
          </w:p>
        </w:tc>
        <w:tc>
          <w:tcPr>
            <w:tcW w:w="1560" w:type="dxa"/>
            <w:tcBorders>
              <w:top w:val="nil"/>
              <w:left w:val="nil"/>
              <w:bottom w:val="single" w:sz="4" w:space="0" w:color="auto"/>
              <w:right w:val="single" w:sz="4" w:space="0" w:color="auto"/>
            </w:tcBorders>
            <w:shd w:val="clear" w:color="000000" w:fill="FFFFFF"/>
            <w:vAlign w:val="center"/>
          </w:tcPr>
          <w:p w14:paraId="33B6E3F2" w14:textId="4ED45A0E"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0.109-3.432</w:t>
            </w:r>
          </w:p>
        </w:tc>
        <w:tc>
          <w:tcPr>
            <w:tcW w:w="904" w:type="dxa"/>
            <w:tcBorders>
              <w:top w:val="nil"/>
              <w:left w:val="nil"/>
              <w:bottom w:val="single" w:sz="4" w:space="0" w:color="auto"/>
              <w:right w:val="single" w:sz="4" w:space="0" w:color="auto"/>
            </w:tcBorders>
            <w:shd w:val="clear" w:color="000000" w:fill="FFFFFF"/>
            <w:noWrap/>
            <w:vAlign w:val="center"/>
          </w:tcPr>
          <w:p w14:paraId="0A5377FC" w14:textId="438F981D"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 xml:space="preserve">0.693 </w:t>
            </w:r>
          </w:p>
        </w:tc>
      </w:tr>
      <w:tr w:rsidR="00B41540" w:rsidRPr="005B47D6" w14:paraId="7D98D85A" w14:textId="77777777" w:rsidTr="003E2C0D">
        <w:trPr>
          <w:trHeight w:val="282"/>
        </w:trPr>
        <w:tc>
          <w:tcPr>
            <w:tcW w:w="1135" w:type="dxa"/>
            <w:vMerge/>
            <w:tcBorders>
              <w:top w:val="nil"/>
              <w:left w:val="single" w:sz="4" w:space="0" w:color="auto"/>
              <w:bottom w:val="single" w:sz="4" w:space="0" w:color="auto"/>
              <w:right w:val="single" w:sz="4" w:space="0" w:color="auto"/>
            </w:tcBorders>
            <w:vAlign w:val="center"/>
            <w:hideMark/>
          </w:tcPr>
          <w:p w14:paraId="7DA6FF64" w14:textId="77777777" w:rsidR="00B41540" w:rsidRPr="005B47D6" w:rsidRDefault="00B41540" w:rsidP="00B41540">
            <w:pPr>
              <w:widowControl/>
              <w:jc w:val="left"/>
              <w:rPr>
                <w:rFonts w:ascii="Times New Roman" w:eastAsia="DengXian" w:hAnsi="Times New Roman" w:cs="Times New Roman"/>
                <w:bCs/>
                <w:color w:val="000000"/>
                <w:kern w:val="0"/>
                <w:sz w:val="18"/>
                <w:szCs w:val="18"/>
              </w:rPr>
            </w:pPr>
          </w:p>
        </w:tc>
        <w:tc>
          <w:tcPr>
            <w:tcW w:w="1942" w:type="dxa"/>
            <w:tcBorders>
              <w:top w:val="nil"/>
              <w:left w:val="nil"/>
              <w:bottom w:val="single" w:sz="4" w:space="0" w:color="auto"/>
              <w:right w:val="single" w:sz="4" w:space="0" w:color="auto"/>
            </w:tcBorders>
            <w:shd w:val="clear" w:color="000000" w:fill="FFFFFF"/>
            <w:vAlign w:val="center"/>
            <w:hideMark/>
          </w:tcPr>
          <w:p w14:paraId="0AA09D83" w14:textId="77777777" w:rsidR="00B41540" w:rsidRPr="005B47D6" w:rsidRDefault="00B41540" w:rsidP="00B41540">
            <w:pPr>
              <w:widowControl/>
              <w:jc w:val="left"/>
              <w:rPr>
                <w:rFonts w:ascii="Times New Roman" w:eastAsia="DengXian" w:hAnsi="Times New Roman" w:cs="Times New Roman"/>
                <w:bCs/>
                <w:color w:val="000000"/>
                <w:kern w:val="0"/>
                <w:sz w:val="18"/>
                <w:szCs w:val="18"/>
              </w:rPr>
            </w:pPr>
            <w:proofErr w:type="spellStart"/>
            <w:r w:rsidRPr="005B47D6">
              <w:rPr>
                <w:rFonts w:ascii="Times New Roman" w:eastAsia="DengXian" w:hAnsi="Times New Roman" w:cs="Times New Roman"/>
                <w:bCs/>
                <w:color w:val="000000"/>
                <w:kern w:val="0"/>
                <w:sz w:val="18"/>
                <w:szCs w:val="18"/>
              </w:rPr>
              <w:t>Chylous</w:t>
            </w:r>
            <w:proofErr w:type="spellEnd"/>
            <w:r w:rsidRPr="005B47D6">
              <w:rPr>
                <w:rFonts w:ascii="Times New Roman" w:eastAsia="DengXian" w:hAnsi="Times New Roman" w:cs="Times New Roman"/>
                <w:bCs/>
                <w:color w:val="000000"/>
                <w:kern w:val="0"/>
                <w:sz w:val="18"/>
                <w:szCs w:val="18"/>
              </w:rPr>
              <w:t xml:space="preserve"> Ascites</w:t>
            </w:r>
          </w:p>
        </w:tc>
        <w:tc>
          <w:tcPr>
            <w:tcW w:w="1532" w:type="dxa"/>
            <w:tcBorders>
              <w:top w:val="nil"/>
              <w:left w:val="nil"/>
              <w:bottom w:val="single" w:sz="4" w:space="0" w:color="auto"/>
              <w:right w:val="single" w:sz="4" w:space="0" w:color="auto"/>
            </w:tcBorders>
            <w:shd w:val="clear" w:color="000000" w:fill="FFFFFF"/>
            <w:noWrap/>
            <w:vAlign w:val="center"/>
          </w:tcPr>
          <w:p w14:paraId="4EC75992" w14:textId="76CB5FE2"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71 (44.9)</w:t>
            </w:r>
          </w:p>
        </w:tc>
        <w:tc>
          <w:tcPr>
            <w:tcW w:w="1405" w:type="dxa"/>
            <w:tcBorders>
              <w:top w:val="nil"/>
              <w:left w:val="nil"/>
              <w:bottom w:val="single" w:sz="4" w:space="0" w:color="auto"/>
              <w:right w:val="single" w:sz="4" w:space="0" w:color="auto"/>
            </w:tcBorders>
            <w:shd w:val="clear" w:color="000000" w:fill="FFFFFF"/>
            <w:noWrap/>
            <w:vAlign w:val="center"/>
          </w:tcPr>
          <w:p w14:paraId="50C40B9B" w14:textId="732A48A6"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3 (37.5)</w:t>
            </w:r>
          </w:p>
        </w:tc>
        <w:tc>
          <w:tcPr>
            <w:tcW w:w="781" w:type="dxa"/>
            <w:tcBorders>
              <w:top w:val="nil"/>
              <w:left w:val="nil"/>
              <w:bottom w:val="single" w:sz="4" w:space="0" w:color="auto"/>
              <w:right w:val="single" w:sz="4" w:space="0" w:color="auto"/>
            </w:tcBorders>
            <w:shd w:val="clear" w:color="000000" w:fill="FFFFFF"/>
            <w:vAlign w:val="center"/>
          </w:tcPr>
          <w:p w14:paraId="0BFE23C9" w14:textId="383209B5"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0.735</w:t>
            </w:r>
          </w:p>
        </w:tc>
        <w:tc>
          <w:tcPr>
            <w:tcW w:w="1560" w:type="dxa"/>
            <w:tcBorders>
              <w:top w:val="nil"/>
              <w:left w:val="nil"/>
              <w:bottom w:val="single" w:sz="4" w:space="0" w:color="auto"/>
              <w:right w:val="single" w:sz="4" w:space="0" w:color="auto"/>
            </w:tcBorders>
            <w:shd w:val="clear" w:color="000000" w:fill="FFFFFF"/>
            <w:vAlign w:val="center"/>
          </w:tcPr>
          <w:p w14:paraId="2FAF8DC4" w14:textId="72AB32E7"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0.170-3.183</w:t>
            </w:r>
          </w:p>
        </w:tc>
        <w:tc>
          <w:tcPr>
            <w:tcW w:w="904" w:type="dxa"/>
            <w:tcBorders>
              <w:top w:val="nil"/>
              <w:left w:val="nil"/>
              <w:bottom w:val="single" w:sz="4" w:space="0" w:color="auto"/>
              <w:right w:val="single" w:sz="4" w:space="0" w:color="auto"/>
            </w:tcBorders>
            <w:shd w:val="clear" w:color="000000" w:fill="FFFFFF"/>
            <w:noWrap/>
            <w:vAlign w:val="center"/>
          </w:tcPr>
          <w:p w14:paraId="7CDE776F" w14:textId="2CCCB311"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 xml:space="preserve">0.733 </w:t>
            </w:r>
          </w:p>
        </w:tc>
      </w:tr>
      <w:tr w:rsidR="00B41540" w:rsidRPr="005B47D6" w14:paraId="7F921888" w14:textId="77777777" w:rsidTr="003E2C0D">
        <w:trPr>
          <w:trHeight w:val="282"/>
        </w:trPr>
        <w:tc>
          <w:tcPr>
            <w:tcW w:w="1135" w:type="dxa"/>
            <w:vMerge/>
            <w:tcBorders>
              <w:top w:val="nil"/>
              <w:left w:val="single" w:sz="4" w:space="0" w:color="auto"/>
              <w:bottom w:val="single" w:sz="4" w:space="0" w:color="auto"/>
              <w:right w:val="single" w:sz="4" w:space="0" w:color="auto"/>
            </w:tcBorders>
            <w:vAlign w:val="center"/>
            <w:hideMark/>
          </w:tcPr>
          <w:p w14:paraId="6BB0FEC9" w14:textId="77777777" w:rsidR="00B41540" w:rsidRPr="005B47D6" w:rsidRDefault="00B41540" w:rsidP="00B41540">
            <w:pPr>
              <w:widowControl/>
              <w:jc w:val="left"/>
              <w:rPr>
                <w:rFonts w:ascii="Times New Roman" w:eastAsia="DengXian" w:hAnsi="Times New Roman" w:cs="Times New Roman"/>
                <w:bCs/>
                <w:color w:val="000000"/>
                <w:kern w:val="0"/>
                <w:sz w:val="18"/>
                <w:szCs w:val="18"/>
              </w:rPr>
            </w:pPr>
          </w:p>
        </w:tc>
        <w:tc>
          <w:tcPr>
            <w:tcW w:w="1942" w:type="dxa"/>
            <w:tcBorders>
              <w:top w:val="nil"/>
              <w:left w:val="nil"/>
              <w:bottom w:val="single" w:sz="4" w:space="0" w:color="auto"/>
              <w:right w:val="single" w:sz="4" w:space="0" w:color="auto"/>
            </w:tcBorders>
            <w:shd w:val="clear" w:color="000000" w:fill="FFFFFF"/>
            <w:vAlign w:val="center"/>
            <w:hideMark/>
          </w:tcPr>
          <w:p w14:paraId="002B5C3C" w14:textId="77777777"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kern w:val="0"/>
                <w:sz w:val="18"/>
                <w:szCs w:val="18"/>
              </w:rPr>
              <w:t>Pneumonia</w:t>
            </w:r>
          </w:p>
        </w:tc>
        <w:tc>
          <w:tcPr>
            <w:tcW w:w="1532" w:type="dxa"/>
            <w:tcBorders>
              <w:top w:val="nil"/>
              <w:left w:val="nil"/>
              <w:bottom w:val="single" w:sz="4" w:space="0" w:color="auto"/>
              <w:right w:val="single" w:sz="4" w:space="0" w:color="auto"/>
            </w:tcBorders>
            <w:shd w:val="clear" w:color="000000" w:fill="FFFFFF"/>
            <w:noWrap/>
            <w:vAlign w:val="center"/>
          </w:tcPr>
          <w:p w14:paraId="1A7E1CFA" w14:textId="43FE636D"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66 (46.8)</w:t>
            </w:r>
          </w:p>
        </w:tc>
        <w:tc>
          <w:tcPr>
            <w:tcW w:w="1405" w:type="dxa"/>
            <w:tcBorders>
              <w:top w:val="nil"/>
              <w:left w:val="nil"/>
              <w:bottom w:val="single" w:sz="4" w:space="0" w:color="auto"/>
              <w:right w:val="single" w:sz="4" w:space="0" w:color="auto"/>
            </w:tcBorders>
            <w:shd w:val="clear" w:color="000000" w:fill="FFFFFF"/>
            <w:noWrap/>
            <w:vAlign w:val="center"/>
          </w:tcPr>
          <w:p w14:paraId="732A589E" w14:textId="113914AF"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8 (32.0)</w:t>
            </w:r>
          </w:p>
        </w:tc>
        <w:tc>
          <w:tcPr>
            <w:tcW w:w="781" w:type="dxa"/>
            <w:tcBorders>
              <w:top w:val="nil"/>
              <w:left w:val="nil"/>
              <w:bottom w:val="single" w:sz="4" w:space="0" w:color="auto"/>
              <w:right w:val="single" w:sz="4" w:space="0" w:color="auto"/>
            </w:tcBorders>
            <w:shd w:val="clear" w:color="000000" w:fill="FFFFFF"/>
            <w:vAlign w:val="center"/>
          </w:tcPr>
          <w:p w14:paraId="3A969DA4" w14:textId="55DB2702"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0.535</w:t>
            </w:r>
          </w:p>
        </w:tc>
        <w:tc>
          <w:tcPr>
            <w:tcW w:w="1560" w:type="dxa"/>
            <w:tcBorders>
              <w:top w:val="nil"/>
              <w:left w:val="nil"/>
              <w:bottom w:val="single" w:sz="4" w:space="0" w:color="auto"/>
              <w:right w:val="single" w:sz="4" w:space="0" w:color="auto"/>
            </w:tcBorders>
            <w:shd w:val="clear" w:color="000000" w:fill="FFFFFF"/>
            <w:vAlign w:val="center"/>
          </w:tcPr>
          <w:p w14:paraId="3F2A6C61" w14:textId="537462B9"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0.217-1.319</w:t>
            </w:r>
          </w:p>
        </w:tc>
        <w:tc>
          <w:tcPr>
            <w:tcW w:w="904" w:type="dxa"/>
            <w:tcBorders>
              <w:top w:val="nil"/>
              <w:left w:val="nil"/>
              <w:bottom w:val="single" w:sz="4" w:space="0" w:color="auto"/>
              <w:right w:val="single" w:sz="4" w:space="0" w:color="auto"/>
            </w:tcBorders>
            <w:shd w:val="clear" w:color="000000" w:fill="FFFFFF"/>
            <w:noWrap/>
            <w:vAlign w:val="center"/>
          </w:tcPr>
          <w:p w14:paraId="598C89DF" w14:textId="32FC3BBC"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 xml:space="preserve">0.170 </w:t>
            </w:r>
          </w:p>
        </w:tc>
      </w:tr>
      <w:tr w:rsidR="00B41540" w:rsidRPr="005B47D6" w14:paraId="51465735" w14:textId="77777777" w:rsidTr="003E2C0D">
        <w:trPr>
          <w:trHeight w:val="312"/>
        </w:trPr>
        <w:tc>
          <w:tcPr>
            <w:tcW w:w="1135" w:type="dxa"/>
            <w:vMerge/>
            <w:tcBorders>
              <w:top w:val="nil"/>
              <w:left w:val="single" w:sz="4" w:space="0" w:color="auto"/>
              <w:bottom w:val="single" w:sz="4" w:space="0" w:color="auto"/>
              <w:right w:val="single" w:sz="4" w:space="0" w:color="auto"/>
            </w:tcBorders>
            <w:vAlign w:val="center"/>
            <w:hideMark/>
          </w:tcPr>
          <w:p w14:paraId="22C42885" w14:textId="77777777" w:rsidR="00B41540" w:rsidRPr="005B47D6" w:rsidRDefault="00B41540" w:rsidP="00B41540">
            <w:pPr>
              <w:widowControl/>
              <w:jc w:val="left"/>
              <w:rPr>
                <w:rFonts w:ascii="Times New Roman" w:eastAsia="DengXian" w:hAnsi="Times New Roman" w:cs="Times New Roman"/>
                <w:bCs/>
                <w:color w:val="000000"/>
                <w:kern w:val="0"/>
                <w:sz w:val="18"/>
                <w:szCs w:val="18"/>
              </w:rPr>
            </w:pPr>
          </w:p>
        </w:tc>
        <w:tc>
          <w:tcPr>
            <w:tcW w:w="1942"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534DC2" w14:textId="77777777"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kern w:val="0"/>
                <w:sz w:val="18"/>
                <w:szCs w:val="18"/>
              </w:rPr>
              <w:t>Postoperative Length of Stay</w:t>
            </w:r>
          </w:p>
        </w:tc>
        <w:tc>
          <w:tcPr>
            <w:tcW w:w="1532" w:type="dxa"/>
            <w:vMerge w:val="restart"/>
            <w:tcBorders>
              <w:top w:val="nil"/>
              <w:left w:val="single" w:sz="4" w:space="0" w:color="auto"/>
              <w:bottom w:val="single" w:sz="4" w:space="0" w:color="auto"/>
              <w:right w:val="single" w:sz="4" w:space="0" w:color="auto"/>
            </w:tcBorders>
            <w:shd w:val="clear" w:color="000000" w:fill="FFFFFF"/>
            <w:vAlign w:val="center"/>
          </w:tcPr>
          <w:p w14:paraId="48DAE457" w14:textId="118C5DB0"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8.5 [7.0, 12.0]</w:t>
            </w:r>
          </w:p>
        </w:tc>
        <w:tc>
          <w:tcPr>
            <w:tcW w:w="1405" w:type="dxa"/>
            <w:vMerge w:val="restart"/>
            <w:tcBorders>
              <w:top w:val="nil"/>
              <w:left w:val="single" w:sz="4" w:space="0" w:color="auto"/>
              <w:bottom w:val="single" w:sz="4" w:space="0" w:color="auto"/>
              <w:right w:val="single" w:sz="4" w:space="0" w:color="auto"/>
            </w:tcBorders>
            <w:shd w:val="clear" w:color="000000" w:fill="FFFFFF"/>
            <w:noWrap/>
            <w:vAlign w:val="center"/>
          </w:tcPr>
          <w:p w14:paraId="1076C7C8" w14:textId="50F2D9DD" w:rsidR="00B41540" w:rsidRPr="005B47D6" w:rsidRDefault="00B41540" w:rsidP="00B41540">
            <w:pPr>
              <w:widowControl/>
              <w:jc w:val="left"/>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8.0 [6.0, 10.0]</w:t>
            </w:r>
          </w:p>
        </w:tc>
        <w:tc>
          <w:tcPr>
            <w:tcW w:w="781" w:type="dxa"/>
            <w:vMerge w:val="restart"/>
            <w:tcBorders>
              <w:top w:val="nil"/>
              <w:left w:val="single" w:sz="4" w:space="0" w:color="auto"/>
              <w:bottom w:val="single" w:sz="4" w:space="0" w:color="auto"/>
              <w:right w:val="single" w:sz="4" w:space="0" w:color="auto"/>
            </w:tcBorders>
            <w:shd w:val="clear" w:color="000000" w:fill="FFFFFF"/>
            <w:vAlign w:val="center"/>
          </w:tcPr>
          <w:p w14:paraId="37DB05E5" w14:textId="0F9CE494" w:rsidR="00B41540" w:rsidRPr="005B47D6" w:rsidRDefault="00B41540" w:rsidP="00B41540">
            <w:pPr>
              <w:widowControl/>
              <w:jc w:val="center"/>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tcPr>
          <w:p w14:paraId="687DEB8B" w14:textId="10F9CDD2" w:rsidR="00B41540" w:rsidRPr="005B47D6" w:rsidRDefault="00B41540" w:rsidP="00B41540">
            <w:pPr>
              <w:widowControl/>
              <w:jc w:val="center"/>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w:t>
            </w:r>
          </w:p>
        </w:tc>
        <w:tc>
          <w:tcPr>
            <w:tcW w:w="904" w:type="dxa"/>
            <w:vMerge w:val="restart"/>
            <w:tcBorders>
              <w:top w:val="nil"/>
              <w:left w:val="single" w:sz="4" w:space="0" w:color="auto"/>
              <w:bottom w:val="single" w:sz="4" w:space="0" w:color="auto"/>
              <w:right w:val="single" w:sz="4" w:space="0" w:color="auto"/>
            </w:tcBorders>
            <w:shd w:val="clear" w:color="000000" w:fill="FFFFFF"/>
            <w:noWrap/>
            <w:vAlign w:val="center"/>
          </w:tcPr>
          <w:p w14:paraId="41C22D08" w14:textId="5A59B2C6" w:rsidR="00B41540" w:rsidRPr="005B47D6" w:rsidRDefault="00B41540" w:rsidP="00B41540">
            <w:pPr>
              <w:widowControl/>
              <w:rPr>
                <w:rFonts w:ascii="Times New Roman" w:eastAsia="DengXian" w:hAnsi="Times New Roman" w:cs="Times New Roman"/>
                <w:bCs/>
                <w:color w:val="000000"/>
                <w:kern w:val="0"/>
                <w:sz w:val="18"/>
                <w:szCs w:val="18"/>
              </w:rPr>
            </w:pPr>
            <w:r w:rsidRPr="005B47D6">
              <w:rPr>
                <w:rFonts w:ascii="Times New Roman" w:eastAsia="DengXian" w:hAnsi="Times New Roman" w:cs="Times New Roman"/>
                <w:bCs/>
                <w:color w:val="000000"/>
                <w:sz w:val="20"/>
                <w:szCs w:val="20"/>
              </w:rPr>
              <w:t xml:space="preserve">0.113 </w:t>
            </w:r>
          </w:p>
        </w:tc>
      </w:tr>
      <w:tr w:rsidR="00B41540" w:rsidRPr="00827DB4" w14:paraId="7B2AC4C3" w14:textId="77777777" w:rsidTr="003E2C0D">
        <w:trPr>
          <w:trHeight w:val="312"/>
        </w:trPr>
        <w:tc>
          <w:tcPr>
            <w:tcW w:w="1135" w:type="dxa"/>
            <w:vMerge/>
            <w:tcBorders>
              <w:top w:val="nil"/>
              <w:left w:val="single" w:sz="4" w:space="0" w:color="auto"/>
              <w:bottom w:val="single" w:sz="4" w:space="0" w:color="auto"/>
              <w:right w:val="single" w:sz="4" w:space="0" w:color="auto"/>
            </w:tcBorders>
            <w:vAlign w:val="center"/>
            <w:hideMark/>
          </w:tcPr>
          <w:p w14:paraId="128C7B27" w14:textId="77777777" w:rsidR="00B41540" w:rsidRPr="00827DB4" w:rsidRDefault="00B41540" w:rsidP="002E7300">
            <w:pPr>
              <w:widowControl/>
              <w:jc w:val="left"/>
              <w:rPr>
                <w:rFonts w:ascii="Times New Roman" w:eastAsia="DengXian" w:hAnsi="Times New Roman" w:cs="Times New Roman"/>
                <w:b/>
                <w:bCs/>
                <w:color w:val="000000"/>
                <w:kern w:val="0"/>
                <w:sz w:val="18"/>
                <w:szCs w:val="18"/>
              </w:rPr>
            </w:pPr>
          </w:p>
        </w:tc>
        <w:tc>
          <w:tcPr>
            <w:tcW w:w="1942" w:type="dxa"/>
            <w:vMerge/>
            <w:tcBorders>
              <w:top w:val="nil"/>
              <w:left w:val="single" w:sz="4" w:space="0" w:color="auto"/>
              <w:bottom w:val="single" w:sz="4" w:space="0" w:color="auto"/>
              <w:right w:val="single" w:sz="4" w:space="0" w:color="auto"/>
            </w:tcBorders>
            <w:vAlign w:val="center"/>
            <w:hideMark/>
          </w:tcPr>
          <w:p w14:paraId="325D340D" w14:textId="77777777" w:rsidR="00B41540" w:rsidRPr="00827DB4" w:rsidRDefault="00B41540" w:rsidP="002E7300">
            <w:pPr>
              <w:widowControl/>
              <w:jc w:val="left"/>
              <w:rPr>
                <w:rFonts w:ascii="Times New Roman" w:eastAsia="DengXian" w:hAnsi="Times New Roman" w:cs="Times New Roman"/>
                <w:color w:val="000000"/>
                <w:kern w:val="0"/>
                <w:sz w:val="18"/>
                <w:szCs w:val="18"/>
              </w:rPr>
            </w:pPr>
          </w:p>
        </w:tc>
        <w:tc>
          <w:tcPr>
            <w:tcW w:w="1532" w:type="dxa"/>
            <w:vMerge/>
            <w:tcBorders>
              <w:top w:val="nil"/>
              <w:left w:val="single" w:sz="4" w:space="0" w:color="auto"/>
              <w:bottom w:val="single" w:sz="4" w:space="0" w:color="auto"/>
              <w:right w:val="single" w:sz="4" w:space="0" w:color="auto"/>
            </w:tcBorders>
            <w:vAlign w:val="center"/>
          </w:tcPr>
          <w:p w14:paraId="3CA2A8FF" w14:textId="77777777" w:rsidR="00B41540" w:rsidRPr="00827DB4" w:rsidRDefault="00B41540" w:rsidP="002E7300">
            <w:pPr>
              <w:widowControl/>
              <w:jc w:val="left"/>
              <w:rPr>
                <w:rFonts w:ascii="Times New Roman" w:eastAsia="DengXian" w:hAnsi="Times New Roman" w:cs="Times New Roman"/>
                <w:color w:val="000000"/>
                <w:kern w:val="0"/>
                <w:sz w:val="18"/>
                <w:szCs w:val="18"/>
              </w:rPr>
            </w:pPr>
          </w:p>
        </w:tc>
        <w:tc>
          <w:tcPr>
            <w:tcW w:w="1405" w:type="dxa"/>
            <w:vMerge/>
            <w:tcBorders>
              <w:top w:val="nil"/>
              <w:left w:val="single" w:sz="4" w:space="0" w:color="auto"/>
              <w:bottom w:val="single" w:sz="4" w:space="0" w:color="auto"/>
              <w:right w:val="single" w:sz="4" w:space="0" w:color="auto"/>
            </w:tcBorders>
            <w:vAlign w:val="center"/>
          </w:tcPr>
          <w:p w14:paraId="473A030C" w14:textId="77777777" w:rsidR="00B41540" w:rsidRPr="00827DB4" w:rsidRDefault="00B41540" w:rsidP="002E7300">
            <w:pPr>
              <w:widowControl/>
              <w:jc w:val="left"/>
              <w:rPr>
                <w:rFonts w:ascii="Times New Roman" w:eastAsia="DengXian" w:hAnsi="Times New Roman" w:cs="Times New Roman"/>
                <w:color w:val="000000"/>
                <w:kern w:val="0"/>
                <w:sz w:val="18"/>
                <w:szCs w:val="18"/>
              </w:rPr>
            </w:pPr>
          </w:p>
        </w:tc>
        <w:tc>
          <w:tcPr>
            <w:tcW w:w="781" w:type="dxa"/>
            <w:vMerge/>
            <w:tcBorders>
              <w:top w:val="nil"/>
              <w:left w:val="single" w:sz="4" w:space="0" w:color="auto"/>
              <w:bottom w:val="single" w:sz="4" w:space="0" w:color="auto"/>
              <w:right w:val="single" w:sz="4" w:space="0" w:color="auto"/>
            </w:tcBorders>
            <w:vAlign w:val="center"/>
          </w:tcPr>
          <w:p w14:paraId="1793B6FB" w14:textId="77777777" w:rsidR="00B41540" w:rsidRPr="00827DB4" w:rsidRDefault="00B41540" w:rsidP="002E7300">
            <w:pPr>
              <w:widowControl/>
              <w:jc w:val="left"/>
              <w:rPr>
                <w:rFonts w:ascii="Times New Roman" w:eastAsia="DengXian" w:hAnsi="Times New Roman" w:cs="Times New Roman"/>
                <w:color w:val="000000"/>
                <w:kern w:val="0"/>
                <w:sz w:val="18"/>
                <w:szCs w:val="18"/>
              </w:rPr>
            </w:pPr>
          </w:p>
        </w:tc>
        <w:tc>
          <w:tcPr>
            <w:tcW w:w="1560" w:type="dxa"/>
            <w:vMerge/>
            <w:tcBorders>
              <w:top w:val="nil"/>
              <w:left w:val="single" w:sz="4" w:space="0" w:color="auto"/>
              <w:bottom w:val="single" w:sz="4" w:space="0" w:color="auto"/>
              <w:right w:val="single" w:sz="4" w:space="0" w:color="auto"/>
            </w:tcBorders>
            <w:vAlign w:val="center"/>
          </w:tcPr>
          <w:p w14:paraId="18DF89F0" w14:textId="77777777" w:rsidR="00B41540" w:rsidRPr="00827DB4" w:rsidRDefault="00B41540" w:rsidP="002E7300">
            <w:pPr>
              <w:widowControl/>
              <w:jc w:val="left"/>
              <w:rPr>
                <w:rFonts w:ascii="Times New Roman" w:eastAsia="DengXian" w:hAnsi="Times New Roman" w:cs="Times New Roman"/>
                <w:color w:val="000000"/>
                <w:kern w:val="0"/>
                <w:sz w:val="18"/>
                <w:szCs w:val="18"/>
              </w:rPr>
            </w:pPr>
          </w:p>
        </w:tc>
        <w:tc>
          <w:tcPr>
            <w:tcW w:w="904" w:type="dxa"/>
            <w:vMerge/>
            <w:tcBorders>
              <w:top w:val="nil"/>
              <w:left w:val="single" w:sz="4" w:space="0" w:color="auto"/>
              <w:bottom w:val="single" w:sz="4" w:space="0" w:color="auto"/>
              <w:right w:val="single" w:sz="4" w:space="0" w:color="auto"/>
            </w:tcBorders>
            <w:vAlign w:val="center"/>
          </w:tcPr>
          <w:p w14:paraId="52BB6BFE" w14:textId="77777777" w:rsidR="00B41540" w:rsidRPr="00827DB4" w:rsidRDefault="00B41540" w:rsidP="002E7300">
            <w:pPr>
              <w:widowControl/>
              <w:jc w:val="left"/>
              <w:rPr>
                <w:rFonts w:ascii="Times New Roman" w:eastAsia="DengXian" w:hAnsi="Times New Roman" w:cs="Times New Roman"/>
                <w:color w:val="000000"/>
                <w:kern w:val="0"/>
                <w:sz w:val="18"/>
                <w:szCs w:val="18"/>
              </w:rPr>
            </w:pPr>
          </w:p>
        </w:tc>
      </w:tr>
    </w:tbl>
    <w:p w14:paraId="01778DD3" w14:textId="0D4E92B7" w:rsidR="00B41540" w:rsidRPr="00F25A3B" w:rsidRDefault="00B41540" w:rsidP="003E2C0D">
      <w:pPr>
        <w:widowControl/>
        <w:ind w:leftChars="-67" w:left="-141"/>
        <w:jc w:val="left"/>
        <w:rPr>
          <w:rFonts w:ascii="Times New Roman" w:eastAsia="DengXian" w:hAnsi="Times New Roman" w:cs="Times New Roman"/>
          <w:color w:val="000000"/>
          <w:kern w:val="0"/>
          <w:sz w:val="18"/>
          <w:szCs w:val="18"/>
        </w:rPr>
      </w:pPr>
      <w:r w:rsidRPr="00827DB4">
        <w:rPr>
          <w:rFonts w:ascii="Times New Roman" w:eastAsia="DengXian" w:hAnsi="Times New Roman" w:cs="Times New Roman"/>
          <w:color w:val="000000"/>
          <w:kern w:val="0"/>
          <w:sz w:val="18"/>
          <w:szCs w:val="18"/>
        </w:rPr>
        <w:t xml:space="preserve">Data are presented as n (%) or median [IQR]. </w:t>
      </w:r>
      <w:r w:rsidRPr="00827DB4">
        <w:rPr>
          <w:rFonts w:ascii="Times New Roman" w:eastAsia="DengXian" w:hAnsi="Times New Roman" w:cs="Times New Roman"/>
          <w:color w:val="000000"/>
          <w:kern w:val="0"/>
          <w:sz w:val="18"/>
          <w:szCs w:val="18"/>
        </w:rPr>
        <w:br/>
      </w:r>
      <w:r w:rsidRPr="00827DB4">
        <w:rPr>
          <w:rFonts w:ascii="Times New Roman" w:eastAsia="DengXian" w:hAnsi="Times New Roman" w:cs="Times New Roman"/>
          <w:color w:val="000000"/>
          <w:kern w:val="0"/>
          <w:sz w:val="18"/>
          <w:szCs w:val="18"/>
          <w:vertAlign w:val="superscript"/>
        </w:rPr>
        <w:t xml:space="preserve">a </w:t>
      </w:r>
      <w:r w:rsidRPr="00827DB4">
        <w:rPr>
          <w:rFonts w:ascii="Times New Roman" w:eastAsia="DengXian" w:hAnsi="Times New Roman" w:cs="Times New Roman"/>
          <w:color w:val="000000"/>
          <w:kern w:val="0"/>
          <w:sz w:val="18"/>
          <w:szCs w:val="18"/>
        </w:rPr>
        <w:t xml:space="preserve">Major morbidity includes surgical site infection, anastomotic bleeding, anastomotic fistula, </w:t>
      </w:r>
      <w:proofErr w:type="spellStart"/>
      <w:r w:rsidRPr="00827DB4">
        <w:rPr>
          <w:rFonts w:ascii="Times New Roman" w:eastAsia="DengXian" w:hAnsi="Times New Roman" w:cs="Times New Roman"/>
          <w:color w:val="000000"/>
          <w:kern w:val="0"/>
          <w:sz w:val="18"/>
          <w:szCs w:val="18"/>
        </w:rPr>
        <w:t>chylous</w:t>
      </w:r>
      <w:proofErr w:type="spellEnd"/>
      <w:r w:rsidRPr="00827DB4">
        <w:rPr>
          <w:rFonts w:ascii="Times New Roman" w:eastAsia="DengXian" w:hAnsi="Times New Roman" w:cs="Times New Roman"/>
          <w:color w:val="000000"/>
          <w:kern w:val="0"/>
          <w:sz w:val="18"/>
          <w:szCs w:val="18"/>
        </w:rPr>
        <w:t xml:space="preserve"> ascites, bloodstream infection, myocardial infarction, congestive heart failure, stroke/transient ischemic attack, pulmonary embolism, and pneumonia. </w:t>
      </w:r>
      <w:r w:rsidRPr="00827DB4">
        <w:rPr>
          <w:rFonts w:ascii="Times New Roman" w:eastAsia="DengXian" w:hAnsi="Times New Roman" w:cs="Times New Roman"/>
          <w:color w:val="000000"/>
          <w:kern w:val="0"/>
          <w:sz w:val="18"/>
          <w:szCs w:val="18"/>
        </w:rPr>
        <w:br/>
      </w:r>
      <w:r w:rsidRPr="00827DB4">
        <w:rPr>
          <w:rFonts w:ascii="Times New Roman" w:eastAsia="DengXian" w:hAnsi="Times New Roman" w:cs="Times New Roman"/>
          <w:color w:val="000000"/>
          <w:kern w:val="0"/>
          <w:sz w:val="18"/>
          <w:szCs w:val="18"/>
          <w:vertAlign w:val="superscript"/>
        </w:rPr>
        <w:t>b</w:t>
      </w:r>
      <w:r w:rsidRPr="00827DB4">
        <w:rPr>
          <w:rFonts w:ascii="Times New Roman" w:eastAsia="DengXian" w:hAnsi="Times New Roman" w:cs="Times New Roman"/>
          <w:color w:val="000000"/>
          <w:kern w:val="0"/>
          <w:sz w:val="18"/>
          <w:szCs w:val="18"/>
        </w:rPr>
        <w:t xml:space="preserve"> Surgical Site Infection include superficial/deep incisional, organ or space.</w:t>
      </w:r>
      <w:r w:rsidRPr="00827DB4">
        <w:rPr>
          <w:rFonts w:ascii="Times New Roman" w:eastAsia="DengXian" w:hAnsi="Times New Roman" w:cs="Times New Roman"/>
          <w:color w:val="000000"/>
          <w:kern w:val="0"/>
          <w:sz w:val="18"/>
          <w:szCs w:val="18"/>
        </w:rPr>
        <w:br/>
      </w:r>
      <w:r w:rsidRPr="00827DB4">
        <w:rPr>
          <w:rFonts w:ascii="Times New Roman" w:eastAsia="DengXian" w:hAnsi="Times New Roman" w:cs="Times New Roman"/>
          <w:color w:val="000000"/>
          <w:kern w:val="0"/>
          <w:sz w:val="18"/>
          <w:szCs w:val="18"/>
          <w:vertAlign w:val="superscript"/>
        </w:rPr>
        <w:t xml:space="preserve">c </w:t>
      </w:r>
      <w:r w:rsidRPr="00827DB4">
        <w:rPr>
          <w:rFonts w:ascii="Times New Roman" w:eastAsia="DengXian" w:hAnsi="Times New Roman" w:cs="Times New Roman"/>
          <w:color w:val="000000"/>
          <w:kern w:val="0"/>
          <w:sz w:val="18"/>
          <w:szCs w:val="18"/>
        </w:rPr>
        <w:t>Chi-Square test was used for categorical data and Mann-Whitney U test was used for continuous data; Bonferroni correction is used in secondary outcome, P&lt;0.0</w:t>
      </w:r>
      <w:r w:rsidR="004B2C06">
        <w:rPr>
          <w:rFonts w:ascii="Times New Roman" w:eastAsia="DengXian" w:hAnsi="Times New Roman" w:cs="Times New Roman" w:hint="eastAsia"/>
          <w:color w:val="000000"/>
          <w:kern w:val="0"/>
          <w:sz w:val="18"/>
          <w:szCs w:val="18"/>
        </w:rPr>
        <w:t>0</w:t>
      </w:r>
      <w:r w:rsidRPr="00827DB4">
        <w:rPr>
          <w:rFonts w:ascii="Times New Roman" w:eastAsia="DengXian" w:hAnsi="Times New Roman" w:cs="Times New Roman"/>
          <w:color w:val="000000"/>
          <w:kern w:val="0"/>
          <w:sz w:val="18"/>
          <w:szCs w:val="18"/>
        </w:rPr>
        <w:t>8 is considered to have statistically significant in the analysis of secondary outcome.</w:t>
      </w:r>
    </w:p>
    <w:p w14:paraId="6288849C" w14:textId="77777777" w:rsidR="00B41540" w:rsidRDefault="00B41540" w:rsidP="00B41540">
      <w:pPr>
        <w:snapToGrid w:val="0"/>
        <w:rPr>
          <w:rFonts w:ascii="Times New Roman" w:eastAsia="Microsoft YaHei" w:hAnsi="Times New Roman" w:cs="Times New Roman"/>
          <w:color w:val="FF0000"/>
          <w:sz w:val="27"/>
          <w:szCs w:val="27"/>
          <w:shd w:val="clear" w:color="auto" w:fill="FFFFFF"/>
        </w:rPr>
      </w:pPr>
    </w:p>
    <w:p w14:paraId="44DCEC65" w14:textId="77777777" w:rsidR="0057491E" w:rsidRDefault="0057491E" w:rsidP="009A5E22">
      <w:pPr>
        <w:pStyle w:val="TableTitle"/>
        <w:jc w:val="both"/>
        <w:rPr>
          <w:rFonts w:eastAsia="SimSun"/>
          <w:b/>
          <w:color w:val="000000"/>
          <w:szCs w:val="24"/>
          <w:lang w:eastAsia="zh-CN"/>
        </w:rPr>
      </w:pPr>
    </w:p>
    <w:p w14:paraId="5BB58775" w14:textId="77777777" w:rsidR="0057491E" w:rsidRDefault="0057491E" w:rsidP="009A5E22">
      <w:pPr>
        <w:pStyle w:val="TableTitle"/>
        <w:jc w:val="both"/>
        <w:rPr>
          <w:rFonts w:eastAsia="SimSun"/>
          <w:b/>
          <w:color w:val="000000"/>
          <w:szCs w:val="24"/>
          <w:lang w:eastAsia="zh-CN"/>
        </w:rPr>
      </w:pPr>
    </w:p>
    <w:p w14:paraId="36C4DBEF" w14:textId="77777777" w:rsidR="0057491E" w:rsidRDefault="0057491E" w:rsidP="009A5E22">
      <w:pPr>
        <w:pStyle w:val="TableTitle"/>
        <w:jc w:val="both"/>
        <w:rPr>
          <w:rFonts w:eastAsia="SimSun"/>
          <w:b/>
          <w:color w:val="000000"/>
          <w:szCs w:val="24"/>
          <w:lang w:eastAsia="zh-CN"/>
        </w:rPr>
      </w:pPr>
    </w:p>
    <w:p w14:paraId="70AAFC4A" w14:textId="77777777" w:rsidR="0057491E" w:rsidRDefault="0057491E" w:rsidP="009A5E22">
      <w:pPr>
        <w:pStyle w:val="TableTitle"/>
        <w:jc w:val="both"/>
        <w:rPr>
          <w:rFonts w:eastAsia="SimSun"/>
          <w:b/>
          <w:color w:val="000000"/>
          <w:szCs w:val="24"/>
          <w:lang w:eastAsia="zh-CN"/>
        </w:rPr>
      </w:pPr>
    </w:p>
    <w:p w14:paraId="39F1327C" w14:textId="77777777" w:rsidR="0057491E" w:rsidRDefault="0057491E" w:rsidP="009A5E22">
      <w:pPr>
        <w:pStyle w:val="TableTitle"/>
        <w:jc w:val="both"/>
        <w:rPr>
          <w:rFonts w:eastAsia="SimSun"/>
          <w:b/>
          <w:color w:val="000000"/>
          <w:szCs w:val="24"/>
          <w:lang w:eastAsia="zh-CN"/>
        </w:rPr>
      </w:pPr>
    </w:p>
    <w:p w14:paraId="7D82F648" w14:textId="77777777" w:rsidR="0057491E" w:rsidRDefault="0057491E" w:rsidP="009A5E22">
      <w:pPr>
        <w:pStyle w:val="TableTitle"/>
        <w:jc w:val="both"/>
        <w:rPr>
          <w:rFonts w:eastAsia="SimSun"/>
          <w:b/>
          <w:color w:val="000000"/>
          <w:szCs w:val="24"/>
          <w:lang w:eastAsia="zh-CN"/>
        </w:rPr>
      </w:pPr>
    </w:p>
    <w:p w14:paraId="3EC7B335" w14:textId="77777777" w:rsidR="0057491E" w:rsidRDefault="0057491E" w:rsidP="009A5E22">
      <w:pPr>
        <w:pStyle w:val="TableTitle"/>
        <w:jc w:val="both"/>
        <w:rPr>
          <w:rFonts w:eastAsia="SimSun"/>
          <w:b/>
          <w:color w:val="000000"/>
          <w:szCs w:val="24"/>
          <w:lang w:eastAsia="zh-CN"/>
        </w:rPr>
      </w:pPr>
    </w:p>
    <w:p w14:paraId="4BC47625" w14:textId="77777777" w:rsidR="0057491E" w:rsidRDefault="0057491E" w:rsidP="009A5E22">
      <w:pPr>
        <w:pStyle w:val="TableTitle"/>
        <w:jc w:val="both"/>
        <w:rPr>
          <w:rFonts w:eastAsia="SimSun"/>
          <w:b/>
          <w:color w:val="000000"/>
          <w:szCs w:val="24"/>
          <w:lang w:eastAsia="zh-CN"/>
        </w:rPr>
      </w:pPr>
    </w:p>
    <w:p w14:paraId="3E485126" w14:textId="77777777" w:rsidR="0057491E" w:rsidRDefault="0057491E" w:rsidP="009A5E22">
      <w:pPr>
        <w:pStyle w:val="TableTitle"/>
        <w:jc w:val="both"/>
        <w:rPr>
          <w:rFonts w:eastAsia="SimSun"/>
          <w:b/>
          <w:color w:val="000000"/>
          <w:szCs w:val="24"/>
          <w:lang w:eastAsia="zh-CN"/>
        </w:rPr>
      </w:pPr>
    </w:p>
    <w:p w14:paraId="68BFDEA4" w14:textId="77777777" w:rsidR="0057491E" w:rsidRDefault="0057491E" w:rsidP="009A5E22">
      <w:pPr>
        <w:pStyle w:val="TableTitle"/>
        <w:jc w:val="both"/>
        <w:rPr>
          <w:rFonts w:eastAsia="SimSun"/>
          <w:b/>
          <w:color w:val="000000"/>
          <w:szCs w:val="24"/>
          <w:lang w:eastAsia="zh-CN"/>
        </w:rPr>
      </w:pPr>
    </w:p>
    <w:p w14:paraId="0FF86452" w14:textId="77777777" w:rsidR="0057491E" w:rsidRDefault="0057491E" w:rsidP="009A5E22">
      <w:pPr>
        <w:pStyle w:val="TableTitle"/>
        <w:jc w:val="both"/>
        <w:rPr>
          <w:rFonts w:eastAsia="SimSun"/>
          <w:b/>
          <w:color w:val="000000"/>
          <w:szCs w:val="24"/>
          <w:lang w:eastAsia="zh-CN"/>
        </w:rPr>
      </w:pPr>
    </w:p>
    <w:p w14:paraId="2EEA0284" w14:textId="77777777" w:rsidR="0057491E" w:rsidRDefault="0057491E" w:rsidP="009A5E22">
      <w:pPr>
        <w:pStyle w:val="TableTitle"/>
        <w:jc w:val="both"/>
        <w:rPr>
          <w:rFonts w:eastAsia="SimSun"/>
          <w:b/>
          <w:color w:val="000000"/>
          <w:szCs w:val="24"/>
          <w:lang w:eastAsia="zh-CN"/>
        </w:rPr>
      </w:pPr>
    </w:p>
    <w:p w14:paraId="647A93EB" w14:textId="77777777" w:rsidR="0057491E" w:rsidRDefault="0057491E" w:rsidP="009A5E22">
      <w:pPr>
        <w:pStyle w:val="TableTitle"/>
        <w:jc w:val="both"/>
        <w:rPr>
          <w:rFonts w:eastAsia="SimSun"/>
          <w:b/>
          <w:color w:val="000000"/>
          <w:szCs w:val="24"/>
          <w:lang w:eastAsia="zh-CN"/>
        </w:rPr>
      </w:pPr>
    </w:p>
    <w:p w14:paraId="2F1772CE" w14:textId="77777777" w:rsidR="0057491E" w:rsidRDefault="0057491E" w:rsidP="009A5E22">
      <w:pPr>
        <w:pStyle w:val="TableTitle"/>
        <w:jc w:val="both"/>
        <w:rPr>
          <w:rFonts w:eastAsia="SimSun"/>
          <w:b/>
          <w:color w:val="000000"/>
          <w:szCs w:val="24"/>
          <w:lang w:eastAsia="zh-CN"/>
        </w:rPr>
      </w:pPr>
    </w:p>
    <w:p w14:paraId="4DABDB5D" w14:textId="77777777" w:rsidR="0057491E" w:rsidRDefault="0057491E" w:rsidP="009A5E22">
      <w:pPr>
        <w:pStyle w:val="TableTitle"/>
        <w:jc w:val="both"/>
        <w:rPr>
          <w:rFonts w:eastAsia="SimSun"/>
          <w:b/>
          <w:color w:val="000000"/>
          <w:szCs w:val="24"/>
          <w:lang w:eastAsia="zh-CN"/>
        </w:rPr>
      </w:pPr>
    </w:p>
    <w:p w14:paraId="31592C85" w14:textId="77777777" w:rsidR="0057491E" w:rsidRDefault="0057491E" w:rsidP="009A5E22">
      <w:pPr>
        <w:pStyle w:val="TableTitle"/>
        <w:jc w:val="both"/>
        <w:rPr>
          <w:rFonts w:eastAsia="SimSun"/>
          <w:b/>
          <w:color w:val="000000"/>
          <w:szCs w:val="24"/>
          <w:lang w:eastAsia="zh-CN"/>
        </w:rPr>
      </w:pPr>
    </w:p>
    <w:p w14:paraId="3A2B5B39" w14:textId="77777777" w:rsidR="0057491E" w:rsidRDefault="0057491E" w:rsidP="009A5E22">
      <w:pPr>
        <w:pStyle w:val="TableTitle"/>
        <w:jc w:val="both"/>
        <w:rPr>
          <w:rFonts w:eastAsia="SimSun"/>
          <w:b/>
          <w:color w:val="000000"/>
          <w:szCs w:val="24"/>
          <w:lang w:eastAsia="zh-CN"/>
        </w:rPr>
      </w:pPr>
    </w:p>
    <w:p w14:paraId="32998C4A" w14:textId="77777777" w:rsidR="0057491E" w:rsidRDefault="0057491E" w:rsidP="009A5E22">
      <w:pPr>
        <w:pStyle w:val="TableTitle"/>
        <w:jc w:val="both"/>
        <w:rPr>
          <w:rFonts w:eastAsia="SimSun"/>
          <w:b/>
          <w:color w:val="000000"/>
          <w:szCs w:val="24"/>
          <w:lang w:eastAsia="zh-CN"/>
        </w:rPr>
      </w:pPr>
    </w:p>
    <w:p w14:paraId="0B3D68B1" w14:textId="77777777" w:rsidR="0057491E" w:rsidRDefault="0057491E" w:rsidP="009A5E22">
      <w:pPr>
        <w:pStyle w:val="TableTitle"/>
        <w:jc w:val="both"/>
        <w:rPr>
          <w:rFonts w:eastAsia="SimSun"/>
          <w:b/>
          <w:color w:val="000000"/>
          <w:szCs w:val="24"/>
          <w:lang w:eastAsia="zh-CN"/>
        </w:rPr>
      </w:pPr>
    </w:p>
    <w:p w14:paraId="0EB36061" w14:textId="77777777" w:rsidR="0057491E" w:rsidRDefault="0057491E" w:rsidP="009A5E22">
      <w:pPr>
        <w:pStyle w:val="TableTitle"/>
        <w:jc w:val="both"/>
        <w:rPr>
          <w:rFonts w:eastAsia="SimSun"/>
          <w:b/>
          <w:color w:val="000000"/>
          <w:szCs w:val="24"/>
          <w:lang w:eastAsia="zh-CN"/>
        </w:rPr>
      </w:pPr>
    </w:p>
    <w:p w14:paraId="1732AF96" w14:textId="77777777" w:rsidR="0057491E" w:rsidRDefault="0057491E" w:rsidP="009A5E22">
      <w:pPr>
        <w:pStyle w:val="TableTitle"/>
        <w:jc w:val="both"/>
        <w:rPr>
          <w:rFonts w:eastAsia="SimSun"/>
          <w:b/>
          <w:color w:val="000000"/>
          <w:szCs w:val="24"/>
          <w:lang w:eastAsia="zh-CN"/>
        </w:rPr>
      </w:pPr>
    </w:p>
    <w:p w14:paraId="6E2E9C59" w14:textId="29F099FE" w:rsidR="00BF1202" w:rsidRPr="005B47D6" w:rsidRDefault="00BF1202" w:rsidP="009A5E22">
      <w:pPr>
        <w:pStyle w:val="TableTitle"/>
        <w:jc w:val="both"/>
        <w:rPr>
          <w:rFonts w:eastAsia="SimSun"/>
          <w:bCs/>
          <w:color w:val="000000"/>
          <w:szCs w:val="24"/>
          <w:lang w:eastAsia="zh-CN"/>
        </w:rPr>
      </w:pPr>
      <w:r w:rsidRPr="005B47D6">
        <w:rPr>
          <w:rFonts w:eastAsia="SimSun" w:hint="eastAsia"/>
          <w:bCs/>
          <w:color w:val="000000"/>
          <w:szCs w:val="24"/>
          <w:lang w:eastAsia="zh-CN"/>
        </w:rPr>
        <w:lastRenderedPageBreak/>
        <w:t>T</w:t>
      </w:r>
      <w:r w:rsidRPr="005B47D6">
        <w:rPr>
          <w:rFonts w:eastAsia="SimSun"/>
          <w:bCs/>
          <w:color w:val="000000"/>
          <w:szCs w:val="24"/>
          <w:lang w:eastAsia="zh-CN"/>
        </w:rPr>
        <w:t>able S</w:t>
      </w:r>
      <w:r w:rsidR="00795369" w:rsidRPr="005B47D6">
        <w:rPr>
          <w:rFonts w:eastAsia="SimSun"/>
          <w:bCs/>
          <w:color w:val="000000"/>
          <w:szCs w:val="24"/>
          <w:lang w:eastAsia="zh-CN"/>
        </w:rPr>
        <w:t>5</w:t>
      </w:r>
      <w:r w:rsidRPr="005B47D6">
        <w:rPr>
          <w:rFonts w:eastAsia="SimSun"/>
          <w:bCs/>
          <w:color w:val="000000"/>
          <w:szCs w:val="24"/>
          <w:lang w:eastAsia="zh-CN"/>
        </w:rPr>
        <w:t xml:space="preserve"> </w:t>
      </w:r>
      <w:r w:rsidR="008E504F" w:rsidRPr="005B47D6">
        <w:rPr>
          <w:rFonts w:eastAsia="SimSun"/>
          <w:bCs/>
          <w:color w:val="000000"/>
          <w:szCs w:val="24"/>
          <w:lang w:eastAsia="zh-CN"/>
        </w:rPr>
        <w:t>S</w:t>
      </w:r>
      <w:r w:rsidRPr="005B47D6">
        <w:rPr>
          <w:rFonts w:eastAsia="SimSun"/>
          <w:bCs/>
          <w:color w:val="000000"/>
          <w:szCs w:val="24"/>
          <w:lang w:eastAsia="zh-CN"/>
        </w:rPr>
        <w:t>ubgroup-analysis of perioperative blood transfusion</w:t>
      </w:r>
      <w:r w:rsidR="00B05999" w:rsidRPr="005B47D6">
        <w:rPr>
          <w:rFonts w:eastAsia="SimSun"/>
          <w:bCs/>
          <w:color w:val="000000"/>
          <w:szCs w:val="24"/>
          <w:lang w:eastAsia="zh-CN"/>
        </w:rPr>
        <w:t>s</w:t>
      </w:r>
      <w:r w:rsidR="00894DE1" w:rsidRPr="005B47D6">
        <w:rPr>
          <w:rFonts w:eastAsia="SimSun"/>
          <w:bCs/>
          <w:color w:val="000000"/>
          <w:szCs w:val="24"/>
          <w:lang w:eastAsia="zh-CN"/>
        </w:rPr>
        <w:t xml:space="preserve"> (relationship between preoperative </w:t>
      </w:r>
      <w:proofErr w:type="spellStart"/>
      <w:r w:rsidR="00894DE1" w:rsidRPr="005B47D6">
        <w:rPr>
          <w:rFonts w:eastAsia="SimSun"/>
          <w:bCs/>
          <w:color w:val="000000"/>
          <w:szCs w:val="24"/>
          <w:lang w:eastAsia="zh-CN"/>
        </w:rPr>
        <w:t>anemia</w:t>
      </w:r>
      <w:proofErr w:type="spellEnd"/>
      <w:r w:rsidR="00894DE1" w:rsidRPr="005B47D6">
        <w:rPr>
          <w:rFonts w:eastAsia="SimSun"/>
          <w:bCs/>
          <w:color w:val="000000"/>
          <w:szCs w:val="24"/>
          <w:lang w:eastAsia="zh-CN"/>
        </w:rPr>
        <w:t xml:space="preserve"> and major morbidity</w:t>
      </w:r>
      <w:r w:rsidR="008E504F" w:rsidRPr="005B47D6">
        <w:rPr>
          <w:rFonts w:eastAsia="SimSun"/>
          <w:bCs/>
          <w:color w:val="000000"/>
          <w:szCs w:val="24"/>
          <w:lang w:eastAsia="zh-CN"/>
        </w:rPr>
        <w:t>, n=1218</w:t>
      </w:r>
      <w:r w:rsidR="00894DE1" w:rsidRPr="005B47D6">
        <w:rPr>
          <w:rFonts w:eastAsia="SimSun"/>
          <w:bCs/>
          <w:color w:val="000000"/>
          <w:szCs w:val="24"/>
          <w:lang w:eastAsia="zh-CN"/>
        </w:rPr>
        <w:t>)</w:t>
      </w:r>
    </w:p>
    <w:p w14:paraId="3C0C12D0" w14:textId="77777777" w:rsidR="004C06CB" w:rsidRDefault="004C06CB" w:rsidP="009A5E22">
      <w:pPr>
        <w:pStyle w:val="TableTitle"/>
        <w:jc w:val="both"/>
        <w:rPr>
          <w:rFonts w:eastAsia="SimSun"/>
          <w:b/>
          <w:color w:val="000000"/>
          <w:szCs w:val="24"/>
          <w:lang w:eastAsia="zh-CN"/>
        </w:rPr>
      </w:pPr>
    </w:p>
    <w:tbl>
      <w:tblPr>
        <w:tblW w:w="8988" w:type="dxa"/>
        <w:tblLook w:val="04A0" w:firstRow="1" w:lastRow="0" w:firstColumn="1" w:lastColumn="0" w:noHBand="0" w:noVBand="1"/>
      </w:tblPr>
      <w:tblGrid>
        <w:gridCol w:w="2547"/>
        <w:gridCol w:w="2170"/>
        <w:gridCol w:w="901"/>
        <w:gridCol w:w="237"/>
        <w:gridCol w:w="2198"/>
        <w:gridCol w:w="935"/>
      </w:tblGrid>
      <w:tr w:rsidR="0057491E" w:rsidRPr="0057491E" w14:paraId="7888918E" w14:textId="77777777" w:rsidTr="00F4763A">
        <w:trPr>
          <w:trHeight w:val="290"/>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E825B"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　</w:t>
            </w:r>
          </w:p>
        </w:tc>
        <w:tc>
          <w:tcPr>
            <w:tcW w:w="307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4BA66A" w14:textId="242C61D3" w:rsidR="0057491E" w:rsidRPr="0057491E" w:rsidRDefault="0057491E" w:rsidP="0057491E">
            <w:pPr>
              <w:widowControl/>
              <w:jc w:val="center"/>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Perioperative </w:t>
            </w:r>
            <w:r w:rsidR="00B05999">
              <w:rPr>
                <w:rFonts w:ascii="Times New Roman" w:eastAsia="DengXian" w:hAnsi="Times New Roman" w:cs="Times New Roman"/>
                <w:color w:val="000000"/>
                <w:kern w:val="0"/>
                <w:sz w:val="20"/>
                <w:szCs w:val="20"/>
              </w:rPr>
              <w:t xml:space="preserve">blood </w:t>
            </w:r>
            <w:r w:rsidRPr="0057491E">
              <w:rPr>
                <w:rFonts w:ascii="Times New Roman" w:eastAsia="DengXian" w:hAnsi="Times New Roman" w:cs="Times New Roman"/>
                <w:color w:val="000000"/>
                <w:kern w:val="0"/>
                <w:sz w:val="20"/>
                <w:szCs w:val="20"/>
              </w:rPr>
              <w:t>transfusion</w:t>
            </w:r>
            <w:r w:rsidR="00B05999">
              <w:rPr>
                <w:rFonts w:ascii="Times New Roman" w:eastAsia="DengXian" w:hAnsi="Times New Roman" w:cs="Times New Roman"/>
                <w:color w:val="000000"/>
                <w:kern w:val="0"/>
                <w:sz w:val="20"/>
                <w:szCs w:val="20"/>
              </w:rPr>
              <w:t>s</w:t>
            </w:r>
            <w:r w:rsidRPr="0057491E">
              <w:rPr>
                <w:rFonts w:ascii="Times New Roman" w:eastAsia="DengXian" w:hAnsi="Times New Roman" w:cs="Times New Roman"/>
                <w:color w:val="000000"/>
                <w:kern w:val="0"/>
                <w:sz w:val="20"/>
                <w:szCs w:val="20"/>
              </w:rPr>
              <w:t xml:space="preserve"> cohort (n=48)</w:t>
            </w:r>
          </w:p>
        </w:tc>
        <w:tc>
          <w:tcPr>
            <w:tcW w:w="237" w:type="dxa"/>
            <w:tcBorders>
              <w:top w:val="single" w:sz="4" w:space="0" w:color="auto"/>
              <w:left w:val="nil"/>
              <w:bottom w:val="single" w:sz="4" w:space="0" w:color="auto"/>
              <w:right w:val="single" w:sz="4" w:space="0" w:color="auto"/>
            </w:tcBorders>
            <w:shd w:val="clear" w:color="auto" w:fill="auto"/>
            <w:noWrap/>
            <w:vAlign w:val="center"/>
            <w:hideMark/>
          </w:tcPr>
          <w:p w14:paraId="793C03AD" w14:textId="77777777" w:rsidR="0057491E" w:rsidRPr="0057491E" w:rsidRDefault="0057491E" w:rsidP="0057491E">
            <w:pPr>
              <w:widowControl/>
              <w:jc w:val="center"/>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　</w:t>
            </w:r>
          </w:p>
        </w:tc>
        <w:tc>
          <w:tcPr>
            <w:tcW w:w="3133"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65F584" w14:textId="74692694" w:rsidR="0057491E" w:rsidRPr="0057491E" w:rsidRDefault="0057491E" w:rsidP="0057491E">
            <w:pPr>
              <w:widowControl/>
              <w:jc w:val="center"/>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No perioperative </w:t>
            </w:r>
            <w:r w:rsidR="00B05999">
              <w:rPr>
                <w:rFonts w:ascii="Times New Roman" w:eastAsia="DengXian" w:hAnsi="Times New Roman" w:cs="Times New Roman"/>
                <w:color w:val="000000"/>
                <w:kern w:val="0"/>
                <w:sz w:val="20"/>
                <w:szCs w:val="20"/>
              </w:rPr>
              <w:t xml:space="preserve">blood </w:t>
            </w:r>
            <w:r w:rsidRPr="0057491E">
              <w:rPr>
                <w:rFonts w:ascii="Times New Roman" w:eastAsia="DengXian" w:hAnsi="Times New Roman" w:cs="Times New Roman"/>
                <w:color w:val="000000"/>
                <w:kern w:val="0"/>
                <w:sz w:val="20"/>
                <w:szCs w:val="20"/>
              </w:rPr>
              <w:t>transfusion</w:t>
            </w:r>
            <w:r w:rsidR="00B05999">
              <w:rPr>
                <w:rFonts w:ascii="Times New Roman" w:eastAsia="DengXian" w:hAnsi="Times New Roman" w:cs="Times New Roman"/>
                <w:color w:val="000000"/>
                <w:kern w:val="0"/>
                <w:sz w:val="20"/>
                <w:szCs w:val="20"/>
              </w:rPr>
              <w:t>s</w:t>
            </w:r>
            <w:r w:rsidRPr="0057491E">
              <w:rPr>
                <w:rFonts w:ascii="Times New Roman" w:eastAsia="DengXian" w:hAnsi="Times New Roman" w:cs="Times New Roman"/>
                <w:color w:val="000000"/>
                <w:kern w:val="0"/>
                <w:sz w:val="20"/>
                <w:szCs w:val="20"/>
              </w:rPr>
              <w:t xml:space="preserve"> cohort (n=1170)</w:t>
            </w:r>
          </w:p>
        </w:tc>
      </w:tr>
      <w:tr w:rsidR="0057491E" w:rsidRPr="0057491E" w14:paraId="5FCCD0D1" w14:textId="77777777" w:rsidTr="00F4763A">
        <w:trPr>
          <w:trHeight w:val="290"/>
        </w:trPr>
        <w:tc>
          <w:tcPr>
            <w:tcW w:w="2547" w:type="dxa"/>
            <w:tcBorders>
              <w:top w:val="nil"/>
              <w:left w:val="single" w:sz="4" w:space="0" w:color="auto"/>
              <w:bottom w:val="single" w:sz="4" w:space="0" w:color="auto"/>
              <w:right w:val="single" w:sz="4" w:space="0" w:color="auto"/>
            </w:tcBorders>
            <w:shd w:val="clear" w:color="auto" w:fill="auto"/>
            <w:noWrap/>
            <w:vAlign w:val="center"/>
            <w:hideMark/>
          </w:tcPr>
          <w:p w14:paraId="2A44F52A"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　</w:t>
            </w:r>
          </w:p>
        </w:tc>
        <w:tc>
          <w:tcPr>
            <w:tcW w:w="2170" w:type="dxa"/>
            <w:tcBorders>
              <w:top w:val="nil"/>
              <w:left w:val="nil"/>
              <w:bottom w:val="single" w:sz="4" w:space="0" w:color="auto"/>
              <w:right w:val="single" w:sz="4" w:space="0" w:color="auto"/>
            </w:tcBorders>
            <w:shd w:val="clear" w:color="auto" w:fill="auto"/>
            <w:noWrap/>
            <w:vAlign w:val="center"/>
            <w:hideMark/>
          </w:tcPr>
          <w:p w14:paraId="327E1A69"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OR (95%CI)</w:t>
            </w:r>
          </w:p>
        </w:tc>
        <w:tc>
          <w:tcPr>
            <w:tcW w:w="901" w:type="dxa"/>
            <w:tcBorders>
              <w:top w:val="nil"/>
              <w:left w:val="nil"/>
              <w:bottom w:val="single" w:sz="4" w:space="0" w:color="auto"/>
              <w:right w:val="single" w:sz="4" w:space="0" w:color="auto"/>
            </w:tcBorders>
            <w:shd w:val="clear" w:color="auto" w:fill="auto"/>
            <w:noWrap/>
            <w:vAlign w:val="center"/>
            <w:hideMark/>
          </w:tcPr>
          <w:p w14:paraId="2AC7F2EE"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i/>
                <w:iCs/>
                <w:color w:val="000000"/>
                <w:kern w:val="0"/>
                <w:sz w:val="20"/>
                <w:szCs w:val="20"/>
              </w:rPr>
              <w:t>P</w:t>
            </w:r>
            <w:r w:rsidRPr="0057491E">
              <w:rPr>
                <w:rFonts w:ascii="Times New Roman" w:eastAsia="DengXian" w:hAnsi="Times New Roman" w:cs="Times New Roman"/>
                <w:color w:val="000000"/>
                <w:kern w:val="0"/>
                <w:sz w:val="20"/>
                <w:szCs w:val="20"/>
              </w:rPr>
              <w:t>-value</w:t>
            </w:r>
          </w:p>
        </w:tc>
        <w:tc>
          <w:tcPr>
            <w:tcW w:w="237" w:type="dxa"/>
            <w:tcBorders>
              <w:top w:val="nil"/>
              <w:left w:val="nil"/>
              <w:bottom w:val="single" w:sz="4" w:space="0" w:color="auto"/>
              <w:right w:val="single" w:sz="4" w:space="0" w:color="auto"/>
            </w:tcBorders>
            <w:shd w:val="clear" w:color="auto" w:fill="auto"/>
            <w:noWrap/>
            <w:vAlign w:val="center"/>
            <w:hideMark/>
          </w:tcPr>
          <w:p w14:paraId="53BF648F"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　</w:t>
            </w:r>
          </w:p>
        </w:tc>
        <w:tc>
          <w:tcPr>
            <w:tcW w:w="2198" w:type="dxa"/>
            <w:tcBorders>
              <w:top w:val="nil"/>
              <w:left w:val="nil"/>
              <w:bottom w:val="single" w:sz="4" w:space="0" w:color="auto"/>
              <w:right w:val="single" w:sz="4" w:space="0" w:color="auto"/>
            </w:tcBorders>
            <w:shd w:val="clear" w:color="auto" w:fill="auto"/>
            <w:noWrap/>
            <w:vAlign w:val="center"/>
            <w:hideMark/>
          </w:tcPr>
          <w:p w14:paraId="7081A274"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OR (95%CI)</w:t>
            </w:r>
          </w:p>
        </w:tc>
        <w:tc>
          <w:tcPr>
            <w:tcW w:w="935" w:type="dxa"/>
            <w:tcBorders>
              <w:top w:val="nil"/>
              <w:left w:val="nil"/>
              <w:bottom w:val="single" w:sz="4" w:space="0" w:color="auto"/>
              <w:right w:val="single" w:sz="4" w:space="0" w:color="auto"/>
            </w:tcBorders>
            <w:shd w:val="clear" w:color="auto" w:fill="auto"/>
            <w:noWrap/>
            <w:vAlign w:val="center"/>
            <w:hideMark/>
          </w:tcPr>
          <w:p w14:paraId="38423A8C"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i/>
                <w:iCs/>
                <w:color w:val="000000"/>
                <w:kern w:val="0"/>
                <w:sz w:val="20"/>
                <w:szCs w:val="20"/>
              </w:rPr>
              <w:t>P</w:t>
            </w:r>
            <w:r w:rsidRPr="0057491E">
              <w:rPr>
                <w:rFonts w:ascii="Times New Roman" w:eastAsia="DengXian" w:hAnsi="Times New Roman" w:cs="Times New Roman"/>
                <w:color w:val="000000"/>
                <w:kern w:val="0"/>
                <w:sz w:val="20"/>
                <w:szCs w:val="20"/>
              </w:rPr>
              <w:t>-value</w:t>
            </w:r>
          </w:p>
        </w:tc>
      </w:tr>
      <w:tr w:rsidR="0057491E" w:rsidRPr="0057491E" w14:paraId="578F198B" w14:textId="77777777" w:rsidTr="00F4763A">
        <w:trPr>
          <w:trHeight w:val="29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4F73D876" w14:textId="77777777" w:rsidR="0057491E" w:rsidRPr="0057491E" w:rsidRDefault="0057491E" w:rsidP="0057491E">
            <w:pPr>
              <w:widowControl/>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Major Morbidity</w:t>
            </w:r>
          </w:p>
        </w:tc>
        <w:tc>
          <w:tcPr>
            <w:tcW w:w="2170" w:type="dxa"/>
            <w:tcBorders>
              <w:top w:val="nil"/>
              <w:left w:val="nil"/>
              <w:bottom w:val="single" w:sz="4" w:space="0" w:color="auto"/>
              <w:right w:val="single" w:sz="4" w:space="0" w:color="auto"/>
            </w:tcBorders>
            <w:shd w:val="clear" w:color="auto" w:fill="auto"/>
            <w:noWrap/>
            <w:vAlign w:val="center"/>
            <w:hideMark/>
          </w:tcPr>
          <w:p w14:paraId="2A440E58"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0.188 (0.052-0.674)</w:t>
            </w:r>
          </w:p>
        </w:tc>
        <w:tc>
          <w:tcPr>
            <w:tcW w:w="901" w:type="dxa"/>
            <w:tcBorders>
              <w:top w:val="nil"/>
              <w:left w:val="nil"/>
              <w:bottom w:val="single" w:sz="4" w:space="0" w:color="auto"/>
              <w:right w:val="single" w:sz="4" w:space="0" w:color="auto"/>
            </w:tcBorders>
            <w:shd w:val="clear" w:color="auto" w:fill="auto"/>
            <w:noWrap/>
            <w:vAlign w:val="center"/>
            <w:hideMark/>
          </w:tcPr>
          <w:p w14:paraId="0FE719E4"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0.008 </w:t>
            </w:r>
          </w:p>
        </w:tc>
        <w:tc>
          <w:tcPr>
            <w:tcW w:w="237" w:type="dxa"/>
            <w:tcBorders>
              <w:top w:val="nil"/>
              <w:left w:val="nil"/>
              <w:bottom w:val="single" w:sz="4" w:space="0" w:color="auto"/>
              <w:right w:val="single" w:sz="4" w:space="0" w:color="auto"/>
            </w:tcBorders>
            <w:shd w:val="clear" w:color="auto" w:fill="auto"/>
            <w:noWrap/>
            <w:vAlign w:val="center"/>
            <w:hideMark/>
          </w:tcPr>
          <w:p w14:paraId="2FD90417"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　</w:t>
            </w:r>
          </w:p>
        </w:tc>
        <w:tc>
          <w:tcPr>
            <w:tcW w:w="2198" w:type="dxa"/>
            <w:tcBorders>
              <w:top w:val="nil"/>
              <w:left w:val="nil"/>
              <w:bottom w:val="single" w:sz="4" w:space="0" w:color="auto"/>
              <w:right w:val="single" w:sz="4" w:space="0" w:color="auto"/>
            </w:tcBorders>
            <w:shd w:val="clear" w:color="auto" w:fill="auto"/>
            <w:noWrap/>
            <w:vAlign w:val="center"/>
            <w:hideMark/>
          </w:tcPr>
          <w:p w14:paraId="337EAC0A"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1.211 (0.923-1.587)</w:t>
            </w:r>
          </w:p>
        </w:tc>
        <w:tc>
          <w:tcPr>
            <w:tcW w:w="935" w:type="dxa"/>
            <w:tcBorders>
              <w:top w:val="nil"/>
              <w:left w:val="nil"/>
              <w:bottom w:val="single" w:sz="4" w:space="0" w:color="auto"/>
              <w:right w:val="single" w:sz="4" w:space="0" w:color="auto"/>
            </w:tcBorders>
            <w:shd w:val="clear" w:color="auto" w:fill="auto"/>
            <w:noWrap/>
            <w:vAlign w:val="center"/>
            <w:hideMark/>
          </w:tcPr>
          <w:p w14:paraId="1D9AD2A1"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0.167 </w:t>
            </w:r>
          </w:p>
        </w:tc>
      </w:tr>
      <w:tr w:rsidR="0057491E" w:rsidRPr="0057491E" w14:paraId="2F40FDB7" w14:textId="77777777" w:rsidTr="00F4763A">
        <w:trPr>
          <w:trHeight w:val="284"/>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27D3C609" w14:textId="77777777" w:rsidR="0057491E" w:rsidRPr="0057491E" w:rsidRDefault="0057491E" w:rsidP="0057491E">
            <w:pPr>
              <w:widowControl/>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Surgical Site Infection </w:t>
            </w:r>
          </w:p>
        </w:tc>
        <w:tc>
          <w:tcPr>
            <w:tcW w:w="2170" w:type="dxa"/>
            <w:tcBorders>
              <w:top w:val="nil"/>
              <w:left w:val="nil"/>
              <w:bottom w:val="single" w:sz="4" w:space="0" w:color="auto"/>
              <w:right w:val="single" w:sz="4" w:space="0" w:color="auto"/>
            </w:tcBorders>
            <w:shd w:val="clear" w:color="auto" w:fill="auto"/>
            <w:noWrap/>
            <w:vAlign w:val="center"/>
            <w:hideMark/>
          </w:tcPr>
          <w:p w14:paraId="02610743"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1.000 (0.248-4.028)</w:t>
            </w:r>
          </w:p>
        </w:tc>
        <w:tc>
          <w:tcPr>
            <w:tcW w:w="901" w:type="dxa"/>
            <w:tcBorders>
              <w:top w:val="nil"/>
              <w:left w:val="nil"/>
              <w:bottom w:val="single" w:sz="4" w:space="0" w:color="auto"/>
              <w:right w:val="single" w:sz="4" w:space="0" w:color="auto"/>
            </w:tcBorders>
            <w:shd w:val="clear" w:color="auto" w:fill="auto"/>
            <w:noWrap/>
            <w:vAlign w:val="center"/>
            <w:hideMark/>
          </w:tcPr>
          <w:p w14:paraId="5F604D76"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1.000 </w:t>
            </w:r>
          </w:p>
        </w:tc>
        <w:tc>
          <w:tcPr>
            <w:tcW w:w="237" w:type="dxa"/>
            <w:tcBorders>
              <w:top w:val="nil"/>
              <w:left w:val="nil"/>
              <w:bottom w:val="single" w:sz="4" w:space="0" w:color="auto"/>
              <w:right w:val="single" w:sz="4" w:space="0" w:color="auto"/>
            </w:tcBorders>
            <w:shd w:val="clear" w:color="auto" w:fill="auto"/>
            <w:noWrap/>
            <w:vAlign w:val="center"/>
            <w:hideMark/>
          </w:tcPr>
          <w:p w14:paraId="0C888396"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　</w:t>
            </w:r>
          </w:p>
        </w:tc>
        <w:tc>
          <w:tcPr>
            <w:tcW w:w="2198" w:type="dxa"/>
            <w:tcBorders>
              <w:top w:val="nil"/>
              <w:left w:val="nil"/>
              <w:bottom w:val="single" w:sz="4" w:space="0" w:color="auto"/>
              <w:right w:val="single" w:sz="4" w:space="0" w:color="auto"/>
            </w:tcBorders>
            <w:shd w:val="clear" w:color="auto" w:fill="auto"/>
            <w:noWrap/>
            <w:vAlign w:val="center"/>
            <w:hideMark/>
          </w:tcPr>
          <w:p w14:paraId="6C2CC231"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1.205 (0.825-1.759)</w:t>
            </w:r>
          </w:p>
        </w:tc>
        <w:tc>
          <w:tcPr>
            <w:tcW w:w="935" w:type="dxa"/>
            <w:tcBorders>
              <w:top w:val="nil"/>
              <w:left w:val="nil"/>
              <w:bottom w:val="single" w:sz="4" w:space="0" w:color="auto"/>
              <w:right w:val="single" w:sz="4" w:space="0" w:color="auto"/>
            </w:tcBorders>
            <w:shd w:val="clear" w:color="auto" w:fill="auto"/>
            <w:noWrap/>
            <w:vAlign w:val="center"/>
            <w:hideMark/>
          </w:tcPr>
          <w:p w14:paraId="0C22D48E"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0.335 </w:t>
            </w:r>
          </w:p>
        </w:tc>
      </w:tr>
      <w:tr w:rsidR="0057491E" w:rsidRPr="0057491E" w14:paraId="2081B879" w14:textId="77777777" w:rsidTr="00F4763A">
        <w:trPr>
          <w:trHeight w:val="272"/>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6B521CCF" w14:textId="77777777" w:rsidR="0057491E" w:rsidRPr="0057491E" w:rsidRDefault="0057491E" w:rsidP="0057491E">
            <w:pPr>
              <w:widowControl/>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Anastomotic Bleeding</w:t>
            </w:r>
            <w:r w:rsidRPr="0057491E">
              <w:rPr>
                <w:rFonts w:ascii="Times New Roman" w:eastAsia="DengXian" w:hAnsi="Times New Roman" w:cs="Times New Roman"/>
                <w:color w:val="000000"/>
                <w:kern w:val="0"/>
                <w:sz w:val="20"/>
                <w:szCs w:val="20"/>
                <w:vertAlign w:val="superscript"/>
              </w:rPr>
              <w:t>*</w:t>
            </w:r>
          </w:p>
        </w:tc>
        <w:tc>
          <w:tcPr>
            <w:tcW w:w="2170" w:type="dxa"/>
            <w:tcBorders>
              <w:top w:val="nil"/>
              <w:left w:val="nil"/>
              <w:bottom w:val="single" w:sz="4" w:space="0" w:color="auto"/>
              <w:right w:val="single" w:sz="4" w:space="0" w:color="auto"/>
            </w:tcBorders>
            <w:shd w:val="clear" w:color="auto" w:fill="auto"/>
            <w:noWrap/>
            <w:vAlign w:val="center"/>
            <w:hideMark/>
          </w:tcPr>
          <w:p w14:paraId="48282E67" w14:textId="77777777" w:rsidR="0057491E" w:rsidRPr="0057491E" w:rsidRDefault="0057491E" w:rsidP="0057491E">
            <w:pPr>
              <w:widowControl/>
              <w:jc w:val="center"/>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w:t>
            </w:r>
          </w:p>
        </w:tc>
        <w:tc>
          <w:tcPr>
            <w:tcW w:w="901" w:type="dxa"/>
            <w:tcBorders>
              <w:top w:val="nil"/>
              <w:left w:val="nil"/>
              <w:bottom w:val="single" w:sz="4" w:space="0" w:color="auto"/>
              <w:right w:val="single" w:sz="4" w:space="0" w:color="auto"/>
            </w:tcBorders>
            <w:shd w:val="clear" w:color="auto" w:fill="auto"/>
            <w:noWrap/>
            <w:vAlign w:val="center"/>
            <w:hideMark/>
          </w:tcPr>
          <w:p w14:paraId="48891356" w14:textId="77777777" w:rsidR="0057491E" w:rsidRPr="0057491E" w:rsidRDefault="0057491E" w:rsidP="0057491E">
            <w:pPr>
              <w:widowControl/>
              <w:jc w:val="center"/>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w:t>
            </w:r>
          </w:p>
        </w:tc>
        <w:tc>
          <w:tcPr>
            <w:tcW w:w="237" w:type="dxa"/>
            <w:tcBorders>
              <w:top w:val="nil"/>
              <w:left w:val="nil"/>
              <w:bottom w:val="single" w:sz="4" w:space="0" w:color="auto"/>
              <w:right w:val="single" w:sz="4" w:space="0" w:color="auto"/>
            </w:tcBorders>
            <w:shd w:val="clear" w:color="auto" w:fill="auto"/>
            <w:noWrap/>
            <w:vAlign w:val="center"/>
            <w:hideMark/>
          </w:tcPr>
          <w:p w14:paraId="4DB7B5FD"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　</w:t>
            </w:r>
          </w:p>
        </w:tc>
        <w:tc>
          <w:tcPr>
            <w:tcW w:w="2198" w:type="dxa"/>
            <w:tcBorders>
              <w:top w:val="nil"/>
              <w:left w:val="nil"/>
              <w:bottom w:val="single" w:sz="4" w:space="0" w:color="auto"/>
              <w:right w:val="single" w:sz="4" w:space="0" w:color="auto"/>
            </w:tcBorders>
            <w:shd w:val="clear" w:color="auto" w:fill="auto"/>
            <w:noWrap/>
            <w:vAlign w:val="center"/>
            <w:hideMark/>
          </w:tcPr>
          <w:p w14:paraId="1BCD8C65"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0.832 (0.252-2.741)</w:t>
            </w:r>
          </w:p>
        </w:tc>
        <w:tc>
          <w:tcPr>
            <w:tcW w:w="935" w:type="dxa"/>
            <w:tcBorders>
              <w:top w:val="nil"/>
              <w:left w:val="nil"/>
              <w:bottom w:val="single" w:sz="4" w:space="0" w:color="auto"/>
              <w:right w:val="single" w:sz="4" w:space="0" w:color="auto"/>
            </w:tcBorders>
            <w:shd w:val="clear" w:color="auto" w:fill="auto"/>
            <w:noWrap/>
            <w:vAlign w:val="center"/>
            <w:hideMark/>
          </w:tcPr>
          <w:p w14:paraId="378FBE3B"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0.762 </w:t>
            </w:r>
          </w:p>
        </w:tc>
      </w:tr>
      <w:tr w:rsidR="0057491E" w:rsidRPr="0057491E" w14:paraId="161D9EEC" w14:textId="77777777" w:rsidTr="00F4763A">
        <w:trPr>
          <w:trHeight w:val="29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2B8EC809" w14:textId="77777777" w:rsidR="0057491E" w:rsidRPr="0057491E" w:rsidRDefault="0057491E" w:rsidP="0057491E">
            <w:pPr>
              <w:widowControl/>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Anastomotic Leakage</w:t>
            </w:r>
          </w:p>
        </w:tc>
        <w:tc>
          <w:tcPr>
            <w:tcW w:w="2170" w:type="dxa"/>
            <w:tcBorders>
              <w:top w:val="nil"/>
              <w:left w:val="nil"/>
              <w:bottom w:val="single" w:sz="4" w:space="0" w:color="auto"/>
              <w:right w:val="single" w:sz="4" w:space="0" w:color="auto"/>
            </w:tcBorders>
            <w:shd w:val="clear" w:color="auto" w:fill="auto"/>
            <w:noWrap/>
            <w:vAlign w:val="center"/>
            <w:hideMark/>
          </w:tcPr>
          <w:p w14:paraId="1F9CBF16"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0.638 (0.096-4.197)</w:t>
            </w:r>
          </w:p>
        </w:tc>
        <w:tc>
          <w:tcPr>
            <w:tcW w:w="901" w:type="dxa"/>
            <w:tcBorders>
              <w:top w:val="nil"/>
              <w:left w:val="nil"/>
              <w:bottom w:val="single" w:sz="4" w:space="0" w:color="auto"/>
              <w:right w:val="single" w:sz="4" w:space="0" w:color="auto"/>
            </w:tcBorders>
            <w:shd w:val="clear" w:color="auto" w:fill="auto"/>
            <w:noWrap/>
            <w:vAlign w:val="center"/>
            <w:hideMark/>
          </w:tcPr>
          <w:p w14:paraId="5B5B8336"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1.000 </w:t>
            </w:r>
          </w:p>
        </w:tc>
        <w:tc>
          <w:tcPr>
            <w:tcW w:w="237" w:type="dxa"/>
            <w:tcBorders>
              <w:top w:val="nil"/>
              <w:left w:val="nil"/>
              <w:bottom w:val="single" w:sz="4" w:space="0" w:color="auto"/>
              <w:right w:val="single" w:sz="4" w:space="0" w:color="auto"/>
            </w:tcBorders>
            <w:shd w:val="clear" w:color="auto" w:fill="auto"/>
            <w:noWrap/>
            <w:vAlign w:val="center"/>
            <w:hideMark/>
          </w:tcPr>
          <w:p w14:paraId="60C58EC0"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　</w:t>
            </w:r>
          </w:p>
        </w:tc>
        <w:tc>
          <w:tcPr>
            <w:tcW w:w="2198" w:type="dxa"/>
            <w:tcBorders>
              <w:top w:val="nil"/>
              <w:left w:val="nil"/>
              <w:bottom w:val="single" w:sz="4" w:space="0" w:color="auto"/>
              <w:right w:val="single" w:sz="4" w:space="0" w:color="auto"/>
            </w:tcBorders>
            <w:shd w:val="clear" w:color="auto" w:fill="auto"/>
            <w:noWrap/>
            <w:vAlign w:val="center"/>
            <w:hideMark/>
          </w:tcPr>
          <w:p w14:paraId="16023751"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1.709 (0.983-2.973)</w:t>
            </w:r>
          </w:p>
        </w:tc>
        <w:tc>
          <w:tcPr>
            <w:tcW w:w="935" w:type="dxa"/>
            <w:tcBorders>
              <w:top w:val="nil"/>
              <w:left w:val="nil"/>
              <w:bottom w:val="single" w:sz="4" w:space="0" w:color="auto"/>
              <w:right w:val="single" w:sz="4" w:space="0" w:color="auto"/>
            </w:tcBorders>
            <w:shd w:val="clear" w:color="auto" w:fill="auto"/>
            <w:noWrap/>
            <w:vAlign w:val="center"/>
            <w:hideMark/>
          </w:tcPr>
          <w:p w14:paraId="6E10D08D"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0.055 </w:t>
            </w:r>
          </w:p>
        </w:tc>
      </w:tr>
      <w:tr w:rsidR="0057491E" w:rsidRPr="0057491E" w14:paraId="13808658" w14:textId="77777777" w:rsidTr="00F4763A">
        <w:trPr>
          <w:trHeight w:val="29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09667437" w14:textId="77777777" w:rsidR="0057491E" w:rsidRPr="0057491E" w:rsidRDefault="0057491E" w:rsidP="0057491E">
            <w:pPr>
              <w:widowControl/>
              <w:rPr>
                <w:rFonts w:ascii="Times New Roman" w:eastAsia="DengXian" w:hAnsi="Times New Roman" w:cs="Times New Roman"/>
                <w:color w:val="000000"/>
                <w:kern w:val="0"/>
                <w:sz w:val="20"/>
                <w:szCs w:val="20"/>
              </w:rPr>
            </w:pPr>
            <w:proofErr w:type="spellStart"/>
            <w:r w:rsidRPr="0057491E">
              <w:rPr>
                <w:rFonts w:ascii="Times New Roman" w:eastAsia="DengXian" w:hAnsi="Times New Roman" w:cs="Times New Roman"/>
                <w:color w:val="000000"/>
                <w:kern w:val="0"/>
                <w:sz w:val="20"/>
                <w:szCs w:val="20"/>
              </w:rPr>
              <w:t>Chylous</w:t>
            </w:r>
            <w:proofErr w:type="spellEnd"/>
            <w:r w:rsidRPr="0057491E">
              <w:rPr>
                <w:rFonts w:ascii="Times New Roman" w:eastAsia="DengXian" w:hAnsi="Times New Roman" w:cs="Times New Roman"/>
                <w:color w:val="000000"/>
                <w:kern w:val="0"/>
                <w:sz w:val="20"/>
                <w:szCs w:val="20"/>
              </w:rPr>
              <w:t xml:space="preserve"> Ascites</w:t>
            </w:r>
          </w:p>
        </w:tc>
        <w:tc>
          <w:tcPr>
            <w:tcW w:w="2170" w:type="dxa"/>
            <w:tcBorders>
              <w:top w:val="nil"/>
              <w:left w:val="nil"/>
              <w:bottom w:val="single" w:sz="4" w:space="0" w:color="auto"/>
              <w:right w:val="single" w:sz="4" w:space="0" w:color="auto"/>
            </w:tcBorders>
            <w:shd w:val="clear" w:color="auto" w:fill="auto"/>
            <w:noWrap/>
            <w:vAlign w:val="center"/>
            <w:hideMark/>
          </w:tcPr>
          <w:p w14:paraId="3A852976"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3.286 (0.371-34.083)</w:t>
            </w:r>
          </w:p>
        </w:tc>
        <w:tc>
          <w:tcPr>
            <w:tcW w:w="901" w:type="dxa"/>
            <w:tcBorders>
              <w:top w:val="nil"/>
              <w:left w:val="nil"/>
              <w:bottom w:val="single" w:sz="4" w:space="0" w:color="auto"/>
              <w:right w:val="single" w:sz="4" w:space="0" w:color="auto"/>
            </w:tcBorders>
            <w:shd w:val="clear" w:color="auto" w:fill="auto"/>
            <w:noWrap/>
            <w:vAlign w:val="center"/>
            <w:hideMark/>
          </w:tcPr>
          <w:p w14:paraId="219478A6"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0.609 </w:t>
            </w:r>
          </w:p>
        </w:tc>
        <w:tc>
          <w:tcPr>
            <w:tcW w:w="237" w:type="dxa"/>
            <w:tcBorders>
              <w:top w:val="nil"/>
              <w:left w:val="nil"/>
              <w:bottom w:val="single" w:sz="4" w:space="0" w:color="auto"/>
              <w:right w:val="single" w:sz="4" w:space="0" w:color="auto"/>
            </w:tcBorders>
            <w:shd w:val="clear" w:color="auto" w:fill="auto"/>
            <w:noWrap/>
            <w:vAlign w:val="center"/>
            <w:hideMark/>
          </w:tcPr>
          <w:p w14:paraId="57E5378B"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　</w:t>
            </w:r>
          </w:p>
        </w:tc>
        <w:tc>
          <w:tcPr>
            <w:tcW w:w="2198" w:type="dxa"/>
            <w:tcBorders>
              <w:top w:val="nil"/>
              <w:left w:val="nil"/>
              <w:bottom w:val="single" w:sz="4" w:space="0" w:color="auto"/>
              <w:right w:val="single" w:sz="4" w:space="0" w:color="auto"/>
            </w:tcBorders>
            <w:shd w:val="clear" w:color="auto" w:fill="auto"/>
            <w:noWrap/>
            <w:vAlign w:val="center"/>
            <w:hideMark/>
          </w:tcPr>
          <w:p w14:paraId="0F90B507"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0.948 (0.501-1.796)</w:t>
            </w:r>
          </w:p>
        </w:tc>
        <w:tc>
          <w:tcPr>
            <w:tcW w:w="935" w:type="dxa"/>
            <w:tcBorders>
              <w:top w:val="nil"/>
              <w:left w:val="nil"/>
              <w:bottom w:val="single" w:sz="4" w:space="0" w:color="auto"/>
              <w:right w:val="single" w:sz="4" w:space="0" w:color="auto"/>
            </w:tcBorders>
            <w:shd w:val="clear" w:color="auto" w:fill="auto"/>
            <w:noWrap/>
            <w:vAlign w:val="center"/>
            <w:hideMark/>
          </w:tcPr>
          <w:p w14:paraId="3D7D85BD"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0.871 </w:t>
            </w:r>
          </w:p>
        </w:tc>
      </w:tr>
      <w:tr w:rsidR="0057491E" w:rsidRPr="0057491E" w14:paraId="7A074E4F" w14:textId="77777777" w:rsidTr="00F4763A">
        <w:trPr>
          <w:trHeight w:val="290"/>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44AE99E9" w14:textId="77777777" w:rsidR="0057491E" w:rsidRPr="0057491E" w:rsidRDefault="0057491E" w:rsidP="0057491E">
            <w:pPr>
              <w:widowControl/>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Pneumonia</w:t>
            </w:r>
          </w:p>
        </w:tc>
        <w:tc>
          <w:tcPr>
            <w:tcW w:w="2170" w:type="dxa"/>
            <w:tcBorders>
              <w:top w:val="nil"/>
              <w:left w:val="nil"/>
              <w:bottom w:val="single" w:sz="4" w:space="0" w:color="auto"/>
              <w:right w:val="single" w:sz="4" w:space="0" w:color="auto"/>
            </w:tcBorders>
            <w:shd w:val="clear" w:color="auto" w:fill="auto"/>
            <w:noWrap/>
            <w:vAlign w:val="center"/>
            <w:hideMark/>
          </w:tcPr>
          <w:p w14:paraId="79536578"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0.686 (0.205-2.295)</w:t>
            </w:r>
          </w:p>
        </w:tc>
        <w:tc>
          <w:tcPr>
            <w:tcW w:w="901" w:type="dxa"/>
            <w:tcBorders>
              <w:top w:val="nil"/>
              <w:left w:val="nil"/>
              <w:bottom w:val="single" w:sz="4" w:space="0" w:color="auto"/>
              <w:right w:val="single" w:sz="4" w:space="0" w:color="auto"/>
            </w:tcBorders>
            <w:shd w:val="clear" w:color="auto" w:fill="auto"/>
            <w:noWrap/>
            <w:vAlign w:val="center"/>
            <w:hideMark/>
          </w:tcPr>
          <w:p w14:paraId="0F68A708"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0.540 </w:t>
            </w:r>
          </w:p>
        </w:tc>
        <w:tc>
          <w:tcPr>
            <w:tcW w:w="237" w:type="dxa"/>
            <w:tcBorders>
              <w:top w:val="nil"/>
              <w:left w:val="nil"/>
              <w:bottom w:val="single" w:sz="4" w:space="0" w:color="auto"/>
              <w:right w:val="single" w:sz="4" w:space="0" w:color="auto"/>
            </w:tcBorders>
            <w:shd w:val="clear" w:color="auto" w:fill="auto"/>
            <w:noWrap/>
            <w:vAlign w:val="center"/>
            <w:hideMark/>
          </w:tcPr>
          <w:p w14:paraId="3CDC89E4"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　</w:t>
            </w:r>
          </w:p>
        </w:tc>
        <w:tc>
          <w:tcPr>
            <w:tcW w:w="2198" w:type="dxa"/>
            <w:tcBorders>
              <w:top w:val="nil"/>
              <w:left w:val="nil"/>
              <w:bottom w:val="single" w:sz="4" w:space="0" w:color="auto"/>
              <w:right w:val="single" w:sz="4" w:space="0" w:color="auto"/>
            </w:tcBorders>
            <w:shd w:val="clear" w:color="auto" w:fill="auto"/>
            <w:noWrap/>
            <w:vAlign w:val="center"/>
            <w:hideMark/>
          </w:tcPr>
          <w:p w14:paraId="73A2BB34"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1.337 (0.919-1.945)</w:t>
            </w:r>
          </w:p>
        </w:tc>
        <w:tc>
          <w:tcPr>
            <w:tcW w:w="935" w:type="dxa"/>
            <w:tcBorders>
              <w:top w:val="nil"/>
              <w:left w:val="nil"/>
              <w:bottom w:val="single" w:sz="4" w:space="0" w:color="auto"/>
              <w:right w:val="single" w:sz="4" w:space="0" w:color="auto"/>
            </w:tcBorders>
            <w:shd w:val="clear" w:color="auto" w:fill="auto"/>
            <w:noWrap/>
            <w:vAlign w:val="center"/>
            <w:hideMark/>
          </w:tcPr>
          <w:p w14:paraId="44F4AFC1"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0.129 </w:t>
            </w:r>
          </w:p>
        </w:tc>
      </w:tr>
      <w:tr w:rsidR="0057491E" w:rsidRPr="0057491E" w14:paraId="0C4BE8CE" w14:textId="77777777" w:rsidTr="00F4763A">
        <w:trPr>
          <w:trHeight w:val="303"/>
        </w:trPr>
        <w:tc>
          <w:tcPr>
            <w:tcW w:w="2547" w:type="dxa"/>
            <w:tcBorders>
              <w:top w:val="nil"/>
              <w:left w:val="single" w:sz="4" w:space="0" w:color="auto"/>
              <w:bottom w:val="single" w:sz="4" w:space="0" w:color="auto"/>
              <w:right w:val="single" w:sz="4" w:space="0" w:color="auto"/>
            </w:tcBorders>
            <w:shd w:val="clear" w:color="000000" w:fill="FFFFFF"/>
            <w:vAlign w:val="center"/>
            <w:hideMark/>
          </w:tcPr>
          <w:p w14:paraId="05542CAE" w14:textId="77777777" w:rsidR="0057491E" w:rsidRPr="0057491E" w:rsidRDefault="0057491E" w:rsidP="0057491E">
            <w:pPr>
              <w:widowControl/>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Postoperative Length of Stay</w:t>
            </w:r>
          </w:p>
        </w:tc>
        <w:tc>
          <w:tcPr>
            <w:tcW w:w="2170" w:type="dxa"/>
            <w:tcBorders>
              <w:top w:val="nil"/>
              <w:left w:val="nil"/>
              <w:bottom w:val="single" w:sz="4" w:space="0" w:color="auto"/>
              <w:right w:val="single" w:sz="4" w:space="0" w:color="auto"/>
            </w:tcBorders>
            <w:shd w:val="clear" w:color="auto" w:fill="auto"/>
            <w:noWrap/>
            <w:vAlign w:val="center"/>
            <w:hideMark/>
          </w:tcPr>
          <w:p w14:paraId="0942CBFB" w14:textId="77777777" w:rsidR="0057491E" w:rsidRPr="0057491E" w:rsidRDefault="0057491E" w:rsidP="0057491E">
            <w:pPr>
              <w:widowControl/>
              <w:jc w:val="center"/>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w:t>
            </w:r>
          </w:p>
        </w:tc>
        <w:tc>
          <w:tcPr>
            <w:tcW w:w="901" w:type="dxa"/>
            <w:tcBorders>
              <w:top w:val="nil"/>
              <w:left w:val="nil"/>
              <w:bottom w:val="single" w:sz="4" w:space="0" w:color="auto"/>
              <w:right w:val="single" w:sz="4" w:space="0" w:color="auto"/>
            </w:tcBorders>
            <w:shd w:val="clear" w:color="auto" w:fill="auto"/>
            <w:noWrap/>
            <w:vAlign w:val="center"/>
            <w:hideMark/>
          </w:tcPr>
          <w:p w14:paraId="62981B92"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0.303 </w:t>
            </w:r>
          </w:p>
        </w:tc>
        <w:tc>
          <w:tcPr>
            <w:tcW w:w="237" w:type="dxa"/>
            <w:tcBorders>
              <w:top w:val="nil"/>
              <w:left w:val="nil"/>
              <w:bottom w:val="single" w:sz="4" w:space="0" w:color="auto"/>
              <w:right w:val="single" w:sz="4" w:space="0" w:color="auto"/>
            </w:tcBorders>
            <w:shd w:val="clear" w:color="auto" w:fill="auto"/>
            <w:noWrap/>
            <w:vAlign w:val="center"/>
            <w:hideMark/>
          </w:tcPr>
          <w:p w14:paraId="0066A382"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　</w:t>
            </w:r>
          </w:p>
        </w:tc>
        <w:tc>
          <w:tcPr>
            <w:tcW w:w="2198" w:type="dxa"/>
            <w:tcBorders>
              <w:top w:val="nil"/>
              <w:left w:val="nil"/>
              <w:bottom w:val="single" w:sz="4" w:space="0" w:color="auto"/>
              <w:right w:val="single" w:sz="4" w:space="0" w:color="auto"/>
            </w:tcBorders>
            <w:shd w:val="clear" w:color="auto" w:fill="auto"/>
            <w:noWrap/>
            <w:vAlign w:val="center"/>
            <w:hideMark/>
          </w:tcPr>
          <w:p w14:paraId="7C9B622D" w14:textId="77777777" w:rsidR="0057491E" w:rsidRPr="0057491E" w:rsidRDefault="0057491E" w:rsidP="0057491E">
            <w:pPr>
              <w:widowControl/>
              <w:jc w:val="center"/>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w:t>
            </w:r>
          </w:p>
        </w:tc>
        <w:tc>
          <w:tcPr>
            <w:tcW w:w="935" w:type="dxa"/>
            <w:tcBorders>
              <w:top w:val="nil"/>
              <w:left w:val="nil"/>
              <w:bottom w:val="single" w:sz="4" w:space="0" w:color="auto"/>
              <w:right w:val="single" w:sz="4" w:space="0" w:color="auto"/>
            </w:tcBorders>
            <w:shd w:val="clear" w:color="auto" w:fill="auto"/>
            <w:noWrap/>
            <w:vAlign w:val="center"/>
            <w:hideMark/>
          </w:tcPr>
          <w:p w14:paraId="70126224" w14:textId="77777777" w:rsidR="0057491E" w:rsidRPr="0057491E" w:rsidRDefault="0057491E" w:rsidP="0057491E">
            <w:pPr>
              <w:widowControl/>
              <w:jc w:val="left"/>
              <w:rPr>
                <w:rFonts w:ascii="Times New Roman" w:eastAsia="DengXian" w:hAnsi="Times New Roman" w:cs="Times New Roman"/>
                <w:color w:val="000000"/>
                <w:kern w:val="0"/>
                <w:sz w:val="20"/>
                <w:szCs w:val="20"/>
              </w:rPr>
            </w:pPr>
            <w:r w:rsidRPr="0057491E">
              <w:rPr>
                <w:rFonts w:ascii="Times New Roman" w:eastAsia="DengXian" w:hAnsi="Times New Roman" w:cs="Times New Roman"/>
                <w:color w:val="000000"/>
                <w:kern w:val="0"/>
                <w:sz w:val="20"/>
                <w:szCs w:val="20"/>
              </w:rPr>
              <w:t xml:space="preserve">0.161 </w:t>
            </w:r>
          </w:p>
        </w:tc>
      </w:tr>
    </w:tbl>
    <w:p w14:paraId="7A9F6CD0" w14:textId="1DD39E1D" w:rsidR="009A5E22" w:rsidRPr="00CC06D0" w:rsidRDefault="00CC06D0" w:rsidP="00F4763A">
      <w:pPr>
        <w:pStyle w:val="TableTitle"/>
        <w:ind w:leftChars="-67" w:left="-141"/>
        <w:jc w:val="both"/>
        <w:rPr>
          <w:rFonts w:eastAsia="SimSun"/>
          <w:bCs/>
          <w:color w:val="000000"/>
          <w:szCs w:val="24"/>
          <w:lang w:eastAsia="zh-CN"/>
        </w:rPr>
      </w:pPr>
      <w:r w:rsidRPr="00CC06D0">
        <w:rPr>
          <w:rFonts w:eastAsia="SimSun"/>
          <w:bCs/>
          <w:color w:val="000000"/>
          <w:szCs w:val="24"/>
          <w:vertAlign w:val="superscript"/>
          <w:lang w:eastAsia="zh-CN"/>
        </w:rPr>
        <w:t>*</w:t>
      </w:r>
      <w:r w:rsidRPr="00CC06D0">
        <w:rPr>
          <w:rFonts w:eastAsia="SimSun"/>
          <w:bCs/>
          <w:color w:val="000000"/>
          <w:szCs w:val="24"/>
          <w:lang w:eastAsia="zh-CN"/>
        </w:rPr>
        <w:t xml:space="preserve"> </w:t>
      </w:r>
      <w:r w:rsidRPr="00FC789F">
        <w:rPr>
          <w:rFonts w:eastAsia="SimSun"/>
          <w:bCs/>
          <w:color w:val="000000"/>
          <w:sz w:val="22"/>
          <w:szCs w:val="22"/>
          <w:lang w:eastAsia="zh-CN"/>
        </w:rPr>
        <w:t xml:space="preserve">Anastomotic </w:t>
      </w:r>
      <w:r w:rsidR="00FC789F">
        <w:rPr>
          <w:rFonts w:eastAsia="SimSun"/>
          <w:bCs/>
          <w:color w:val="000000"/>
          <w:sz w:val="22"/>
          <w:szCs w:val="22"/>
          <w:lang w:eastAsia="zh-CN"/>
        </w:rPr>
        <w:t>b</w:t>
      </w:r>
      <w:r w:rsidRPr="00FC789F">
        <w:rPr>
          <w:rFonts w:eastAsia="SimSun"/>
          <w:bCs/>
          <w:color w:val="000000"/>
          <w:sz w:val="22"/>
          <w:szCs w:val="22"/>
          <w:lang w:eastAsia="zh-CN"/>
        </w:rPr>
        <w:t>leeding did not occur in transfused patients</w:t>
      </w:r>
      <w:r w:rsidR="00334D16">
        <w:rPr>
          <w:rFonts w:eastAsia="SimSun"/>
          <w:bCs/>
          <w:color w:val="000000"/>
          <w:sz w:val="22"/>
          <w:szCs w:val="22"/>
          <w:lang w:eastAsia="zh-CN"/>
        </w:rPr>
        <w:t>.</w:t>
      </w:r>
    </w:p>
    <w:p w14:paraId="5CFD3D79" w14:textId="77777777" w:rsidR="00CC06D0" w:rsidRDefault="00CC06D0" w:rsidP="006A53F8">
      <w:pPr>
        <w:pStyle w:val="TableTitle"/>
        <w:jc w:val="both"/>
        <w:rPr>
          <w:rFonts w:eastAsia="SimSun"/>
          <w:b/>
          <w:color w:val="000000"/>
          <w:szCs w:val="24"/>
          <w:lang w:eastAsia="zh-CN"/>
        </w:rPr>
      </w:pPr>
    </w:p>
    <w:p w14:paraId="0A169D16" w14:textId="77777777" w:rsidR="00CC06D0" w:rsidRDefault="00CC06D0" w:rsidP="006A53F8">
      <w:pPr>
        <w:pStyle w:val="TableTitle"/>
        <w:jc w:val="both"/>
        <w:rPr>
          <w:rFonts w:eastAsia="SimSun"/>
          <w:b/>
          <w:color w:val="000000"/>
          <w:szCs w:val="24"/>
          <w:lang w:eastAsia="zh-CN"/>
        </w:rPr>
      </w:pPr>
    </w:p>
    <w:p w14:paraId="12B75B25" w14:textId="77777777" w:rsidR="00CC06D0" w:rsidRDefault="00CC06D0" w:rsidP="006A53F8">
      <w:pPr>
        <w:pStyle w:val="TableTitle"/>
        <w:jc w:val="both"/>
        <w:rPr>
          <w:rFonts w:eastAsia="SimSun"/>
          <w:b/>
          <w:color w:val="000000"/>
          <w:szCs w:val="24"/>
          <w:lang w:eastAsia="zh-CN"/>
        </w:rPr>
      </w:pPr>
    </w:p>
    <w:p w14:paraId="1CD36EE8" w14:textId="77777777" w:rsidR="00CC06D0" w:rsidRDefault="00CC06D0" w:rsidP="006A53F8">
      <w:pPr>
        <w:pStyle w:val="TableTitle"/>
        <w:jc w:val="both"/>
        <w:rPr>
          <w:rFonts w:eastAsia="SimSun"/>
          <w:b/>
          <w:color w:val="000000"/>
          <w:szCs w:val="24"/>
          <w:lang w:eastAsia="zh-CN"/>
        </w:rPr>
      </w:pPr>
    </w:p>
    <w:p w14:paraId="53CDB733" w14:textId="77777777" w:rsidR="00CC06D0" w:rsidRDefault="00CC06D0" w:rsidP="006A53F8">
      <w:pPr>
        <w:pStyle w:val="TableTitle"/>
        <w:jc w:val="both"/>
        <w:rPr>
          <w:rFonts w:eastAsia="SimSun"/>
          <w:b/>
          <w:color w:val="000000"/>
          <w:szCs w:val="24"/>
          <w:lang w:eastAsia="zh-CN"/>
        </w:rPr>
      </w:pPr>
    </w:p>
    <w:p w14:paraId="322559B8" w14:textId="77777777" w:rsidR="00CC06D0" w:rsidRDefault="00CC06D0" w:rsidP="006A53F8">
      <w:pPr>
        <w:pStyle w:val="TableTitle"/>
        <w:jc w:val="both"/>
        <w:rPr>
          <w:rFonts w:eastAsia="SimSun"/>
          <w:b/>
          <w:color w:val="000000"/>
          <w:szCs w:val="24"/>
          <w:lang w:eastAsia="zh-CN"/>
        </w:rPr>
      </w:pPr>
    </w:p>
    <w:p w14:paraId="4E820F4D" w14:textId="77777777" w:rsidR="00CC06D0" w:rsidRDefault="00CC06D0" w:rsidP="006A53F8">
      <w:pPr>
        <w:pStyle w:val="TableTitle"/>
        <w:jc w:val="both"/>
        <w:rPr>
          <w:rFonts w:eastAsia="SimSun"/>
          <w:b/>
          <w:color w:val="000000"/>
          <w:szCs w:val="24"/>
          <w:lang w:eastAsia="zh-CN"/>
        </w:rPr>
      </w:pPr>
    </w:p>
    <w:p w14:paraId="6E631EC8" w14:textId="77777777" w:rsidR="00CC06D0" w:rsidRDefault="00CC06D0" w:rsidP="006A53F8">
      <w:pPr>
        <w:pStyle w:val="TableTitle"/>
        <w:jc w:val="both"/>
        <w:rPr>
          <w:rFonts w:eastAsia="SimSun"/>
          <w:b/>
          <w:color w:val="000000"/>
          <w:szCs w:val="24"/>
          <w:lang w:eastAsia="zh-CN"/>
        </w:rPr>
      </w:pPr>
    </w:p>
    <w:p w14:paraId="11E39A17" w14:textId="77777777" w:rsidR="00CC06D0" w:rsidRDefault="00CC06D0" w:rsidP="006A53F8">
      <w:pPr>
        <w:pStyle w:val="TableTitle"/>
        <w:jc w:val="both"/>
        <w:rPr>
          <w:rFonts w:eastAsia="SimSun"/>
          <w:b/>
          <w:color w:val="000000"/>
          <w:szCs w:val="24"/>
          <w:lang w:eastAsia="zh-CN"/>
        </w:rPr>
      </w:pPr>
    </w:p>
    <w:p w14:paraId="5243FD26" w14:textId="77777777" w:rsidR="00CC06D0" w:rsidRDefault="00CC06D0" w:rsidP="006A53F8">
      <w:pPr>
        <w:pStyle w:val="TableTitle"/>
        <w:jc w:val="both"/>
        <w:rPr>
          <w:rFonts w:eastAsia="SimSun"/>
          <w:b/>
          <w:color w:val="000000"/>
          <w:szCs w:val="24"/>
          <w:lang w:eastAsia="zh-CN"/>
        </w:rPr>
      </w:pPr>
    </w:p>
    <w:p w14:paraId="416344F0" w14:textId="77777777" w:rsidR="00CC06D0" w:rsidRDefault="00CC06D0" w:rsidP="006A53F8">
      <w:pPr>
        <w:pStyle w:val="TableTitle"/>
        <w:jc w:val="both"/>
        <w:rPr>
          <w:rFonts w:eastAsia="SimSun"/>
          <w:b/>
          <w:color w:val="000000"/>
          <w:szCs w:val="24"/>
          <w:lang w:eastAsia="zh-CN"/>
        </w:rPr>
      </w:pPr>
    </w:p>
    <w:p w14:paraId="144DCDBD" w14:textId="77777777" w:rsidR="00CC06D0" w:rsidRDefault="00CC06D0" w:rsidP="006A53F8">
      <w:pPr>
        <w:pStyle w:val="TableTitle"/>
        <w:jc w:val="both"/>
        <w:rPr>
          <w:rFonts w:eastAsia="SimSun"/>
          <w:b/>
          <w:color w:val="000000"/>
          <w:szCs w:val="24"/>
          <w:lang w:eastAsia="zh-CN"/>
        </w:rPr>
      </w:pPr>
    </w:p>
    <w:p w14:paraId="66405CE2" w14:textId="77777777" w:rsidR="00CC06D0" w:rsidRDefault="00CC06D0" w:rsidP="006A53F8">
      <w:pPr>
        <w:pStyle w:val="TableTitle"/>
        <w:jc w:val="both"/>
        <w:rPr>
          <w:rFonts w:eastAsia="SimSun"/>
          <w:b/>
          <w:color w:val="000000"/>
          <w:szCs w:val="24"/>
          <w:lang w:eastAsia="zh-CN"/>
        </w:rPr>
      </w:pPr>
    </w:p>
    <w:p w14:paraId="5C7C9290" w14:textId="77777777" w:rsidR="00CC06D0" w:rsidRDefault="00CC06D0" w:rsidP="006A53F8">
      <w:pPr>
        <w:pStyle w:val="TableTitle"/>
        <w:jc w:val="both"/>
        <w:rPr>
          <w:rFonts w:eastAsia="SimSun"/>
          <w:b/>
          <w:color w:val="000000"/>
          <w:szCs w:val="24"/>
          <w:lang w:eastAsia="zh-CN"/>
        </w:rPr>
      </w:pPr>
    </w:p>
    <w:p w14:paraId="1A4CD621" w14:textId="77777777" w:rsidR="00CC06D0" w:rsidRDefault="00CC06D0" w:rsidP="006A53F8">
      <w:pPr>
        <w:pStyle w:val="TableTitle"/>
        <w:jc w:val="both"/>
        <w:rPr>
          <w:rFonts w:eastAsia="SimSun"/>
          <w:b/>
          <w:color w:val="000000"/>
          <w:szCs w:val="24"/>
          <w:lang w:eastAsia="zh-CN"/>
        </w:rPr>
      </w:pPr>
    </w:p>
    <w:p w14:paraId="1D3FF0E6" w14:textId="77777777" w:rsidR="00CC06D0" w:rsidRDefault="00CC06D0" w:rsidP="006A53F8">
      <w:pPr>
        <w:pStyle w:val="TableTitle"/>
        <w:jc w:val="both"/>
        <w:rPr>
          <w:rFonts w:eastAsia="SimSun"/>
          <w:b/>
          <w:color w:val="000000"/>
          <w:szCs w:val="24"/>
          <w:lang w:eastAsia="zh-CN"/>
        </w:rPr>
      </w:pPr>
    </w:p>
    <w:p w14:paraId="3A712B7D" w14:textId="77777777" w:rsidR="00CC06D0" w:rsidRDefault="00CC06D0" w:rsidP="006A53F8">
      <w:pPr>
        <w:pStyle w:val="TableTitle"/>
        <w:jc w:val="both"/>
        <w:rPr>
          <w:rFonts w:eastAsia="SimSun"/>
          <w:b/>
          <w:color w:val="000000"/>
          <w:szCs w:val="24"/>
          <w:lang w:eastAsia="zh-CN"/>
        </w:rPr>
      </w:pPr>
    </w:p>
    <w:p w14:paraId="287B619E" w14:textId="77777777" w:rsidR="00CC06D0" w:rsidRDefault="00CC06D0" w:rsidP="006A53F8">
      <w:pPr>
        <w:pStyle w:val="TableTitle"/>
        <w:jc w:val="both"/>
        <w:rPr>
          <w:rFonts w:eastAsia="SimSun"/>
          <w:b/>
          <w:color w:val="000000"/>
          <w:szCs w:val="24"/>
          <w:lang w:eastAsia="zh-CN"/>
        </w:rPr>
      </w:pPr>
    </w:p>
    <w:p w14:paraId="1D242069" w14:textId="77777777" w:rsidR="00CC06D0" w:rsidRDefault="00CC06D0" w:rsidP="006A53F8">
      <w:pPr>
        <w:pStyle w:val="TableTitle"/>
        <w:jc w:val="both"/>
        <w:rPr>
          <w:rFonts w:eastAsia="SimSun"/>
          <w:b/>
          <w:color w:val="000000"/>
          <w:szCs w:val="24"/>
          <w:lang w:eastAsia="zh-CN"/>
        </w:rPr>
      </w:pPr>
    </w:p>
    <w:p w14:paraId="1BC7833A" w14:textId="77777777" w:rsidR="00CC06D0" w:rsidRDefault="00CC06D0" w:rsidP="006A53F8">
      <w:pPr>
        <w:pStyle w:val="TableTitle"/>
        <w:jc w:val="both"/>
        <w:rPr>
          <w:rFonts w:eastAsia="SimSun"/>
          <w:b/>
          <w:color w:val="000000"/>
          <w:szCs w:val="24"/>
          <w:lang w:eastAsia="zh-CN"/>
        </w:rPr>
      </w:pPr>
    </w:p>
    <w:p w14:paraId="793E22F5" w14:textId="77777777" w:rsidR="00CC06D0" w:rsidRDefault="00CC06D0" w:rsidP="006A53F8">
      <w:pPr>
        <w:pStyle w:val="TableTitle"/>
        <w:jc w:val="both"/>
        <w:rPr>
          <w:rFonts w:eastAsia="SimSun"/>
          <w:b/>
          <w:color w:val="000000"/>
          <w:szCs w:val="24"/>
          <w:lang w:eastAsia="zh-CN"/>
        </w:rPr>
      </w:pPr>
    </w:p>
    <w:p w14:paraId="49C40BEF" w14:textId="77777777" w:rsidR="00CC06D0" w:rsidRDefault="00CC06D0" w:rsidP="006A53F8">
      <w:pPr>
        <w:pStyle w:val="TableTitle"/>
        <w:jc w:val="both"/>
        <w:rPr>
          <w:rFonts w:eastAsia="SimSun"/>
          <w:b/>
          <w:color w:val="000000"/>
          <w:szCs w:val="24"/>
          <w:lang w:eastAsia="zh-CN"/>
        </w:rPr>
      </w:pPr>
    </w:p>
    <w:p w14:paraId="1340B7BB" w14:textId="77777777" w:rsidR="00CC06D0" w:rsidRDefault="00CC06D0" w:rsidP="006A53F8">
      <w:pPr>
        <w:pStyle w:val="TableTitle"/>
        <w:jc w:val="both"/>
        <w:rPr>
          <w:rFonts w:eastAsia="SimSun"/>
          <w:b/>
          <w:color w:val="000000"/>
          <w:szCs w:val="24"/>
          <w:lang w:eastAsia="zh-CN"/>
        </w:rPr>
      </w:pPr>
    </w:p>
    <w:p w14:paraId="74FD3E26" w14:textId="77777777" w:rsidR="00CC06D0" w:rsidRDefault="00CC06D0" w:rsidP="006A53F8">
      <w:pPr>
        <w:pStyle w:val="TableTitle"/>
        <w:jc w:val="both"/>
        <w:rPr>
          <w:rFonts w:eastAsia="SimSun"/>
          <w:b/>
          <w:color w:val="000000"/>
          <w:szCs w:val="24"/>
          <w:lang w:eastAsia="zh-CN"/>
        </w:rPr>
      </w:pPr>
    </w:p>
    <w:p w14:paraId="47E448C6" w14:textId="77777777" w:rsidR="00CC06D0" w:rsidRDefault="00CC06D0" w:rsidP="006A53F8">
      <w:pPr>
        <w:pStyle w:val="TableTitle"/>
        <w:jc w:val="both"/>
        <w:rPr>
          <w:rFonts w:eastAsia="SimSun"/>
          <w:b/>
          <w:color w:val="000000"/>
          <w:szCs w:val="24"/>
          <w:lang w:eastAsia="zh-CN"/>
        </w:rPr>
      </w:pPr>
    </w:p>
    <w:p w14:paraId="7A71EABF" w14:textId="77777777" w:rsidR="00CC06D0" w:rsidRDefault="00CC06D0" w:rsidP="006A53F8">
      <w:pPr>
        <w:pStyle w:val="TableTitle"/>
        <w:jc w:val="both"/>
        <w:rPr>
          <w:rFonts w:eastAsia="SimSun"/>
          <w:b/>
          <w:color w:val="000000"/>
          <w:szCs w:val="24"/>
          <w:lang w:eastAsia="zh-CN"/>
        </w:rPr>
      </w:pPr>
    </w:p>
    <w:p w14:paraId="7A1D4EE1" w14:textId="77777777" w:rsidR="00CC06D0" w:rsidRDefault="00CC06D0" w:rsidP="006A53F8">
      <w:pPr>
        <w:pStyle w:val="TableTitle"/>
        <w:jc w:val="both"/>
        <w:rPr>
          <w:rFonts w:eastAsia="SimSun"/>
          <w:b/>
          <w:color w:val="000000"/>
          <w:szCs w:val="24"/>
          <w:lang w:eastAsia="zh-CN"/>
        </w:rPr>
      </w:pPr>
    </w:p>
    <w:p w14:paraId="0B9AC63D" w14:textId="77777777" w:rsidR="0068311F" w:rsidRDefault="0068311F" w:rsidP="006A53F8">
      <w:pPr>
        <w:pStyle w:val="TableTitle"/>
        <w:jc w:val="both"/>
        <w:rPr>
          <w:rFonts w:eastAsia="SimSun"/>
          <w:b/>
          <w:color w:val="000000"/>
          <w:szCs w:val="24"/>
          <w:lang w:eastAsia="zh-CN"/>
        </w:rPr>
      </w:pPr>
    </w:p>
    <w:p w14:paraId="49CEBA1A" w14:textId="77777777" w:rsidR="0068311F" w:rsidRDefault="0068311F" w:rsidP="006A53F8">
      <w:pPr>
        <w:pStyle w:val="TableTitle"/>
        <w:jc w:val="both"/>
        <w:rPr>
          <w:rFonts w:eastAsia="SimSun"/>
          <w:b/>
          <w:color w:val="000000"/>
          <w:szCs w:val="24"/>
          <w:lang w:eastAsia="zh-CN"/>
        </w:rPr>
      </w:pPr>
    </w:p>
    <w:p w14:paraId="1CC6CC83" w14:textId="77777777" w:rsidR="00CC06D0" w:rsidRDefault="00CC06D0" w:rsidP="006A53F8">
      <w:pPr>
        <w:pStyle w:val="TableTitle"/>
        <w:jc w:val="both"/>
        <w:rPr>
          <w:rFonts w:eastAsia="SimSun"/>
          <w:b/>
          <w:color w:val="000000"/>
          <w:szCs w:val="24"/>
          <w:lang w:eastAsia="zh-CN"/>
        </w:rPr>
      </w:pPr>
    </w:p>
    <w:p w14:paraId="548B7A6C" w14:textId="77777777" w:rsidR="00CC06D0" w:rsidRDefault="00CC06D0" w:rsidP="006A53F8">
      <w:pPr>
        <w:pStyle w:val="TableTitle"/>
        <w:jc w:val="both"/>
        <w:rPr>
          <w:rFonts w:eastAsia="SimSun"/>
          <w:b/>
          <w:color w:val="000000"/>
          <w:szCs w:val="24"/>
          <w:lang w:eastAsia="zh-CN"/>
        </w:rPr>
      </w:pPr>
    </w:p>
    <w:p w14:paraId="17BB58E4" w14:textId="6BE8C0C5" w:rsidR="00BF1202" w:rsidRPr="005B47D6" w:rsidRDefault="00BF1202" w:rsidP="006A53F8">
      <w:pPr>
        <w:pStyle w:val="TableTitle"/>
        <w:jc w:val="both"/>
        <w:rPr>
          <w:rFonts w:eastAsia="SimSun"/>
          <w:bCs/>
          <w:color w:val="000000"/>
          <w:szCs w:val="24"/>
          <w:lang w:eastAsia="zh-CN"/>
        </w:rPr>
      </w:pPr>
      <w:bookmarkStart w:id="1" w:name="_Hlk142177821"/>
      <w:r w:rsidRPr="005B47D6">
        <w:rPr>
          <w:rFonts w:eastAsia="SimSun" w:hint="eastAsia"/>
          <w:bCs/>
          <w:color w:val="000000"/>
          <w:szCs w:val="24"/>
          <w:lang w:eastAsia="zh-CN"/>
        </w:rPr>
        <w:lastRenderedPageBreak/>
        <w:t>T</w:t>
      </w:r>
      <w:r w:rsidRPr="005B47D6">
        <w:rPr>
          <w:rFonts w:eastAsia="SimSun"/>
          <w:bCs/>
          <w:color w:val="000000"/>
          <w:szCs w:val="24"/>
          <w:lang w:eastAsia="zh-CN"/>
        </w:rPr>
        <w:t>able S</w:t>
      </w:r>
      <w:r w:rsidR="00795369" w:rsidRPr="005B47D6">
        <w:rPr>
          <w:rFonts w:eastAsia="SimSun"/>
          <w:bCs/>
          <w:color w:val="000000"/>
          <w:szCs w:val="24"/>
          <w:lang w:eastAsia="zh-CN"/>
        </w:rPr>
        <w:t>6</w:t>
      </w:r>
      <w:r w:rsidR="00C02F3F" w:rsidRPr="005B47D6">
        <w:rPr>
          <w:rFonts w:eastAsia="SimSun"/>
          <w:bCs/>
          <w:color w:val="000000"/>
          <w:szCs w:val="24"/>
          <w:lang w:eastAsia="zh-CN"/>
        </w:rPr>
        <w:t xml:space="preserve"> Association between varying degrees of </w:t>
      </w:r>
      <w:proofErr w:type="spellStart"/>
      <w:r w:rsidR="00C02F3F" w:rsidRPr="005B47D6">
        <w:rPr>
          <w:rFonts w:eastAsia="SimSun"/>
          <w:bCs/>
          <w:color w:val="000000"/>
          <w:szCs w:val="24"/>
          <w:lang w:eastAsia="zh-CN"/>
        </w:rPr>
        <w:t>anemia</w:t>
      </w:r>
      <w:proofErr w:type="spellEnd"/>
      <w:r w:rsidR="00C02F3F" w:rsidRPr="005B47D6">
        <w:rPr>
          <w:rFonts w:eastAsia="SimSun"/>
          <w:bCs/>
          <w:color w:val="000000"/>
          <w:szCs w:val="24"/>
          <w:lang w:eastAsia="zh-CN"/>
        </w:rPr>
        <w:t xml:space="preserve"> and </w:t>
      </w:r>
      <w:proofErr w:type="spellStart"/>
      <w:r w:rsidR="00C02F3F" w:rsidRPr="005B47D6">
        <w:rPr>
          <w:rFonts w:eastAsia="SimSun"/>
          <w:bCs/>
          <w:color w:val="000000"/>
          <w:szCs w:val="24"/>
          <w:lang w:eastAsia="zh-CN"/>
        </w:rPr>
        <w:t>Clavien-Dindo</w:t>
      </w:r>
      <w:proofErr w:type="spellEnd"/>
      <w:r w:rsidR="00C02F3F" w:rsidRPr="005B47D6">
        <w:rPr>
          <w:rFonts w:eastAsia="SimSun"/>
          <w:bCs/>
          <w:color w:val="000000"/>
          <w:szCs w:val="24"/>
          <w:lang w:eastAsia="zh-CN"/>
        </w:rPr>
        <w:t xml:space="preserve"> classification</w:t>
      </w:r>
    </w:p>
    <w:p w14:paraId="392FEB9C" w14:textId="77777777" w:rsidR="00D369C5" w:rsidRDefault="00D369C5" w:rsidP="006A53F8">
      <w:pPr>
        <w:pStyle w:val="TableTitle"/>
        <w:jc w:val="both"/>
        <w:rPr>
          <w:rFonts w:eastAsia="SimSun"/>
          <w:b/>
          <w:color w:val="000000"/>
          <w:szCs w:val="24"/>
          <w:lang w:eastAsia="zh-CN"/>
        </w:rPr>
      </w:pPr>
    </w:p>
    <w:tbl>
      <w:tblPr>
        <w:tblW w:w="8931" w:type="dxa"/>
        <w:tblInd w:w="108" w:type="dxa"/>
        <w:tblLook w:val="04A0" w:firstRow="1" w:lastRow="0" w:firstColumn="1" w:lastColumn="0" w:noHBand="0" w:noVBand="1"/>
      </w:tblPr>
      <w:tblGrid>
        <w:gridCol w:w="2128"/>
        <w:gridCol w:w="1102"/>
        <w:gridCol w:w="1347"/>
        <w:gridCol w:w="1519"/>
        <w:gridCol w:w="992"/>
        <w:gridCol w:w="959"/>
        <w:gridCol w:w="884"/>
      </w:tblGrid>
      <w:tr w:rsidR="0068311F" w:rsidRPr="0068311F" w14:paraId="7998C037" w14:textId="77777777" w:rsidTr="003915C3">
        <w:trPr>
          <w:trHeight w:val="939"/>
        </w:trPr>
        <w:tc>
          <w:tcPr>
            <w:tcW w:w="21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60139"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Comparison groups</w:t>
            </w:r>
          </w:p>
        </w:tc>
        <w:tc>
          <w:tcPr>
            <w:tcW w:w="1102" w:type="dxa"/>
            <w:tcBorders>
              <w:top w:val="single" w:sz="4" w:space="0" w:color="auto"/>
              <w:left w:val="nil"/>
              <w:bottom w:val="single" w:sz="4" w:space="0" w:color="auto"/>
              <w:right w:val="single" w:sz="4" w:space="0" w:color="auto"/>
            </w:tcBorders>
            <w:shd w:val="clear" w:color="auto" w:fill="auto"/>
            <w:vAlign w:val="center"/>
            <w:hideMark/>
          </w:tcPr>
          <w:p w14:paraId="46C9C9F0" w14:textId="0A1411B5"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Total number of patients</w:t>
            </w:r>
            <w:r w:rsidRPr="00D369C5">
              <w:rPr>
                <w:rFonts w:ascii="Times New Roman" w:eastAsia="DengXian" w:hAnsi="Times New Roman" w:cs="Times New Roman"/>
                <w:color w:val="000000"/>
                <w:kern w:val="0"/>
                <w:sz w:val="16"/>
                <w:szCs w:val="16"/>
              </w:rPr>
              <w:br/>
              <w:t>(c</w:t>
            </w:r>
            <w:r w:rsidR="00E656CD" w:rsidRPr="0068311F">
              <w:rPr>
                <w:rFonts w:ascii="Times New Roman" w:eastAsia="DengXian" w:hAnsi="Times New Roman" w:cs="Times New Roman"/>
                <w:color w:val="000000"/>
                <w:kern w:val="0"/>
                <w:sz w:val="16"/>
                <w:szCs w:val="16"/>
              </w:rPr>
              <w:t>ase</w:t>
            </w:r>
            <w:r w:rsidRPr="00D369C5">
              <w:rPr>
                <w:rFonts w:ascii="Times New Roman" w:eastAsia="DengXian" w:hAnsi="Times New Roman" w:cs="Times New Roman"/>
                <w:color w:val="000000"/>
                <w:kern w:val="0"/>
                <w:sz w:val="16"/>
                <w:szCs w:val="16"/>
              </w:rPr>
              <w:t>/control)</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14:paraId="4654DB0C" w14:textId="559CDE0C"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Number of patients without complications (ca</w:t>
            </w:r>
            <w:r w:rsidR="00E656CD" w:rsidRPr="0068311F">
              <w:rPr>
                <w:rFonts w:ascii="Times New Roman" w:eastAsia="DengXian" w:hAnsi="Times New Roman" w:cs="Times New Roman"/>
                <w:color w:val="000000"/>
                <w:kern w:val="0"/>
                <w:sz w:val="16"/>
                <w:szCs w:val="16"/>
              </w:rPr>
              <w:t>se</w:t>
            </w:r>
            <w:r w:rsidRPr="00D369C5">
              <w:rPr>
                <w:rFonts w:ascii="Times New Roman" w:eastAsia="DengXian" w:hAnsi="Times New Roman" w:cs="Times New Roman"/>
                <w:color w:val="000000"/>
                <w:kern w:val="0"/>
                <w:sz w:val="16"/>
                <w:szCs w:val="16"/>
              </w:rPr>
              <w:t>/control)</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14:paraId="4064338D" w14:textId="77777777" w:rsidR="00D369C5" w:rsidRPr="00D369C5" w:rsidRDefault="00D369C5" w:rsidP="00D369C5">
            <w:pPr>
              <w:widowControl/>
              <w:jc w:val="left"/>
              <w:rPr>
                <w:rFonts w:ascii="Times New Roman" w:eastAsia="DengXian" w:hAnsi="Times New Roman" w:cs="Times New Roman"/>
                <w:color w:val="000000"/>
                <w:kern w:val="0"/>
                <w:sz w:val="16"/>
                <w:szCs w:val="16"/>
              </w:rPr>
            </w:pPr>
            <w:proofErr w:type="spellStart"/>
            <w:r w:rsidRPr="00D369C5">
              <w:rPr>
                <w:rFonts w:ascii="Times New Roman" w:eastAsia="DengXian" w:hAnsi="Times New Roman" w:cs="Times New Roman"/>
                <w:color w:val="000000"/>
                <w:kern w:val="0"/>
                <w:sz w:val="16"/>
                <w:szCs w:val="16"/>
              </w:rPr>
              <w:t>Clavien-Dindo</w:t>
            </w:r>
            <w:proofErr w:type="spellEnd"/>
            <w:r w:rsidRPr="00D369C5">
              <w:rPr>
                <w:rFonts w:ascii="Times New Roman" w:eastAsia="DengXian" w:hAnsi="Times New Roman" w:cs="Times New Roman"/>
                <w:color w:val="000000"/>
                <w:kern w:val="0"/>
                <w:sz w:val="16"/>
                <w:szCs w:val="16"/>
              </w:rPr>
              <w:t xml:space="preserve"> classification</w:t>
            </w:r>
            <w:r w:rsidRPr="00D369C5">
              <w:rPr>
                <w:rFonts w:ascii="Times New Roman" w:eastAsia="DengXian" w:hAnsi="Times New Roman" w:cs="Times New Roman"/>
                <w:color w:val="000000"/>
                <w:kern w:val="0"/>
                <w:sz w:val="16"/>
                <w:szCs w:val="16"/>
              </w:rPr>
              <w:br/>
              <w:t xml:space="preserve">(I/II/III/IV/V, case vs control)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F1A7A0B" w14:textId="06A76EBA"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Mean rank (ca</w:t>
            </w:r>
            <w:r w:rsidR="00E656CD" w:rsidRPr="0068311F">
              <w:rPr>
                <w:rFonts w:ascii="Times New Roman" w:eastAsia="DengXian" w:hAnsi="Times New Roman" w:cs="Times New Roman"/>
                <w:color w:val="000000"/>
                <w:kern w:val="0"/>
                <w:sz w:val="16"/>
                <w:szCs w:val="16"/>
              </w:rPr>
              <w:t>se</w:t>
            </w:r>
            <w:r w:rsidRPr="00D369C5">
              <w:rPr>
                <w:rFonts w:ascii="Times New Roman" w:eastAsia="DengXian" w:hAnsi="Times New Roman" w:cs="Times New Roman"/>
                <w:color w:val="000000"/>
                <w:kern w:val="0"/>
                <w:sz w:val="16"/>
                <w:szCs w:val="16"/>
              </w:rPr>
              <w:t>/</w:t>
            </w:r>
            <w:r w:rsidR="00E656CD" w:rsidRPr="0068311F">
              <w:rPr>
                <w:rFonts w:ascii="Times New Roman" w:eastAsia="DengXian" w:hAnsi="Times New Roman" w:cs="Times New Roman"/>
                <w:color w:val="000000"/>
                <w:kern w:val="0"/>
                <w:sz w:val="16"/>
                <w:szCs w:val="16"/>
              </w:rPr>
              <w:t xml:space="preserve"> </w:t>
            </w:r>
            <w:r w:rsidRPr="00D369C5">
              <w:rPr>
                <w:rFonts w:ascii="Times New Roman" w:eastAsia="DengXian" w:hAnsi="Times New Roman" w:cs="Times New Roman"/>
                <w:color w:val="000000"/>
                <w:kern w:val="0"/>
                <w:sz w:val="16"/>
                <w:szCs w:val="16"/>
              </w:rPr>
              <w:t>control)</w:t>
            </w:r>
          </w:p>
        </w:tc>
        <w:tc>
          <w:tcPr>
            <w:tcW w:w="959" w:type="dxa"/>
            <w:tcBorders>
              <w:top w:val="single" w:sz="4" w:space="0" w:color="auto"/>
              <w:left w:val="nil"/>
              <w:bottom w:val="single" w:sz="4" w:space="0" w:color="auto"/>
              <w:right w:val="single" w:sz="4" w:space="0" w:color="auto"/>
            </w:tcBorders>
            <w:shd w:val="clear" w:color="auto" w:fill="auto"/>
            <w:vAlign w:val="center"/>
            <w:hideMark/>
          </w:tcPr>
          <w:p w14:paraId="15C8DF53"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Z-value</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14:paraId="562C3922"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i/>
                <w:iCs/>
                <w:color w:val="000000"/>
                <w:kern w:val="0"/>
                <w:sz w:val="16"/>
                <w:szCs w:val="16"/>
              </w:rPr>
              <w:t>P</w:t>
            </w:r>
            <w:r w:rsidRPr="00D369C5">
              <w:rPr>
                <w:rFonts w:ascii="Times New Roman" w:eastAsia="DengXian" w:hAnsi="Times New Roman" w:cs="Times New Roman"/>
                <w:color w:val="000000"/>
                <w:kern w:val="0"/>
                <w:sz w:val="16"/>
                <w:szCs w:val="16"/>
              </w:rPr>
              <w:t xml:space="preserve">-value </w:t>
            </w:r>
            <w:r w:rsidRPr="00D369C5">
              <w:rPr>
                <w:rFonts w:ascii="Times New Roman" w:eastAsia="DengXian" w:hAnsi="Times New Roman" w:cs="Times New Roman"/>
                <w:color w:val="000000"/>
                <w:kern w:val="0"/>
                <w:sz w:val="16"/>
                <w:szCs w:val="16"/>
                <w:vertAlign w:val="superscript"/>
              </w:rPr>
              <w:t>a</w:t>
            </w:r>
          </w:p>
        </w:tc>
      </w:tr>
      <w:tr w:rsidR="0068311F" w:rsidRPr="0068311F" w14:paraId="54C06CA0" w14:textId="77777777" w:rsidTr="003915C3">
        <w:trPr>
          <w:trHeight w:val="870"/>
        </w:trPr>
        <w:tc>
          <w:tcPr>
            <w:tcW w:w="2128" w:type="dxa"/>
            <w:tcBorders>
              <w:top w:val="nil"/>
              <w:left w:val="single" w:sz="4" w:space="0" w:color="auto"/>
              <w:bottom w:val="single" w:sz="4" w:space="0" w:color="auto"/>
              <w:right w:val="single" w:sz="4" w:space="0" w:color="auto"/>
            </w:tcBorders>
            <w:shd w:val="clear" w:color="auto" w:fill="auto"/>
            <w:vAlign w:val="center"/>
            <w:hideMark/>
          </w:tcPr>
          <w:p w14:paraId="7412E946" w14:textId="6F014E9A"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w:t>
            </w:r>
            <w:r w:rsidR="00677C1D">
              <w:rPr>
                <w:rFonts w:ascii="Times New Roman" w:eastAsia="DengXian" w:hAnsi="Times New Roman" w:cs="Times New Roman"/>
                <w:color w:val="000000"/>
                <w:kern w:val="0"/>
                <w:sz w:val="16"/>
                <w:szCs w:val="16"/>
              </w:rPr>
              <w:t>M</w:t>
            </w:r>
            <w:r w:rsidRPr="00D369C5">
              <w:rPr>
                <w:rFonts w:ascii="Times New Roman" w:eastAsia="DengXian" w:hAnsi="Times New Roman" w:cs="Times New Roman"/>
                <w:color w:val="000000"/>
                <w:kern w:val="0"/>
                <w:sz w:val="16"/>
                <w:szCs w:val="16"/>
              </w:rPr>
              <w:t>ild</w:t>
            </w:r>
            <w:r w:rsidR="00893F71" w:rsidRPr="0068311F">
              <w:rPr>
                <w:rFonts w:ascii="Times New Roman" w:eastAsia="DengXian" w:hAnsi="Times New Roman" w:cs="Times New Roman"/>
                <w:color w:val="000000"/>
                <w:kern w:val="0"/>
                <w:sz w:val="16"/>
                <w:szCs w:val="16"/>
              </w:rPr>
              <w:t xml:space="preserve"> </w:t>
            </w:r>
            <w:r w:rsidR="00736294">
              <w:rPr>
                <w:rFonts w:ascii="Times New Roman" w:eastAsia="DengXian" w:hAnsi="Times New Roman" w:cs="Times New Roman"/>
                <w:color w:val="000000"/>
                <w:kern w:val="0"/>
                <w:sz w:val="16"/>
                <w:szCs w:val="16"/>
              </w:rPr>
              <w:t xml:space="preserve">anemia </w:t>
            </w:r>
            <w:r w:rsidRPr="00D369C5">
              <w:rPr>
                <w:rFonts w:ascii="Times New Roman" w:eastAsia="DengXian" w:hAnsi="Times New Roman" w:cs="Times New Roman"/>
                <w:color w:val="000000"/>
                <w:kern w:val="0"/>
                <w:sz w:val="16"/>
                <w:szCs w:val="16"/>
              </w:rPr>
              <w:t>+</w:t>
            </w:r>
            <w:r w:rsidR="00893F71" w:rsidRPr="0068311F">
              <w:rPr>
                <w:rFonts w:ascii="Times New Roman" w:eastAsia="DengXian" w:hAnsi="Times New Roman" w:cs="Times New Roman"/>
                <w:color w:val="000000"/>
                <w:kern w:val="0"/>
                <w:sz w:val="16"/>
                <w:szCs w:val="16"/>
              </w:rPr>
              <w:t xml:space="preserve"> </w:t>
            </w:r>
            <w:r w:rsidRPr="00D369C5">
              <w:rPr>
                <w:rFonts w:ascii="Times New Roman" w:eastAsia="DengXian" w:hAnsi="Times New Roman" w:cs="Times New Roman"/>
                <w:color w:val="000000"/>
                <w:kern w:val="0"/>
                <w:sz w:val="16"/>
                <w:szCs w:val="16"/>
              </w:rPr>
              <w:t>moderate anemia" vs "No anemia"</w:t>
            </w:r>
          </w:p>
        </w:tc>
        <w:tc>
          <w:tcPr>
            <w:tcW w:w="1102" w:type="dxa"/>
            <w:tcBorders>
              <w:top w:val="nil"/>
              <w:left w:val="nil"/>
              <w:bottom w:val="single" w:sz="4" w:space="0" w:color="auto"/>
              <w:right w:val="single" w:sz="4" w:space="0" w:color="auto"/>
            </w:tcBorders>
            <w:shd w:val="clear" w:color="auto" w:fill="auto"/>
            <w:vAlign w:val="center"/>
            <w:hideMark/>
          </w:tcPr>
          <w:p w14:paraId="148C26D5"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609/609</w:t>
            </w:r>
          </w:p>
        </w:tc>
        <w:tc>
          <w:tcPr>
            <w:tcW w:w="1347" w:type="dxa"/>
            <w:tcBorders>
              <w:top w:val="nil"/>
              <w:left w:val="nil"/>
              <w:bottom w:val="single" w:sz="4" w:space="0" w:color="auto"/>
              <w:right w:val="single" w:sz="4" w:space="0" w:color="auto"/>
            </w:tcBorders>
            <w:shd w:val="clear" w:color="auto" w:fill="auto"/>
            <w:vAlign w:val="center"/>
            <w:hideMark/>
          </w:tcPr>
          <w:p w14:paraId="5FBA6B5B"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298/300</w:t>
            </w:r>
          </w:p>
        </w:tc>
        <w:tc>
          <w:tcPr>
            <w:tcW w:w="1519" w:type="dxa"/>
            <w:tcBorders>
              <w:top w:val="nil"/>
              <w:left w:val="nil"/>
              <w:bottom w:val="single" w:sz="4" w:space="0" w:color="auto"/>
              <w:right w:val="single" w:sz="4" w:space="0" w:color="auto"/>
            </w:tcBorders>
            <w:shd w:val="clear" w:color="auto" w:fill="auto"/>
            <w:vAlign w:val="center"/>
            <w:hideMark/>
          </w:tcPr>
          <w:p w14:paraId="0DB561D2" w14:textId="07F9F4BD"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(89/190/24/7/1) vs</w:t>
            </w:r>
            <w:r w:rsidR="00893F71" w:rsidRPr="0068311F">
              <w:rPr>
                <w:rFonts w:ascii="Times New Roman" w:eastAsia="DengXian" w:hAnsi="Times New Roman" w:cs="Times New Roman"/>
                <w:color w:val="000000"/>
                <w:kern w:val="0"/>
                <w:sz w:val="16"/>
                <w:szCs w:val="16"/>
              </w:rPr>
              <w:t xml:space="preserve"> </w:t>
            </w:r>
            <w:r w:rsidRPr="00D369C5">
              <w:rPr>
                <w:rFonts w:ascii="Times New Roman" w:eastAsia="DengXian" w:hAnsi="Times New Roman" w:cs="Times New Roman"/>
                <w:color w:val="000000"/>
                <w:kern w:val="0"/>
                <w:sz w:val="16"/>
                <w:szCs w:val="16"/>
              </w:rPr>
              <w:t>(95/175/29/9/1)</w:t>
            </w:r>
          </w:p>
        </w:tc>
        <w:tc>
          <w:tcPr>
            <w:tcW w:w="992" w:type="dxa"/>
            <w:tcBorders>
              <w:top w:val="nil"/>
              <w:left w:val="nil"/>
              <w:bottom w:val="single" w:sz="4" w:space="0" w:color="auto"/>
              <w:right w:val="single" w:sz="4" w:space="0" w:color="auto"/>
            </w:tcBorders>
            <w:shd w:val="clear" w:color="auto" w:fill="auto"/>
            <w:noWrap/>
            <w:vAlign w:val="center"/>
            <w:hideMark/>
          </w:tcPr>
          <w:p w14:paraId="02766E04"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611/608</w:t>
            </w:r>
          </w:p>
        </w:tc>
        <w:tc>
          <w:tcPr>
            <w:tcW w:w="959" w:type="dxa"/>
            <w:tcBorders>
              <w:top w:val="nil"/>
              <w:left w:val="nil"/>
              <w:bottom w:val="single" w:sz="4" w:space="0" w:color="auto"/>
              <w:right w:val="single" w:sz="4" w:space="0" w:color="auto"/>
            </w:tcBorders>
            <w:shd w:val="clear" w:color="auto" w:fill="auto"/>
            <w:noWrap/>
            <w:vAlign w:val="center"/>
            <w:hideMark/>
          </w:tcPr>
          <w:p w14:paraId="14672FD3"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-0.128</w:t>
            </w:r>
          </w:p>
        </w:tc>
        <w:tc>
          <w:tcPr>
            <w:tcW w:w="884" w:type="dxa"/>
            <w:tcBorders>
              <w:top w:val="nil"/>
              <w:left w:val="nil"/>
              <w:bottom w:val="single" w:sz="4" w:space="0" w:color="auto"/>
              <w:right w:val="single" w:sz="4" w:space="0" w:color="auto"/>
            </w:tcBorders>
            <w:shd w:val="clear" w:color="auto" w:fill="auto"/>
            <w:noWrap/>
            <w:vAlign w:val="center"/>
            <w:hideMark/>
          </w:tcPr>
          <w:p w14:paraId="55A2771D"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0.898</w:t>
            </w:r>
          </w:p>
        </w:tc>
      </w:tr>
      <w:tr w:rsidR="0068311F" w:rsidRPr="0068311F" w14:paraId="127DD6BB" w14:textId="77777777" w:rsidTr="003915C3">
        <w:trPr>
          <w:trHeight w:val="1249"/>
        </w:trPr>
        <w:tc>
          <w:tcPr>
            <w:tcW w:w="2128" w:type="dxa"/>
            <w:tcBorders>
              <w:top w:val="nil"/>
              <w:left w:val="single" w:sz="4" w:space="0" w:color="auto"/>
              <w:bottom w:val="single" w:sz="4" w:space="0" w:color="auto"/>
              <w:right w:val="single" w:sz="4" w:space="0" w:color="auto"/>
            </w:tcBorders>
            <w:shd w:val="clear" w:color="auto" w:fill="auto"/>
            <w:vAlign w:val="center"/>
            <w:hideMark/>
          </w:tcPr>
          <w:p w14:paraId="75140ED6" w14:textId="738E39B6"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w:t>
            </w:r>
            <w:r w:rsidR="00677C1D">
              <w:rPr>
                <w:rFonts w:ascii="Times New Roman" w:eastAsia="DengXian" w:hAnsi="Times New Roman" w:cs="Times New Roman"/>
                <w:color w:val="000000"/>
                <w:kern w:val="0"/>
                <w:sz w:val="16"/>
                <w:szCs w:val="16"/>
              </w:rPr>
              <w:t>M</w:t>
            </w:r>
            <w:r w:rsidRPr="00D369C5">
              <w:rPr>
                <w:rFonts w:ascii="Times New Roman" w:eastAsia="DengXian" w:hAnsi="Times New Roman" w:cs="Times New Roman"/>
                <w:color w:val="000000"/>
                <w:kern w:val="0"/>
                <w:sz w:val="16"/>
                <w:szCs w:val="16"/>
              </w:rPr>
              <w:t>oderate anemia" vs</w:t>
            </w:r>
            <w:r w:rsidRPr="00D369C5">
              <w:rPr>
                <w:rFonts w:ascii="Times New Roman" w:eastAsia="DengXian" w:hAnsi="Times New Roman" w:cs="Times New Roman"/>
                <w:color w:val="000000"/>
                <w:kern w:val="0"/>
                <w:sz w:val="16"/>
                <w:szCs w:val="16"/>
              </w:rPr>
              <w:br/>
              <w:t>"</w:t>
            </w:r>
            <w:r w:rsidR="00677C1D">
              <w:rPr>
                <w:rFonts w:ascii="Times New Roman" w:eastAsia="DengXian" w:hAnsi="Times New Roman" w:cs="Times New Roman"/>
                <w:color w:val="000000"/>
                <w:kern w:val="0"/>
                <w:sz w:val="16"/>
                <w:szCs w:val="16"/>
              </w:rPr>
              <w:t>M</w:t>
            </w:r>
            <w:r w:rsidRPr="00D369C5">
              <w:rPr>
                <w:rFonts w:ascii="Times New Roman" w:eastAsia="DengXian" w:hAnsi="Times New Roman" w:cs="Times New Roman"/>
                <w:color w:val="000000"/>
                <w:kern w:val="0"/>
                <w:sz w:val="16"/>
                <w:szCs w:val="16"/>
              </w:rPr>
              <w:t>ild anemia</w:t>
            </w:r>
            <w:r w:rsidR="00893F71" w:rsidRPr="0068311F">
              <w:rPr>
                <w:rFonts w:ascii="Times New Roman" w:eastAsia="DengXian" w:hAnsi="Times New Roman" w:cs="Times New Roman"/>
                <w:color w:val="000000"/>
                <w:kern w:val="0"/>
                <w:sz w:val="16"/>
                <w:szCs w:val="16"/>
              </w:rPr>
              <w:t xml:space="preserve"> </w:t>
            </w:r>
            <w:r w:rsidRPr="00D369C5">
              <w:rPr>
                <w:rFonts w:ascii="Times New Roman" w:eastAsia="DengXian" w:hAnsi="Times New Roman" w:cs="Times New Roman"/>
                <w:color w:val="000000"/>
                <w:kern w:val="0"/>
                <w:sz w:val="16"/>
                <w:szCs w:val="16"/>
              </w:rPr>
              <w:t>+</w:t>
            </w:r>
            <w:r w:rsidR="00893F71" w:rsidRPr="0068311F">
              <w:rPr>
                <w:rFonts w:ascii="Times New Roman" w:eastAsia="DengXian" w:hAnsi="Times New Roman" w:cs="Times New Roman"/>
                <w:color w:val="000000"/>
                <w:kern w:val="0"/>
                <w:sz w:val="16"/>
                <w:szCs w:val="16"/>
              </w:rPr>
              <w:t xml:space="preserve"> </w:t>
            </w:r>
            <w:r w:rsidRPr="00D369C5">
              <w:rPr>
                <w:rFonts w:ascii="Times New Roman" w:eastAsia="DengXian" w:hAnsi="Times New Roman" w:cs="Times New Roman"/>
                <w:color w:val="000000"/>
                <w:kern w:val="0"/>
                <w:sz w:val="16"/>
                <w:szCs w:val="16"/>
              </w:rPr>
              <w:t>no anemia"</w:t>
            </w:r>
          </w:p>
        </w:tc>
        <w:tc>
          <w:tcPr>
            <w:tcW w:w="1102" w:type="dxa"/>
            <w:tcBorders>
              <w:top w:val="nil"/>
              <w:left w:val="nil"/>
              <w:bottom w:val="single" w:sz="4" w:space="0" w:color="auto"/>
              <w:right w:val="single" w:sz="4" w:space="0" w:color="auto"/>
            </w:tcBorders>
            <w:shd w:val="clear" w:color="auto" w:fill="auto"/>
            <w:vAlign w:val="center"/>
            <w:hideMark/>
          </w:tcPr>
          <w:p w14:paraId="1D8A2A58"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97/231</w:t>
            </w:r>
          </w:p>
        </w:tc>
        <w:tc>
          <w:tcPr>
            <w:tcW w:w="1347" w:type="dxa"/>
            <w:tcBorders>
              <w:top w:val="nil"/>
              <w:left w:val="nil"/>
              <w:bottom w:val="single" w:sz="4" w:space="0" w:color="auto"/>
              <w:right w:val="single" w:sz="4" w:space="0" w:color="auto"/>
            </w:tcBorders>
            <w:shd w:val="clear" w:color="auto" w:fill="auto"/>
            <w:vAlign w:val="center"/>
            <w:hideMark/>
          </w:tcPr>
          <w:p w14:paraId="58873C85"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44/111</w:t>
            </w:r>
          </w:p>
        </w:tc>
        <w:tc>
          <w:tcPr>
            <w:tcW w:w="1519" w:type="dxa"/>
            <w:tcBorders>
              <w:top w:val="nil"/>
              <w:left w:val="nil"/>
              <w:bottom w:val="single" w:sz="4" w:space="0" w:color="auto"/>
              <w:right w:val="single" w:sz="4" w:space="0" w:color="auto"/>
            </w:tcBorders>
            <w:shd w:val="clear" w:color="auto" w:fill="auto"/>
            <w:vAlign w:val="center"/>
            <w:hideMark/>
          </w:tcPr>
          <w:p w14:paraId="5729B041"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(11/36/3/2/1) vs</w:t>
            </w:r>
            <w:r w:rsidRPr="00D369C5">
              <w:rPr>
                <w:rFonts w:ascii="Times New Roman" w:eastAsia="DengXian" w:hAnsi="Times New Roman" w:cs="Times New Roman"/>
                <w:color w:val="000000"/>
                <w:kern w:val="0"/>
                <w:sz w:val="16"/>
                <w:szCs w:val="16"/>
              </w:rPr>
              <w:br/>
              <w:t>(36/59/20/4/1)</w:t>
            </w:r>
          </w:p>
        </w:tc>
        <w:tc>
          <w:tcPr>
            <w:tcW w:w="992" w:type="dxa"/>
            <w:tcBorders>
              <w:top w:val="nil"/>
              <w:left w:val="nil"/>
              <w:bottom w:val="single" w:sz="4" w:space="0" w:color="auto"/>
              <w:right w:val="single" w:sz="4" w:space="0" w:color="auto"/>
            </w:tcBorders>
            <w:shd w:val="clear" w:color="auto" w:fill="auto"/>
            <w:vAlign w:val="center"/>
            <w:hideMark/>
          </w:tcPr>
          <w:p w14:paraId="755B83B4"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168/163</w:t>
            </w:r>
          </w:p>
        </w:tc>
        <w:tc>
          <w:tcPr>
            <w:tcW w:w="959" w:type="dxa"/>
            <w:tcBorders>
              <w:top w:val="nil"/>
              <w:left w:val="nil"/>
              <w:bottom w:val="single" w:sz="4" w:space="0" w:color="auto"/>
              <w:right w:val="single" w:sz="4" w:space="0" w:color="auto"/>
            </w:tcBorders>
            <w:shd w:val="clear" w:color="auto" w:fill="auto"/>
            <w:vAlign w:val="center"/>
            <w:hideMark/>
          </w:tcPr>
          <w:p w14:paraId="52D88547"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-0.474</w:t>
            </w:r>
          </w:p>
        </w:tc>
        <w:tc>
          <w:tcPr>
            <w:tcW w:w="884" w:type="dxa"/>
            <w:tcBorders>
              <w:top w:val="nil"/>
              <w:left w:val="nil"/>
              <w:bottom w:val="single" w:sz="4" w:space="0" w:color="auto"/>
              <w:right w:val="single" w:sz="4" w:space="0" w:color="auto"/>
            </w:tcBorders>
            <w:shd w:val="clear" w:color="auto" w:fill="auto"/>
            <w:noWrap/>
            <w:vAlign w:val="center"/>
            <w:hideMark/>
          </w:tcPr>
          <w:p w14:paraId="577DDC6B"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0.635</w:t>
            </w:r>
          </w:p>
        </w:tc>
      </w:tr>
      <w:tr w:rsidR="0068311F" w:rsidRPr="0068311F" w14:paraId="03785C4C" w14:textId="77777777" w:rsidTr="003915C3">
        <w:trPr>
          <w:trHeight w:val="636"/>
        </w:trPr>
        <w:tc>
          <w:tcPr>
            <w:tcW w:w="2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37FF5" w14:textId="41AC5C2A"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"Moderate anemia" vs "No anemia"</w:t>
            </w:r>
          </w:p>
        </w:tc>
        <w:tc>
          <w:tcPr>
            <w:tcW w:w="1102" w:type="dxa"/>
            <w:tcBorders>
              <w:top w:val="single" w:sz="4" w:space="0" w:color="auto"/>
              <w:left w:val="nil"/>
              <w:bottom w:val="single" w:sz="4" w:space="0" w:color="auto"/>
              <w:right w:val="single" w:sz="4" w:space="0" w:color="auto"/>
            </w:tcBorders>
            <w:shd w:val="clear" w:color="auto" w:fill="auto"/>
            <w:vAlign w:val="center"/>
            <w:hideMark/>
          </w:tcPr>
          <w:p w14:paraId="1B707A13"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74/92</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14:paraId="4507FADA"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36/40</w:t>
            </w:r>
          </w:p>
        </w:tc>
        <w:tc>
          <w:tcPr>
            <w:tcW w:w="1519" w:type="dxa"/>
            <w:tcBorders>
              <w:top w:val="single" w:sz="4" w:space="0" w:color="auto"/>
              <w:left w:val="nil"/>
              <w:bottom w:val="single" w:sz="4" w:space="0" w:color="auto"/>
              <w:right w:val="single" w:sz="4" w:space="0" w:color="auto"/>
            </w:tcBorders>
            <w:shd w:val="clear" w:color="auto" w:fill="auto"/>
            <w:vAlign w:val="center"/>
            <w:hideMark/>
          </w:tcPr>
          <w:p w14:paraId="5E2F5B44"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 xml:space="preserve">(12/19/5/2) vs </w:t>
            </w:r>
            <w:r w:rsidRPr="00D369C5">
              <w:rPr>
                <w:rFonts w:ascii="Times New Roman" w:eastAsia="DengXian" w:hAnsi="Times New Roman" w:cs="Times New Roman"/>
                <w:color w:val="000000"/>
                <w:kern w:val="0"/>
                <w:sz w:val="16"/>
                <w:szCs w:val="16"/>
              </w:rPr>
              <w:br/>
              <w:t>(12/35/2/3)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9CD2E99"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81/86</w:t>
            </w:r>
          </w:p>
        </w:tc>
        <w:tc>
          <w:tcPr>
            <w:tcW w:w="959" w:type="dxa"/>
            <w:tcBorders>
              <w:top w:val="single" w:sz="4" w:space="0" w:color="auto"/>
              <w:left w:val="nil"/>
              <w:bottom w:val="single" w:sz="4" w:space="0" w:color="auto"/>
              <w:right w:val="single" w:sz="4" w:space="0" w:color="auto"/>
            </w:tcBorders>
            <w:shd w:val="clear" w:color="auto" w:fill="auto"/>
            <w:noWrap/>
            <w:vAlign w:val="center"/>
            <w:hideMark/>
          </w:tcPr>
          <w:p w14:paraId="2F8176D4"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-0.665</w:t>
            </w:r>
          </w:p>
        </w:tc>
        <w:tc>
          <w:tcPr>
            <w:tcW w:w="884" w:type="dxa"/>
            <w:tcBorders>
              <w:top w:val="single" w:sz="4" w:space="0" w:color="auto"/>
              <w:left w:val="nil"/>
              <w:bottom w:val="single" w:sz="4" w:space="0" w:color="auto"/>
              <w:right w:val="single" w:sz="4" w:space="0" w:color="auto"/>
            </w:tcBorders>
            <w:shd w:val="clear" w:color="auto" w:fill="auto"/>
            <w:noWrap/>
            <w:vAlign w:val="center"/>
            <w:hideMark/>
          </w:tcPr>
          <w:p w14:paraId="14B8754A" w14:textId="77777777" w:rsidR="00D369C5" w:rsidRPr="00D369C5" w:rsidRDefault="00D369C5" w:rsidP="00D369C5">
            <w:pPr>
              <w:widowControl/>
              <w:jc w:val="left"/>
              <w:rPr>
                <w:rFonts w:ascii="Times New Roman" w:eastAsia="DengXian" w:hAnsi="Times New Roman" w:cs="Times New Roman"/>
                <w:color w:val="000000"/>
                <w:kern w:val="0"/>
                <w:sz w:val="16"/>
                <w:szCs w:val="16"/>
              </w:rPr>
            </w:pPr>
            <w:r w:rsidRPr="00D369C5">
              <w:rPr>
                <w:rFonts w:ascii="Times New Roman" w:eastAsia="DengXian" w:hAnsi="Times New Roman" w:cs="Times New Roman"/>
                <w:color w:val="000000"/>
                <w:kern w:val="0"/>
                <w:sz w:val="16"/>
                <w:szCs w:val="16"/>
              </w:rPr>
              <w:t>0.506</w:t>
            </w:r>
          </w:p>
        </w:tc>
      </w:tr>
    </w:tbl>
    <w:bookmarkEnd w:id="1"/>
    <w:p w14:paraId="02E4AC14" w14:textId="0EA495CA" w:rsidR="00C02F3F" w:rsidRDefault="0068311F" w:rsidP="006A53F8">
      <w:pPr>
        <w:pStyle w:val="TableTitle"/>
        <w:jc w:val="both"/>
        <w:rPr>
          <w:rFonts w:eastAsia="SimSun"/>
          <w:b/>
          <w:color w:val="000000"/>
          <w:szCs w:val="24"/>
          <w:lang w:eastAsia="zh-CN"/>
        </w:rPr>
      </w:pPr>
      <w:r w:rsidRPr="00D369C5">
        <w:rPr>
          <w:color w:val="000000"/>
          <w:sz w:val="16"/>
          <w:szCs w:val="16"/>
        </w:rPr>
        <w:t>Data are presented as n.</w:t>
      </w:r>
      <w:r w:rsidRPr="00D369C5">
        <w:rPr>
          <w:color w:val="000000"/>
          <w:sz w:val="16"/>
          <w:szCs w:val="16"/>
        </w:rPr>
        <w:br/>
      </w:r>
      <w:r w:rsidRPr="00D369C5">
        <w:rPr>
          <w:color w:val="000000"/>
          <w:sz w:val="16"/>
          <w:szCs w:val="16"/>
          <w:vertAlign w:val="superscript"/>
        </w:rPr>
        <w:t>a</w:t>
      </w:r>
      <w:r w:rsidRPr="00D369C5">
        <w:rPr>
          <w:color w:val="000000"/>
          <w:sz w:val="16"/>
          <w:szCs w:val="16"/>
        </w:rPr>
        <w:t xml:space="preserve"> Comparison of mean CDC grades between two groups using rank sum test</w:t>
      </w:r>
    </w:p>
    <w:p w14:paraId="223901A2" w14:textId="77777777" w:rsidR="005B3FD3" w:rsidRDefault="005B3FD3" w:rsidP="006A53F8">
      <w:pPr>
        <w:pStyle w:val="TableTitle"/>
        <w:jc w:val="both"/>
        <w:rPr>
          <w:rFonts w:eastAsia="SimSun"/>
          <w:b/>
          <w:color w:val="FF0000"/>
          <w:szCs w:val="24"/>
        </w:rPr>
      </w:pPr>
    </w:p>
    <w:p w14:paraId="2B89FC01" w14:textId="77777777" w:rsidR="005B3FD3" w:rsidRDefault="005B3FD3" w:rsidP="006A53F8">
      <w:pPr>
        <w:pStyle w:val="TableTitle"/>
        <w:jc w:val="both"/>
        <w:rPr>
          <w:rFonts w:eastAsia="SimSun"/>
          <w:b/>
          <w:color w:val="FF0000"/>
          <w:szCs w:val="24"/>
        </w:rPr>
      </w:pPr>
    </w:p>
    <w:p w14:paraId="6BF78B77" w14:textId="77777777" w:rsidR="005B3FD3" w:rsidRDefault="005B3FD3" w:rsidP="006A53F8">
      <w:pPr>
        <w:pStyle w:val="TableTitle"/>
        <w:jc w:val="both"/>
        <w:rPr>
          <w:rFonts w:eastAsia="SimSun"/>
          <w:b/>
          <w:color w:val="FF0000"/>
          <w:szCs w:val="24"/>
        </w:rPr>
      </w:pPr>
    </w:p>
    <w:p w14:paraId="408BCA74" w14:textId="77777777" w:rsidR="005B3FD3" w:rsidRDefault="005B3FD3" w:rsidP="006A53F8">
      <w:pPr>
        <w:pStyle w:val="TableTitle"/>
        <w:jc w:val="both"/>
        <w:rPr>
          <w:rFonts w:eastAsia="SimSun"/>
          <w:b/>
          <w:color w:val="FF0000"/>
          <w:szCs w:val="24"/>
        </w:rPr>
      </w:pPr>
    </w:p>
    <w:p w14:paraId="0A9F8EAD" w14:textId="77777777" w:rsidR="005B3FD3" w:rsidRDefault="005B3FD3" w:rsidP="006A53F8">
      <w:pPr>
        <w:pStyle w:val="TableTitle"/>
        <w:jc w:val="both"/>
        <w:rPr>
          <w:rFonts w:eastAsia="SimSun"/>
          <w:b/>
          <w:color w:val="FF0000"/>
          <w:szCs w:val="24"/>
        </w:rPr>
      </w:pPr>
    </w:p>
    <w:p w14:paraId="4B11A7E6" w14:textId="77777777" w:rsidR="005B3FD3" w:rsidRDefault="005B3FD3" w:rsidP="006A53F8">
      <w:pPr>
        <w:pStyle w:val="TableTitle"/>
        <w:jc w:val="both"/>
        <w:rPr>
          <w:rFonts w:eastAsia="SimSun"/>
          <w:b/>
          <w:color w:val="FF0000"/>
          <w:szCs w:val="24"/>
        </w:rPr>
      </w:pPr>
    </w:p>
    <w:p w14:paraId="142318BC" w14:textId="77777777" w:rsidR="005B3FD3" w:rsidRDefault="005B3FD3" w:rsidP="006A53F8">
      <w:pPr>
        <w:pStyle w:val="TableTitle"/>
        <w:jc w:val="both"/>
        <w:rPr>
          <w:rFonts w:eastAsia="SimSun"/>
          <w:b/>
          <w:color w:val="FF0000"/>
          <w:szCs w:val="24"/>
        </w:rPr>
      </w:pPr>
    </w:p>
    <w:p w14:paraId="2E236D68" w14:textId="77777777" w:rsidR="005B3FD3" w:rsidRDefault="005B3FD3" w:rsidP="006A53F8">
      <w:pPr>
        <w:pStyle w:val="TableTitle"/>
        <w:jc w:val="both"/>
        <w:rPr>
          <w:rFonts w:eastAsia="SimSun"/>
          <w:b/>
          <w:color w:val="FF0000"/>
          <w:szCs w:val="24"/>
        </w:rPr>
      </w:pPr>
    </w:p>
    <w:p w14:paraId="61DD8631" w14:textId="77777777" w:rsidR="005B3FD3" w:rsidRDefault="005B3FD3" w:rsidP="006A53F8">
      <w:pPr>
        <w:pStyle w:val="TableTitle"/>
        <w:jc w:val="both"/>
        <w:rPr>
          <w:rFonts w:eastAsia="SimSun"/>
          <w:b/>
          <w:color w:val="FF0000"/>
          <w:szCs w:val="24"/>
        </w:rPr>
      </w:pPr>
    </w:p>
    <w:p w14:paraId="4D752A0F" w14:textId="77777777" w:rsidR="005B3FD3" w:rsidRDefault="005B3FD3" w:rsidP="006A53F8">
      <w:pPr>
        <w:pStyle w:val="TableTitle"/>
        <w:jc w:val="both"/>
        <w:rPr>
          <w:rFonts w:eastAsia="SimSun"/>
          <w:b/>
          <w:color w:val="FF0000"/>
          <w:szCs w:val="24"/>
        </w:rPr>
      </w:pPr>
    </w:p>
    <w:p w14:paraId="571E56F7" w14:textId="77777777" w:rsidR="005B3FD3" w:rsidRDefault="005B3FD3" w:rsidP="006A53F8">
      <w:pPr>
        <w:pStyle w:val="TableTitle"/>
        <w:jc w:val="both"/>
        <w:rPr>
          <w:rFonts w:eastAsia="SimSun"/>
          <w:b/>
          <w:color w:val="FF0000"/>
          <w:szCs w:val="24"/>
        </w:rPr>
      </w:pPr>
    </w:p>
    <w:p w14:paraId="58E4C724" w14:textId="77777777" w:rsidR="005B3FD3" w:rsidRDefault="005B3FD3" w:rsidP="006A53F8">
      <w:pPr>
        <w:pStyle w:val="TableTitle"/>
        <w:jc w:val="both"/>
        <w:rPr>
          <w:rFonts w:eastAsia="SimSun"/>
          <w:b/>
          <w:color w:val="FF0000"/>
          <w:szCs w:val="24"/>
        </w:rPr>
      </w:pPr>
    </w:p>
    <w:p w14:paraId="546FACEF" w14:textId="77777777" w:rsidR="005B3FD3" w:rsidRDefault="005B3FD3" w:rsidP="006A53F8">
      <w:pPr>
        <w:pStyle w:val="TableTitle"/>
        <w:jc w:val="both"/>
        <w:rPr>
          <w:rFonts w:eastAsia="SimSun"/>
          <w:b/>
          <w:color w:val="FF0000"/>
          <w:szCs w:val="24"/>
        </w:rPr>
      </w:pPr>
    </w:p>
    <w:p w14:paraId="4988B919" w14:textId="77777777" w:rsidR="005B3FD3" w:rsidRDefault="005B3FD3" w:rsidP="006A53F8">
      <w:pPr>
        <w:pStyle w:val="TableTitle"/>
        <w:jc w:val="both"/>
        <w:rPr>
          <w:rFonts w:eastAsia="SimSun"/>
          <w:b/>
          <w:color w:val="FF0000"/>
          <w:szCs w:val="24"/>
        </w:rPr>
      </w:pPr>
    </w:p>
    <w:p w14:paraId="1B791F9D" w14:textId="77777777" w:rsidR="005B3FD3" w:rsidRDefault="005B3FD3" w:rsidP="006A53F8">
      <w:pPr>
        <w:pStyle w:val="TableTitle"/>
        <w:jc w:val="both"/>
        <w:rPr>
          <w:rFonts w:eastAsia="SimSun"/>
          <w:b/>
          <w:color w:val="FF0000"/>
          <w:szCs w:val="24"/>
        </w:rPr>
      </w:pPr>
    </w:p>
    <w:p w14:paraId="7ACFEEFF" w14:textId="77777777" w:rsidR="005B3FD3" w:rsidRDefault="005B3FD3" w:rsidP="006A53F8">
      <w:pPr>
        <w:pStyle w:val="TableTitle"/>
        <w:jc w:val="both"/>
        <w:rPr>
          <w:rFonts w:eastAsia="SimSun"/>
          <w:b/>
          <w:color w:val="FF0000"/>
          <w:szCs w:val="24"/>
        </w:rPr>
      </w:pPr>
    </w:p>
    <w:p w14:paraId="1542AE34" w14:textId="77777777" w:rsidR="005B3FD3" w:rsidRDefault="005B3FD3" w:rsidP="006A53F8">
      <w:pPr>
        <w:pStyle w:val="TableTitle"/>
        <w:jc w:val="both"/>
        <w:rPr>
          <w:rFonts w:eastAsia="SimSun"/>
          <w:b/>
          <w:color w:val="FF0000"/>
          <w:szCs w:val="24"/>
        </w:rPr>
      </w:pPr>
    </w:p>
    <w:p w14:paraId="3E023E6D" w14:textId="77777777" w:rsidR="005B3FD3" w:rsidRDefault="005B3FD3" w:rsidP="006A53F8">
      <w:pPr>
        <w:pStyle w:val="TableTitle"/>
        <w:jc w:val="both"/>
        <w:rPr>
          <w:rFonts w:eastAsia="SimSun"/>
          <w:b/>
          <w:color w:val="FF0000"/>
          <w:szCs w:val="24"/>
        </w:rPr>
      </w:pPr>
    </w:p>
    <w:p w14:paraId="64DB289B" w14:textId="77777777" w:rsidR="005B3FD3" w:rsidRDefault="005B3FD3" w:rsidP="006A53F8">
      <w:pPr>
        <w:pStyle w:val="TableTitle"/>
        <w:jc w:val="both"/>
        <w:rPr>
          <w:rFonts w:eastAsia="SimSun"/>
          <w:b/>
          <w:color w:val="FF0000"/>
          <w:szCs w:val="24"/>
        </w:rPr>
      </w:pPr>
    </w:p>
    <w:p w14:paraId="29219410" w14:textId="77777777" w:rsidR="005B3FD3" w:rsidRDefault="005B3FD3" w:rsidP="006A53F8">
      <w:pPr>
        <w:pStyle w:val="TableTitle"/>
        <w:jc w:val="both"/>
        <w:rPr>
          <w:rFonts w:eastAsia="SimSun"/>
          <w:b/>
          <w:color w:val="FF0000"/>
          <w:szCs w:val="24"/>
        </w:rPr>
      </w:pPr>
    </w:p>
    <w:p w14:paraId="30276355" w14:textId="77777777" w:rsidR="005B3FD3" w:rsidRDefault="005B3FD3" w:rsidP="006A53F8">
      <w:pPr>
        <w:pStyle w:val="TableTitle"/>
        <w:jc w:val="both"/>
        <w:rPr>
          <w:rFonts w:eastAsia="SimSun"/>
          <w:b/>
          <w:color w:val="FF0000"/>
          <w:szCs w:val="24"/>
        </w:rPr>
      </w:pPr>
    </w:p>
    <w:p w14:paraId="7AF8D459" w14:textId="77777777" w:rsidR="005B3FD3" w:rsidRDefault="005B3FD3" w:rsidP="006A53F8">
      <w:pPr>
        <w:pStyle w:val="TableTitle"/>
        <w:jc w:val="both"/>
        <w:rPr>
          <w:rFonts w:eastAsia="SimSun"/>
          <w:b/>
          <w:color w:val="FF0000"/>
          <w:szCs w:val="24"/>
        </w:rPr>
      </w:pPr>
    </w:p>
    <w:p w14:paraId="47B2AA09" w14:textId="77777777" w:rsidR="005B3FD3" w:rsidRDefault="005B3FD3" w:rsidP="006A53F8">
      <w:pPr>
        <w:pStyle w:val="TableTitle"/>
        <w:jc w:val="both"/>
        <w:rPr>
          <w:rFonts w:eastAsia="SimSun"/>
          <w:b/>
          <w:color w:val="FF0000"/>
          <w:szCs w:val="24"/>
        </w:rPr>
      </w:pPr>
    </w:p>
    <w:p w14:paraId="4DB54E73" w14:textId="77777777" w:rsidR="003C361B" w:rsidRDefault="003C361B" w:rsidP="006A53F8">
      <w:pPr>
        <w:pStyle w:val="TableTitle"/>
        <w:jc w:val="both"/>
        <w:rPr>
          <w:rFonts w:eastAsia="SimSun"/>
          <w:b/>
          <w:color w:val="FF0000"/>
          <w:szCs w:val="24"/>
        </w:rPr>
      </w:pPr>
    </w:p>
    <w:p w14:paraId="7DDB0A27" w14:textId="77777777" w:rsidR="003C361B" w:rsidRDefault="003C361B" w:rsidP="006A53F8">
      <w:pPr>
        <w:pStyle w:val="TableTitle"/>
        <w:jc w:val="both"/>
        <w:rPr>
          <w:rFonts w:eastAsia="SimSun"/>
          <w:b/>
          <w:color w:val="FF0000"/>
          <w:szCs w:val="24"/>
        </w:rPr>
      </w:pPr>
    </w:p>
    <w:p w14:paraId="373004FD" w14:textId="77777777" w:rsidR="003C361B" w:rsidRDefault="003C361B" w:rsidP="006A53F8">
      <w:pPr>
        <w:pStyle w:val="TableTitle"/>
        <w:jc w:val="both"/>
        <w:rPr>
          <w:rFonts w:eastAsia="SimSun"/>
          <w:b/>
          <w:color w:val="FF0000"/>
          <w:szCs w:val="24"/>
        </w:rPr>
      </w:pPr>
    </w:p>
    <w:p w14:paraId="16948251" w14:textId="77777777" w:rsidR="005B3FD3" w:rsidRDefault="005B3FD3" w:rsidP="006A53F8">
      <w:pPr>
        <w:pStyle w:val="TableTitle"/>
        <w:jc w:val="both"/>
        <w:rPr>
          <w:rFonts w:eastAsia="SimSun"/>
          <w:b/>
          <w:color w:val="FF0000"/>
          <w:szCs w:val="24"/>
        </w:rPr>
      </w:pPr>
    </w:p>
    <w:p w14:paraId="0289B915" w14:textId="77777777" w:rsidR="002F095E" w:rsidRDefault="002F095E" w:rsidP="006A53F8">
      <w:pPr>
        <w:pStyle w:val="TableTitle"/>
        <w:jc w:val="both"/>
        <w:rPr>
          <w:rFonts w:eastAsia="SimSun"/>
          <w:b/>
          <w:color w:val="FF0000"/>
          <w:szCs w:val="24"/>
        </w:rPr>
      </w:pPr>
    </w:p>
    <w:p w14:paraId="08C11F4D" w14:textId="09DFA802" w:rsidR="006A53F8" w:rsidRPr="005B47D6" w:rsidRDefault="006A53F8" w:rsidP="006A53F8">
      <w:pPr>
        <w:pStyle w:val="TableTitle"/>
        <w:jc w:val="both"/>
        <w:rPr>
          <w:bCs/>
        </w:rPr>
      </w:pPr>
      <w:r w:rsidRPr="005B47D6">
        <w:rPr>
          <w:rFonts w:eastAsia="SimSun"/>
          <w:bCs/>
          <w:szCs w:val="24"/>
        </w:rPr>
        <w:lastRenderedPageBreak/>
        <w:t>Table</w:t>
      </w:r>
      <w:r w:rsidR="001569FE" w:rsidRPr="005B47D6">
        <w:rPr>
          <w:rFonts w:eastAsia="SimSun"/>
          <w:bCs/>
          <w:szCs w:val="24"/>
        </w:rPr>
        <w:t xml:space="preserve"> </w:t>
      </w:r>
      <w:r w:rsidR="009C66BD" w:rsidRPr="005B47D6">
        <w:rPr>
          <w:rFonts w:eastAsia="SimSun"/>
          <w:bCs/>
          <w:szCs w:val="24"/>
        </w:rPr>
        <w:t>S</w:t>
      </w:r>
      <w:r w:rsidR="00795369" w:rsidRPr="005B47D6">
        <w:rPr>
          <w:rFonts w:eastAsia="SimSun"/>
          <w:bCs/>
          <w:szCs w:val="24"/>
        </w:rPr>
        <w:t>7</w:t>
      </w:r>
      <w:r w:rsidR="000143A6" w:rsidRPr="005B47D6">
        <w:rPr>
          <w:rFonts w:eastAsia="SimSun"/>
          <w:bCs/>
          <w:szCs w:val="24"/>
        </w:rPr>
        <w:t xml:space="preserve"> </w:t>
      </w:r>
      <w:r w:rsidRPr="005B47D6">
        <w:rPr>
          <w:bCs/>
        </w:rPr>
        <w:t xml:space="preserve">STROBE </w:t>
      </w:r>
      <w:r w:rsidR="00EB2487" w:rsidRPr="005B47D6">
        <w:rPr>
          <w:bCs/>
        </w:rPr>
        <w:t>s</w:t>
      </w:r>
      <w:r w:rsidRPr="005B47D6">
        <w:rPr>
          <w:bCs/>
        </w:rPr>
        <w:t>tatement</w:t>
      </w:r>
      <w:r w:rsidR="00EB2487" w:rsidRPr="005B47D6">
        <w:rPr>
          <w:bCs/>
        </w:rPr>
        <w:t xml:space="preserve"> </w:t>
      </w:r>
      <w:r w:rsidRPr="005B47D6">
        <w:rPr>
          <w:bCs/>
        </w:rPr>
        <w:t xml:space="preserve">checklist </w:t>
      </w:r>
    </w:p>
    <w:p w14:paraId="73DA90C8" w14:textId="77777777" w:rsidR="006A53F8" w:rsidRPr="005B47D6" w:rsidRDefault="006A53F8" w:rsidP="006A53F8">
      <w:pPr>
        <w:pStyle w:val="TableTitle"/>
        <w:rPr>
          <w:bCs/>
        </w:rPr>
      </w:pPr>
    </w:p>
    <w:tbl>
      <w:tblPr>
        <w:tblW w:w="0" w:type="auto"/>
        <w:tblBorders>
          <w:insideH w:val="single" w:sz="4" w:space="0" w:color="auto"/>
        </w:tblBorders>
        <w:tblLook w:val="0000" w:firstRow="0" w:lastRow="0" w:firstColumn="0" w:lastColumn="0" w:noHBand="0" w:noVBand="0"/>
      </w:tblPr>
      <w:tblGrid>
        <w:gridCol w:w="2094"/>
        <w:gridCol w:w="675"/>
        <w:gridCol w:w="5753"/>
      </w:tblGrid>
      <w:tr w:rsidR="005B47D6" w:rsidRPr="005B47D6" w14:paraId="3D437E6F" w14:textId="77777777" w:rsidTr="00EE5367">
        <w:tc>
          <w:tcPr>
            <w:tcW w:w="0" w:type="auto"/>
          </w:tcPr>
          <w:p w14:paraId="22F14840" w14:textId="77777777" w:rsidR="006A53F8" w:rsidRPr="005B47D6" w:rsidRDefault="006A53F8" w:rsidP="00EE5367">
            <w:pPr>
              <w:tabs>
                <w:tab w:val="left" w:pos="5400"/>
              </w:tabs>
              <w:rPr>
                <w:rFonts w:ascii="Times New Roman" w:hAnsi="Times New Roman" w:cs="Times New Roman"/>
                <w:bCs/>
                <w:sz w:val="20"/>
              </w:rPr>
            </w:pPr>
            <w:bookmarkStart w:id="2" w:name="bold1" w:colFirst="1" w:colLast="1"/>
            <w:bookmarkStart w:id="3" w:name="italic1" w:colFirst="0" w:colLast="0"/>
            <w:bookmarkStart w:id="4" w:name="bold2" w:colFirst="2" w:colLast="2"/>
            <w:bookmarkStart w:id="5" w:name="italic2" w:colFirst="1" w:colLast="1"/>
            <w:bookmarkStart w:id="6" w:name="bold3" w:colFirst="3" w:colLast="3"/>
            <w:bookmarkStart w:id="7" w:name="italic3" w:colFirst="2" w:colLast="2"/>
            <w:bookmarkStart w:id="8" w:name="bold4" w:colFirst="4" w:colLast="4"/>
            <w:bookmarkStart w:id="9" w:name="italic4" w:colFirst="3" w:colLast="3"/>
            <w:bookmarkStart w:id="10" w:name="italic5" w:colFirst="4" w:colLast="4"/>
          </w:p>
        </w:tc>
        <w:tc>
          <w:tcPr>
            <w:tcW w:w="0" w:type="auto"/>
          </w:tcPr>
          <w:p w14:paraId="1D6D96B2" w14:textId="77777777" w:rsidR="006A53F8" w:rsidRPr="005B47D6" w:rsidRDefault="006A53F8" w:rsidP="00EE5367">
            <w:pPr>
              <w:pStyle w:val="TableHeader"/>
              <w:tabs>
                <w:tab w:val="left" w:pos="5400"/>
              </w:tabs>
              <w:jc w:val="center"/>
              <w:rPr>
                <w:b w:val="0"/>
                <w:bCs/>
                <w:sz w:val="20"/>
              </w:rPr>
            </w:pPr>
            <w:r w:rsidRPr="005B47D6">
              <w:rPr>
                <w:b w:val="0"/>
                <w:bCs/>
                <w:sz w:val="20"/>
              </w:rPr>
              <w:t>Item No</w:t>
            </w:r>
          </w:p>
        </w:tc>
        <w:tc>
          <w:tcPr>
            <w:tcW w:w="0" w:type="auto"/>
            <w:vAlign w:val="bottom"/>
          </w:tcPr>
          <w:p w14:paraId="103ADD2B" w14:textId="77777777" w:rsidR="006A53F8" w:rsidRPr="005B47D6" w:rsidRDefault="006A53F8" w:rsidP="00EE5367">
            <w:pPr>
              <w:pStyle w:val="TableHeader"/>
              <w:tabs>
                <w:tab w:val="left" w:pos="5400"/>
              </w:tabs>
              <w:jc w:val="center"/>
              <w:rPr>
                <w:b w:val="0"/>
                <w:bCs/>
                <w:sz w:val="20"/>
              </w:rPr>
            </w:pPr>
            <w:r w:rsidRPr="005B47D6">
              <w:rPr>
                <w:b w:val="0"/>
                <w:bCs/>
                <w:sz w:val="20"/>
              </w:rPr>
              <w:t>Recommendation</w:t>
            </w:r>
          </w:p>
        </w:tc>
      </w:tr>
      <w:tr w:rsidR="005B47D6" w:rsidRPr="005B47D6" w14:paraId="6EB637D3" w14:textId="77777777" w:rsidTr="00EE5367">
        <w:tc>
          <w:tcPr>
            <w:tcW w:w="0" w:type="auto"/>
            <w:vMerge w:val="restart"/>
          </w:tcPr>
          <w:p w14:paraId="61562A8F" w14:textId="77777777" w:rsidR="006A53F8" w:rsidRPr="005B47D6" w:rsidRDefault="006A53F8" w:rsidP="006A53F8">
            <w:pPr>
              <w:pStyle w:val="TableSubHead"/>
              <w:tabs>
                <w:tab w:val="left" w:pos="5400"/>
              </w:tabs>
              <w:rPr>
                <w:b w:val="0"/>
                <w:bCs/>
                <w:sz w:val="20"/>
              </w:rPr>
            </w:pPr>
            <w:bookmarkStart w:id="11" w:name="bold5"/>
            <w:bookmarkStart w:id="12" w:name="italic6"/>
            <w:bookmarkEnd w:id="2"/>
            <w:bookmarkEnd w:id="3"/>
            <w:bookmarkEnd w:id="4"/>
            <w:bookmarkEnd w:id="5"/>
            <w:bookmarkEnd w:id="6"/>
            <w:bookmarkEnd w:id="7"/>
            <w:bookmarkEnd w:id="8"/>
            <w:bookmarkEnd w:id="9"/>
            <w:bookmarkEnd w:id="10"/>
            <w:r w:rsidRPr="005B47D6">
              <w:rPr>
                <w:b w:val="0"/>
                <w:bCs/>
                <w:sz w:val="20"/>
              </w:rPr>
              <w:t>Title and abstract</w:t>
            </w:r>
            <w:bookmarkEnd w:id="11"/>
            <w:bookmarkEnd w:id="12"/>
          </w:p>
        </w:tc>
        <w:tc>
          <w:tcPr>
            <w:tcW w:w="0" w:type="auto"/>
            <w:vMerge w:val="restart"/>
          </w:tcPr>
          <w:p w14:paraId="41AB9FAB"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1</w:t>
            </w:r>
          </w:p>
        </w:tc>
        <w:tc>
          <w:tcPr>
            <w:tcW w:w="0" w:type="auto"/>
          </w:tcPr>
          <w:p w14:paraId="7019364A"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(a) Indicate the study’s design with a commonly used term in the title or the abstract</w:t>
            </w:r>
          </w:p>
          <w:p w14:paraId="1244A68D" w14:textId="4627359C"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Retrospective cohort study as stated in the Abstract on page </w:t>
            </w:r>
            <w:r w:rsidR="003F173D" w:rsidRPr="005B47D6">
              <w:rPr>
                <w:rFonts w:ascii="Times New Roman" w:eastAsia="DengXian" w:hAnsi="Times New Roman" w:cs="Times New Roman"/>
                <w:bCs/>
                <w:sz w:val="20"/>
              </w:rPr>
              <w:t>1</w:t>
            </w:r>
            <w:r w:rsidR="00707E2F" w:rsidRPr="005B47D6">
              <w:rPr>
                <w:rFonts w:ascii="Times New Roman" w:hAnsi="Times New Roman" w:cs="Times New Roman"/>
                <w:bCs/>
                <w:sz w:val="20"/>
              </w:rPr>
              <w:t>.</w:t>
            </w:r>
          </w:p>
        </w:tc>
      </w:tr>
      <w:tr w:rsidR="005B47D6" w:rsidRPr="005B47D6" w14:paraId="66C53C55" w14:textId="77777777" w:rsidTr="00EE5367">
        <w:tc>
          <w:tcPr>
            <w:tcW w:w="0" w:type="auto"/>
            <w:vMerge/>
          </w:tcPr>
          <w:p w14:paraId="5F889A3A" w14:textId="77777777" w:rsidR="006A53F8" w:rsidRPr="005B47D6" w:rsidRDefault="006A53F8" w:rsidP="00EE5367">
            <w:pPr>
              <w:tabs>
                <w:tab w:val="left" w:pos="5400"/>
              </w:tabs>
              <w:rPr>
                <w:rFonts w:ascii="Times New Roman" w:hAnsi="Times New Roman" w:cs="Times New Roman"/>
                <w:bCs/>
                <w:sz w:val="20"/>
              </w:rPr>
            </w:pPr>
            <w:bookmarkStart w:id="13" w:name="bold6" w:colFirst="0" w:colLast="0"/>
            <w:bookmarkStart w:id="14" w:name="italic7" w:colFirst="0" w:colLast="0"/>
          </w:p>
        </w:tc>
        <w:tc>
          <w:tcPr>
            <w:tcW w:w="0" w:type="auto"/>
            <w:vMerge/>
          </w:tcPr>
          <w:p w14:paraId="16919796"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6A711A46"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w:t>
            </w:r>
            <w:r w:rsidRPr="005B47D6">
              <w:rPr>
                <w:rFonts w:ascii="Times New Roman" w:hAnsi="Times New Roman" w:cs="Times New Roman"/>
                <w:bCs/>
                <w:i/>
                <w:sz w:val="20"/>
              </w:rPr>
              <w:t>b</w:t>
            </w:r>
            <w:r w:rsidRPr="005B47D6">
              <w:rPr>
                <w:rFonts w:ascii="Times New Roman" w:hAnsi="Times New Roman" w:cs="Times New Roman"/>
                <w:bCs/>
                <w:sz w:val="20"/>
              </w:rPr>
              <w:t>) Provide in the abstract an informative and balanced summary of what was done and what was found</w:t>
            </w:r>
          </w:p>
          <w:p w14:paraId="1009E5E5" w14:textId="5F3208F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Provided in Abstract on page </w:t>
            </w:r>
            <w:r w:rsidR="003F173D" w:rsidRPr="005B47D6">
              <w:rPr>
                <w:rFonts w:ascii="Times New Roman" w:eastAsia="DengXian" w:hAnsi="Times New Roman" w:cs="Times New Roman"/>
                <w:bCs/>
                <w:sz w:val="20"/>
              </w:rPr>
              <w:t>1 and 2</w:t>
            </w:r>
            <w:r w:rsidRPr="005B47D6">
              <w:rPr>
                <w:rFonts w:ascii="Times New Roman" w:hAnsi="Times New Roman" w:cs="Times New Roman"/>
                <w:bCs/>
                <w:sz w:val="20"/>
              </w:rPr>
              <w:t>.</w:t>
            </w:r>
          </w:p>
        </w:tc>
      </w:tr>
      <w:tr w:rsidR="005B47D6" w:rsidRPr="005B47D6" w14:paraId="575ABF67" w14:textId="77777777" w:rsidTr="00EE5367">
        <w:tc>
          <w:tcPr>
            <w:tcW w:w="0" w:type="auto"/>
            <w:gridSpan w:val="3"/>
          </w:tcPr>
          <w:p w14:paraId="37A88749" w14:textId="77777777" w:rsidR="006A53F8" w:rsidRPr="005B47D6" w:rsidRDefault="006A53F8" w:rsidP="00EE5367">
            <w:pPr>
              <w:pStyle w:val="TableSubHead"/>
              <w:tabs>
                <w:tab w:val="left" w:pos="5400"/>
              </w:tabs>
              <w:rPr>
                <w:b w:val="0"/>
                <w:bCs/>
                <w:sz w:val="20"/>
              </w:rPr>
            </w:pPr>
            <w:bookmarkStart w:id="15" w:name="bold7"/>
            <w:bookmarkStart w:id="16" w:name="italic8"/>
            <w:bookmarkEnd w:id="13"/>
            <w:bookmarkEnd w:id="14"/>
            <w:r w:rsidRPr="005B47D6">
              <w:rPr>
                <w:b w:val="0"/>
                <w:bCs/>
                <w:sz w:val="20"/>
              </w:rPr>
              <w:t>Introduction</w:t>
            </w:r>
            <w:bookmarkEnd w:id="15"/>
            <w:bookmarkEnd w:id="16"/>
          </w:p>
        </w:tc>
      </w:tr>
      <w:tr w:rsidR="005B47D6" w:rsidRPr="005B47D6" w14:paraId="74A07796" w14:textId="77777777" w:rsidTr="00EE5367">
        <w:tc>
          <w:tcPr>
            <w:tcW w:w="0" w:type="auto"/>
          </w:tcPr>
          <w:p w14:paraId="4F6DC1FC" w14:textId="77777777" w:rsidR="006A53F8" w:rsidRPr="005B47D6" w:rsidRDefault="006A53F8" w:rsidP="00EE5367">
            <w:pPr>
              <w:tabs>
                <w:tab w:val="left" w:pos="5400"/>
              </w:tabs>
              <w:rPr>
                <w:rFonts w:ascii="Times New Roman" w:hAnsi="Times New Roman" w:cs="Times New Roman"/>
                <w:bCs/>
                <w:sz w:val="20"/>
              </w:rPr>
            </w:pPr>
            <w:bookmarkStart w:id="17" w:name="bold8"/>
            <w:bookmarkStart w:id="18" w:name="italic9"/>
            <w:r w:rsidRPr="005B47D6">
              <w:rPr>
                <w:rFonts w:ascii="Times New Roman" w:hAnsi="Times New Roman" w:cs="Times New Roman"/>
                <w:bCs/>
                <w:sz w:val="20"/>
              </w:rPr>
              <w:t>Background/</w:t>
            </w:r>
            <w:bookmarkStart w:id="19" w:name="bold9"/>
            <w:bookmarkStart w:id="20" w:name="italic10"/>
            <w:bookmarkEnd w:id="17"/>
            <w:bookmarkEnd w:id="18"/>
            <w:r w:rsidRPr="005B47D6">
              <w:rPr>
                <w:rFonts w:ascii="Times New Roman" w:hAnsi="Times New Roman" w:cs="Times New Roman"/>
                <w:bCs/>
                <w:sz w:val="20"/>
              </w:rPr>
              <w:t>rationale</w:t>
            </w:r>
            <w:bookmarkEnd w:id="19"/>
            <w:bookmarkEnd w:id="20"/>
          </w:p>
        </w:tc>
        <w:tc>
          <w:tcPr>
            <w:tcW w:w="0" w:type="auto"/>
          </w:tcPr>
          <w:p w14:paraId="40B7CC25"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2</w:t>
            </w:r>
          </w:p>
        </w:tc>
        <w:tc>
          <w:tcPr>
            <w:tcW w:w="0" w:type="auto"/>
          </w:tcPr>
          <w:p w14:paraId="661F7AFC"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Explain the scientific background and rationale for the investigation being reported</w:t>
            </w:r>
          </w:p>
          <w:p w14:paraId="60BE03B1" w14:textId="726CAEC0"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Introduction on pages </w:t>
            </w:r>
            <w:r w:rsidR="003F173D" w:rsidRPr="005B47D6">
              <w:rPr>
                <w:rFonts w:ascii="Times New Roman" w:hAnsi="Times New Roman" w:cs="Times New Roman"/>
                <w:bCs/>
                <w:sz w:val="20"/>
              </w:rPr>
              <w:t>3 and 4.</w:t>
            </w:r>
          </w:p>
        </w:tc>
      </w:tr>
      <w:tr w:rsidR="005B47D6" w:rsidRPr="005B47D6" w14:paraId="7E4642D8" w14:textId="77777777" w:rsidTr="00EE5367">
        <w:tc>
          <w:tcPr>
            <w:tcW w:w="0" w:type="auto"/>
          </w:tcPr>
          <w:p w14:paraId="4B18B0F9" w14:textId="77777777" w:rsidR="006A53F8" w:rsidRPr="005B47D6" w:rsidRDefault="006A53F8" w:rsidP="00EE5367">
            <w:pPr>
              <w:tabs>
                <w:tab w:val="left" w:pos="5400"/>
              </w:tabs>
              <w:rPr>
                <w:rFonts w:ascii="Times New Roman" w:hAnsi="Times New Roman" w:cs="Times New Roman"/>
                <w:bCs/>
                <w:sz w:val="20"/>
              </w:rPr>
            </w:pPr>
            <w:bookmarkStart w:id="21" w:name="bold10" w:colFirst="0" w:colLast="0"/>
            <w:bookmarkStart w:id="22" w:name="italic11" w:colFirst="0" w:colLast="0"/>
            <w:r w:rsidRPr="005B47D6">
              <w:rPr>
                <w:rFonts w:ascii="Times New Roman" w:hAnsi="Times New Roman" w:cs="Times New Roman"/>
                <w:bCs/>
                <w:sz w:val="20"/>
              </w:rPr>
              <w:t>Objectives</w:t>
            </w:r>
          </w:p>
        </w:tc>
        <w:tc>
          <w:tcPr>
            <w:tcW w:w="0" w:type="auto"/>
          </w:tcPr>
          <w:p w14:paraId="0D4A277D"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3</w:t>
            </w:r>
          </w:p>
        </w:tc>
        <w:tc>
          <w:tcPr>
            <w:tcW w:w="0" w:type="auto"/>
          </w:tcPr>
          <w:p w14:paraId="70D99084"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State specific objectives, including any prespecified hypotheses</w:t>
            </w:r>
          </w:p>
          <w:p w14:paraId="658A1B4D" w14:textId="0F4D3516"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Introduction on page </w:t>
            </w:r>
            <w:r w:rsidR="003F173D" w:rsidRPr="005B47D6">
              <w:rPr>
                <w:rFonts w:ascii="Times New Roman" w:hAnsi="Times New Roman" w:cs="Times New Roman"/>
                <w:bCs/>
                <w:sz w:val="20"/>
              </w:rPr>
              <w:t>4</w:t>
            </w:r>
            <w:r w:rsidRPr="005B47D6">
              <w:rPr>
                <w:rFonts w:ascii="Times New Roman" w:hAnsi="Times New Roman" w:cs="Times New Roman"/>
                <w:bCs/>
                <w:sz w:val="20"/>
              </w:rPr>
              <w:t>.</w:t>
            </w:r>
          </w:p>
        </w:tc>
      </w:tr>
      <w:tr w:rsidR="005B47D6" w:rsidRPr="005B47D6" w14:paraId="768286C9" w14:textId="77777777" w:rsidTr="00EE5367">
        <w:tc>
          <w:tcPr>
            <w:tcW w:w="0" w:type="auto"/>
            <w:gridSpan w:val="3"/>
          </w:tcPr>
          <w:p w14:paraId="687F4B8E" w14:textId="77777777" w:rsidR="006A53F8" w:rsidRPr="005B47D6" w:rsidRDefault="006A53F8" w:rsidP="00EE5367">
            <w:pPr>
              <w:pStyle w:val="TableSubHead"/>
              <w:tabs>
                <w:tab w:val="left" w:pos="5400"/>
              </w:tabs>
              <w:rPr>
                <w:b w:val="0"/>
                <w:bCs/>
                <w:sz w:val="20"/>
              </w:rPr>
            </w:pPr>
            <w:bookmarkStart w:id="23" w:name="bold11"/>
            <w:bookmarkStart w:id="24" w:name="italic12"/>
            <w:bookmarkEnd w:id="21"/>
            <w:bookmarkEnd w:id="22"/>
            <w:r w:rsidRPr="005B47D6">
              <w:rPr>
                <w:b w:val="0"/>
                <w:bCs/>
                <w:sz w:val="20"/>
              </w:rPr>
              <w:t>Methods</w:t>
            </w:r>
            <w:bookmarkEnd w:id="23"/>
            <w:bookmarkEnd w:id="24"/>
          </w:p>
        </w:tc>
      </w:tr>
      <w:tr w:rsidR="005B47D6" w:rsidRPr="005B47D6" w14:paraId="5D13B66B" w14:textId="77777777" w:rsidTr="00EE5367">
        <w:tc>
          <w:tcPr>
            <w:tcW w:w="0" w:type="auto"/>
          </w:tcPr>
          <w:p w14:paraId="0879C50F" w14:textId="77777777" w:rsidR="006A53F8" w:rsidRPr="005B47D6" w:rsidRDefault="006A53F8" w:rsidP="00EE5367">
            <w:pPr>
              <w:tabs>
                <w:tab w:val="left" w:pos="5400"/>
              </w:tabs>
              <w:rPr>
                <w:rFonts w:ascii="Times New Roman" w:hAnsi="Times New Roman" w:cs="Times New Roman"/>
                <w:bCs/>
                <w:sz w:val="20"/>
              </w:rPr>
            </w:pPr>
            <w:bookmarkStart w:id="25" w:name="bold12" w:colFirst="0" w:colLast="0"/>
            <w:bookmarkStart w:id="26" w:name="italic13" w:colFirst="0" w:colLast="0"/>
            <w:r w:rsidRPr="005B47D6">
              <w:rPr>
                <w:rFonts w:ascii="Times New Roman" w:hAnsi="Times New Roman" w:cs="Times New Roman"/>
                <w:bCs/>
                <w:sz w:val="20"/>
              </w:rPr>
              <w:t>Study design</w:t>
            </w:r>
          </w:p>
        </w:tc>
        <w:tc>
          <w:tcPr>
            <w:tcW w:w="0" w:type="auto"/>
          </w:tcPr>
          <w:p w14:paraId="428983A0"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4</w:t>
            </w:r>
          </w:p>
        </w:tc>
        <w:tc>
          <w:tcPr>
            <w:tcW w:w="0" w:type="auto"/>
          </w:tcPr>
          <w:p w14:paraId="308B6D4A"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Present key elements of study design early in the paper</w:t>
            </w:r>
          </w:p>
          <w:p w14:paraId="6FEC7364" w14:textId="029AD6AD"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Materials and Methods on page </w:t>
            </w:r>
            <w:r w:rsidR="003F173D" w:rsidRPr="005B47D6">
              <w:rPr>
                <w:rFonts w:ascii="Times New Roman" w:eastAsia="DengXian" w:hAnsi="Times New Roman" w:cs="Times New Roman"/>
                <w:bCs/>
                <w:sz w:val="20"/>
              </w:rPr>
              <w:t>5</w:t>
            </w:r>
            <w:r w:rsidRPr="005B47D6">
              <w:rPr>
                <w:rFonts w:ascii="Times New Roman" w:hAnsi="Times New Roman" w:cs="Times New Roman"/>
                <w:bCs/>
                <w:sz w:val="20"/>
              </w:rPr>
              <w:t>.</w:t>
            </w:r>
          </w:p>
        </w:tc>
      </w:tr>
      <w:tr w:rsidR="005B47D6" w:rsidRPr="005B47D6" w14:paraId="7CC81D48" w14:textId="77777777" w:rsidTr="00EE5367">
        <w:tc>
          <w:tcPr>
            <w:tcW w:w="0" w:type="auto"/>
          </w:tcPr>
          <w:p w14:paraId="584A00B5" w14:textId="77777777" w:rsidR="006A53F8" w:rsidRPr="005B47D6" w:rsidRDefault="006A53F8" w:rsidP="00EE5367">
            <w:pPr>
              <w:tabs>
                <w:tab w:val="left" w:pos="5400"/>
              </w:tabs>
              <w:rPr>
                <w:rFonts w:ascii="Times New Roman" w:hAnsi="Times New Roman" w:cs="Times New Roman"/>
                <w:bCs/>
                <w:sz w:val="20"/>
              </w:rPr>
            </w:pPr>
            <w:bookmarkStart w:id="27" w:name="bold13" w:colFirst="0" w:colLast="0"/>
            <w:bookmarkStart w:id="28" w:name="italic14" w:colFirst="0" w:colLast="0"/>
            <w:bookmarkEnd w:id="25"/>
            <w:bookmarkEnd w:id="26"/>
            <w:r w:rsidRPr="005B47D6">
              <w:rPr>
                <w:rFonts w:ascii="Times New Roman" w:hAnsi="Times New Roman" w:cs="Times New Roman"/>
                <w:bCs/>
                <w:sz w:val="20"/>
              </w:rPr>
              <w:t>Setting</w:t>
            </w:r>
          </w:p>
        </w:tc>
        <w:tc>
          <w:tcPr>
            <w:tcW w:w="0" w:type="auto"/>
          </w:tcPr>
          <w:p w14:paraId="2A0A17CA"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5</w:t>
            </w:r>
          </w:p>
        </w:tc>
        <w:tc>
          <w:tcPr>
            <w:tcW w:w="0" w:type="auto"/>
          </w:tcPr>
          <w:p w14:paraId="603F79C5"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Describe the setting, locations, and relevant dates, including periods of recruitment, exposure, follow-up, and data collection</w:t>
            </w:r>
          </w:p>
          <w:p w14:paraId="7E2F6F27" w14:textId="777FA388"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Materials and Methods on page </w:t>
            </w:r>
            <w:r w:rsidR="003F173D" w:rsidRPr="005B47D6">
              <w:rPr>
                <w:rFonts w:ascii="Times New Roman" w:eastAsia="DengXian" w:hAnsi="Times New Roman" w:cs="Times New Roman"/>
                <w:bCs/>
                <w:sz w:val="20"/>
              </w:rPr>
              <w:t>5</w:t>
            </w:r>
            <w:r w:rsidR="00707E2F" w:rsidRPr="005B47D6">
              <w:rPr>
                <w:rFonts w:ascii="Times New Roman" w:eastAsia="DengXian" w:hAnsi="Times New Roman" w:cs="Times New Roman"/>
                <w:bCs/>
                <w:sz w:val="20"/>
              </w:rPr>
              <w:t xml:space="preserve">, </w:t>
            </w:r>
            <w:r w:rsidR="003F173D" w:rsidRPr="005B47D6">
              <w:rPr>
                <w:rFonts w:ascii="Times New Roman" w:eastAsia="DengXian" w:hAnsi="Times New Roman" w:cs="Times New Roman"/>
                <w:bCs/>
                <w:sz w:val="20"/>
              </w:rPr>
              <w:t>6</w:t>
            </w:r>
            <w:r w:rsidR="00707E2F" w:rsidRPr="005B47D6">
              <w:rPr>
                <w:rFonts w:ascii="Times New Roman" w:eastAsia="DengXian" w:hAnsi="Times New Roman" w:cs="Times New Roman"/>
                <w:bCs/>
                <w:sz w:val="20"/>
              </w:rPr>
              <w:t xml:space="preserve"> and 7</w:t>
            </w:r>
            <w:r w:rsidRPr="005B47D6">
              <w:rPr>
                <w:rFonts w:ascii="Times New Roman" w:hAnsi="Times New Roman" w:cs="Times New Roman"/>
                <w:bCs/>
                <w:sz w:val="20"/>
              </w:rPr>
              <w:t>.</w:t>
            </w:r>
          </w:p>
        </w:tc>
      </w:tr>
      <w:bookmarkEnd w:id="27"/>
      <w:bookmarkEnd w:id="28"/>
      <w:tr w:rsidR="005B47D6" w:rsidRPr="005B47D6" w14:paraId="663612B7" w14:textId="77777777" w:rsidTr="00EE5367">
        <w:tc>
          <w:tcPr>
            <w:tcW w:w="0" w:type="auto"/>
            <w:vMerge w:val="restart"/>
          </w:tcPr>
          <w:p w14:paraId="24184593"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Participants</w:t>
            </w:r>
          </w:p>
        </w:tc>
        <w:tc>
          <w:tcPr>
            <w:tcW w:w="0" w:type="auto"/>
            <w:vMerge w:val="restart"/>
          </w:tcPr>
          <w:p w14:paraId="5231D9F7"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6</w:t>
            </w:r>
          </w:p>
        </w:tc>
        <w:tc>
          <w:tcPr>
            <w:tcW w:w="0" w:type="auto"/>
          </w:tcPr>
          <w:p w14:paraId="5D83B018"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w:t>
            </w:r>
            <w:r w:rsidRPr="005B47D6">
              <w:rPr>
                <w:rFonts w:ascii="Times New Roman" w:hAnsi="Times New Roman" w:cs="Times New Roman"/>
                <w:bCs/>
                <w:i/>
                <w:sz w:val="20"/>
              </w:rPr>
              <w:t>a</w:t>
            </w:r>
            <w:r w:rsidRPr="005B47D6">
              <w:rPr>
                <w:rFonts w:ascii="Times New Roman" w:hAnsi="Times New Roman" w:cs="Times New Roman"/>
                <w:bCs/>
                <w:sz w:val="20"/>
              </w:rPr>
              <w:t xml:space="preserve">) </w:t>
            </w:r>
            <w:r w:rsidRPr="005B47D6">
              <w:rPr>
                <w:rFonts w:ascii="Times New Roman" w:hAnsi="Times New Roman" w:cs="Times New Roman"/>
                <w:bCs/>
                <w:i/>
                <w:sz w:val="20"/>
              </w:rPr>
              <w:t>Cohort study</w:t>
            </w:r>
            <w:r w:rsidRPr="005B47D6">
              <w:rPr>
                <w:rFonts w:ascii="Times New Roman" w:hAnsi="Times New Roman" w:cs="Times New Roman"/>
                <w:bCs/>
                <w:sz w:val="20"/>
              </w:rPr>
              <w:t>—Give the eligibility criteria, and the sources and methods of selection of participants. Describe methods of follow-up</w:t>
            </w:r>
          </w:p>
          <w:p w14:paraId="200780FB" w14:textId="367DB322"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Materials and Methods on page </w:t>
            </w:r>
            <w:r w:rsidR="003F173D" w:rsidRPr="005B47D6">
              <w:rPr>
                <w:rFonts w:ascii="Times New Roman" w:hAnsi="Times New Roman" w:cs="Times New Roman"/>
                <w:bCs/>
                <w:sz w:val="20"/>
              </w:rPr>
              <w:t xml:space="preserve">5 and </w:t>
            </w:r>
            <w:r w:rsidRPr="005B47D6">
              <w:rPr>
                <w:rFonts w:ascii="Times New Roman" w:eastAsia="DengXian" w:hAnsi="Times New Roman" w:cs="Times New Roman"/>
                <w:bCs/>
                <w:sz w:val="20"/>
              </w:rPr>
              <w:t>6</w:t>
            </w:r>
            <w:r w:rsidRPr="005B47D6">
              <w:rPr>
                <w:rFonts w:ascii="Times New Roman" w:hAnsi="Times New Roman" w:cs="Times New Roman"/>
                <w:bCs/>
                <w:sz w:val="20"/>
              </w:rPr>
              <w:t>.</w:t>
            </w:r>
          </w:p>
          <w:p w14:paraId="5AEBE51D"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i/>
                <w:sz w:val="20"/>
              </w:rPr>
              <w:t>Case-control study</w:t>
            </w:r>
            <w:r w:rsidRPr="005B47D6">
              <w:rPr>
                <w:rFonts w:ascii="Times New Roman" w:hAnsi="Times New Roman" w:cs="Times New Roman"/>
                <w:bCs/>
                <w:sz w:val="20"/>
              </w:rPr>
              <w:t>—Give the eligibility criteria, and the sources and methods of case ascertainment and control selection. Give the rationale for the choice of cases and controls</w:t>
            </w:r>
          </w:p>
          <w:p w14:paraId="26C171C3"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i/>
                <w:sz w:val="20"/>
              </w:rPr>
              <w:t>Cross-sectional study</w:t>
            </w:r>
            <w:r w:rsidRPr="005B47D6">
              <w:rPr>
                <w:rFonts w:ascii="Times New Roman" w:hAnsi="Times New Roman" w:cs="Times New Roman"/>
                <w:bCs/>
                <w:sz w:val="20"/>
              </w:rPr>
              <w:t>—Give the eligibility criteria, and the sources and methods of selection of participants</w:t>
            </w:r>
          </w:p>
        </w:tc>
      </w:tr>
      <w:tr w:rsidR="005B47D6" w:rsidRPr="005B47D6" w14:paraId="1139A598" w14:textId="77777777" w:rsidTr="00EE5367">
        <w:tc>
          <w:tcPr>
            <w:tcW w:w="0" w:type="auto"/>
            <w:vMerge/>
          </w:tcPr>
          <w:p w14:paraId="4378DE42" w14:textId="77777777" w:rsidR="006A53F8" w:rsidRPr="005B47D6" w:rsidRDefault="006A53F8" w:rsidP="00EE5367">
            <w:pPr>
              <w:tabs>
                <w:tab w:val="left" w:pos="5400"/>
              </w:tabs>
              <w:rPr>
                <w:rFonts w:ascii="Times New Roman" w:hAnsi="Times New Roman" w:cs="Times New Roman"/>
                <w:bCs/>
                <w:sz w:val="20"/>
              </w:rPr>
            </w:pPr>
            <w:bookmarkStart w:id="29" w:name="bold14" w:colFirst="0" w:colLast="0"/>
            <w:bookmarkStart w:id="30" w:name="italic15" w:colFirst="0" w:colLast="0"/>
          </w:p>
        </w:tc>
        <w:tc>
          <w:tcPr>
            <w:tcW w:w="0" w:type="auto"/>
            <w:vMerge/>
          </w:tcPr>
          <w:p w14:paraId="0EF35369"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27D396EC"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w:t>
            </w:r>
            <w:r w:rsidRPr="005B47D6">
              <w:rPr>
                <w:rFonts w:ascii="Times New Roman" w:hAnsi="Times New Roman" w:cs="Times New Roman"/>
                <w:bCs/>
                <w:i/>
                <w:sz w:val="20"/>
              </w:rPr>
              <w:t>b</w:t>
            </w:r>
            <w:r w:rsidRPr="005B47D6">
              <w:rPr>
                <w:rFonts w:ascii="Times New Roman" w:hAnsi="Times New Roman" w:cs="Times New Roman"/>
                <w:bCs/>
                <w:sz w:val="20"/>
              </w:rPr>
              <w:t xml:space="preserve">) </w:t>
            </w:r>
            <w:r w:rsidRPr="005B47D6">
              <w:rPr>
                <w:rFonts w:ascii="Times New Roman" w:hAnsi="Times New Roman" w:cs="Times New Roman"/>
                <w:bCs/>
                <w:i/>
                <w:sz w:val="20"/>
              </w:rPr>
              <w:t>Cohort study</w:t>
            </w:r>
            <w:r w:rsidRPr="005B47D6">
              <w:rPr>
                <w:rFonts w:ascii="Times New Roman" w:hAnsi="Times New Roman" w:cs="Times New Roman"/>
                <w:bCs/>
                <w:sz w:val="20"/>
              </w:rPr>
              <w:t>—For matched studies, give matching criteria and number of exposed and unexposed</w:t>
            </w:r>
          </w:p>
          <w:p w14:paraId="7B51A2EA" w14:textId="655E4094"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Included in the Materials and Methods on page</w:t>
            </w:r>
            <w:r w:rsidR="00BE149A" w:rsidRPr="005B47D6">
              <w:rPr>
                <w:rFonts w:ascii="Times New Roman" w:hAnsi="Times New Roman" w:cs="Times New Roman"/>
                <w:bCs/>
                <w:sz w:val="20"/>
              </w:rPr>
              <w:t xml:space="preserve"> 8.</w:t>
            </w:r>
          </w:p>
          <w:p w14:paraId="05E3DA48"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i/>
                <w:sz w:val="20"/>
              </w:rPr>
              <w:t>Case-control study</w:t>
            </w:r>
            <w:r w:rsidRPr="005B47D6">
              <w:rPr>
                <w:rFonts w:ascii="Times New Roman" w:hAnsi="Times New Roman" w:cs="Times New Roman"/>
                <w:bCs/>
                <w:sz w:val="20"/>
              </w:rPr>
              <w:t>—For matched studies, give matching criteria and the number of controls per case</w:t>
            </w:r>
          </w:p>
        </w:tc>
      </w:tr>
      <w:tr w:rsidR="005B47D6" w:rsidRPr="005B47D6" w14:paraId="379CCA48" w14:textId="77777777" w:rsidTr="00EE5367">
        <w:tc>
          <w:tcPr>
            <w:tcW w:w="0" w:type="auto"/>
          </w:tcPr>
          <w:p w14:paraId="6B927CDA" w14:textId="77777777" w:rsidR="006A53F8" w:rsidRPr="005B47D6" w:rsidRDefault="006A53F8" w:rsidP="00EE5367">
            <w:pPr>
              <w:tabs>
                <w:tab w:val="left" w:pos="5400"/>
              </w:tabs>
              <w:rPr>
                <w:rFonts w:ascii="Times New Roman" w:hAnsi="Times New Roman" w:cs="Times New Roman"/>
                <w:bCs/>
                <w:sz w:val="20"/>
              </w:rPr>
            </w:pPr>
            <w:bookmarkStart w:id="31" w:name="bold16" w:colFirst="0" w:colLast="0"/>
            <w:bookmarkStart w:id="32" w:name="italic17" w:colFirst="0" w:colLast="0"/>
            <w:bookmarkEnd w:id="29"/>
            <w:bookmarkEnd w:id="30"/>
            <w:r w:rsidRPr="005B47D6">
              <w:rPr>
                <w:rFonts w:ascii="Times New Roman" w:hAnsi="Times New Roman" w:cs="Times New Roman"/>
                <w:bCs/>
                <w:sz w:val="20"/>
              </w:rPr>
              <w:t>Variables</w:t>
            </w:r>
          </w:p>
        </w:tc>
        <w:tc>
          <w:tcPr>
            <w:tcW w:w="0" w:type="auto"/>
          </w:tcPr>
          <w:p w14:paraId="6DCC9FB8"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7</w:t>
            </w:r>
          </w:p>
        </w:tc>
        <w:tc>
          <w:tcPr>
            <w:tcW w:w="0" w:type="auto"/>
          </w:tcPr>
          <w:p w14:paraId="5E183EAB"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Clearly define all outcomes, exposures, predictors, potential confounders, and effect modifiers. Give diagnostic criteria, if applicable</w:t>
            </w:r>
          </w:p>
          <w:p w14:paraId="63290474"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Materials and Methods on page </w:t>
            </w:r>
            <w:r w:rsidRPr="005B47D6">
              <w:rPr>
                <w:rFonts w:ascii="Times New Roman" w:eastAsia="DengXian" w:hAnsi="Times New Roman" w:cs="Times New Roman"/>
                <w:bCs/>
                <w:sz w:val="20"/>
              </w:rPr>
              <w:t>6</w:t>
            </w:r>
            <w:r w:rsidRPr="005B47D6">
              <w:rPr>
                <w:rFonts w:ascii="Times New Roman" w:hAnsi="Times New Roman" w:cs="Times New Roman"/>
                <w:bCs/>
                <w:sz w:val="20"/>
              </w:rPr>
              <w:t xml:space="preserve"> and </w:t>
            </w:r>
            <w:r w:rsidRPr="005B47D6">
              <w:rPr>
                <w:rFonts w:ascii="Times New Roman" w:eastAsia="DengXian" w:hAnsi="Times New Roman" w:cs="Times New Roman"/>
                <w:bCs/>
                <w:sz w:val="20"/>
              </w:rPr>
              <w:t>7</w:t>
            </w:r>
            <w:r w:rsidRPr="005B47D6">
              <w:rPr>
                <w:rFonts w:ascii="Times New Roman" w:hAnsi="Times New Roman" w:cs="Times New Roman"/>
                <w:bCs/>
                <w:sz w:val="20"/>
              </w:rPr>
              <w:t>.</w:t>
            </w:r>
          </w:p>
        </w:tc>
      </w:tr>
      <w:tr w:rsidR="005B47D6" w:rsidRPr="005B47D6" w14:paraId="0676F08A" w14:textId="77777777" w:rsidTr="00EE5367">
        <w:trPr>
          <w:trHeight w:val="294"/>
        </w:trPr>
        <w:tc>
          <w:tcPr>
            <w:tcW w:w="0" w:type="auto"/>
          </w:tcPr>
          <w:p w14:paraId="1508F477" w14:textId="77777777" w:rsidR="006A53F8" w:rsidRPr="005B47D6" w:rsidRDefault="006A53F8" w:rsidP="00EE5367">
            <w:pPr>
              <w:tabs>
                <w:tab w:val="left" w:pos="5400"/>
              </w:tabs>
              <w:rPr>
                <w:rFonts w:ascii="Times New Roman" w:hAnsi="Times New Roman" w:cs="Times New Roman"/>
                <w:bCs/>
                <w:sz w:val="20"/>
              </w:rPr>
            </w:pPr>
            <w:bookmarkStart w:id="33" w:name="bold17"/>
            <w:bookmarkStart w:id="34" w:name="italic18"/>
            <w:bookmarkEnd w:id="31"/>
            <w:bookmarkEnd w:id="32"/>
            <w:r w:rsidRPr="005B47D6">
              <w:rPr>
                <w:rFonts w:ascii="Times New Roman" w:hAnsi="Times New Roman" w:cs="Times New Roman"/>
                <w:bCs/>
                <w:sz w:val="20"/>
              </w:rPr>
              <w:t>Data sources/</w:t>
            </w:r>
            <w:bookmarkStart w:id="35" w:name="bold18"/>
            <w:bookmarkStart w:id="36" w:name="italic19"/>
            <w:bookmarkEnd w:id="33"/>
            <w:bookmarkEnd w:id="34"/>
            <w:r w:rsidRPr="005B47D6">
              <w:rPr>
                <w:rFonts w:ascii="Times New Roman" w:hAnsi="Times New Roman" w:cs="Times New Roman"/>
                <w:bCs/>
                <w:sz w:val="20"/>
              </w:rPr>
              <w:t xml:space="preserve"> measurement</w:t>
            </w:r>
            <w:bookmarkEnd w:id="35"/>
            <w:bookmarkEnd w:id="36"/>
          </w:p>
        </w:tc>
        <w:tc>
          <w:tcPr>
            <w:tcW w:w="0" w:type="auto"/>
          </w:tcPr>
          <w:p w14:paraId="13973793"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8</w:t>
            </w:r>
            <w:bookmarkStart w:id="37" w:name="bold19"/>
            <w:r w:rsidRPr="005B47D6">
              <w:rPr>
                <w:rFonts w:ascii="Times New Roman" w:hAnsi="Times New Roman" w:cs="Times New Roman"/>
                <w:bCs/>
                <w:sz w:val="20"/>
              </w:rPr>
              <w:t>*</w:t>
            </w:r>
            <w:bookmarkEnd w:id="37"/>
          </w:p>
        </w:tc>
        <w:tc>
          <w:tcPr>
            <w:tcW w:w="0" w:type="auto"/>
          </w:tcPr>
          <w:p w14:paraId="2B3BBAAD"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i/>
                <w:sz w:val="20"/>
              </w:rPr>
              <w:t xml:space="preserve"> </w:t>
            </w:r>
            <w:r w:rsidRPr="005B47D6">
              <w:rPr>
                <w:rFonts w:ascii="Times New Roman" w:hAnsi="Times New Roman" w:cs="Times New Roman"/>
                <w:bCs/>
                <w:sz w:val="20"/>
              </w:rPr>
              <w:t>For each variable of interest, give sources of data and details of methods of assessment (measurement). Describe comparability of assessment methods if there is more than one group</w:t>
            </w:r>
          </w:p>
          <w:p w14:paraId="2D754222" w14:textId="4B581BE0"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Materials and Methods on page </w:t>
            </w:r>
            <w:r w:rsidRPr="005B47D6">
              <w:rPr>
                <w:rFonts w:ascii="Times New Roman" w:eastAsia="DengXian" w:hAnsi="Times New Roman" w:cs="Times New Roman"/>
                <w:bCs/>
                <w:sz w:val="20"/>
              </w:rPr>
              <w:t>7</w:t>
            </w:r>
            <w:r w:rsidR="00BE149A" w:rsidRPr="005B47D6">
              <w:rPr>
                <w:rFonts w:ascii="Times New Roman" w:eastAsia="DengXian" w:hAnsi="Times New Roman" w:cs="Times New Roman"/>
                <w:bCs/>
                <w:sz w:val="20"/>
              </w:rPr>
              <w:t xml:space="preserve"> and 8</w:t>
            </w:r>
            <w:r w:rsidRPr="005B47D6">
              <w:rPr>
                <w:rFonts w:ascii="Times New Roman" w:hAnsi="Times New Roman" w:cs="Times New Roman"/>
                <w:bCs/>
                <w:sz w:val="20"/>
              </w:rPr>
              <w:t>.</w:t>
            </w:r>
          </w:p>
        </w:tc>
      </w:tr>
      <w:tr w:rsidR="005B47D6" w:rsidRPr="005B47D6" w14:paraId="1061C2F2" w14:textId="77777777" w:rsidTr="00EE5367">
        <w:tc>
          <w:tcPr>
            <w:tcW w:w="0" w:type="auto"/>
          </w:tcPr>
          <w:p w14:paraId="1BF69DF9" w14:textId="77777777" w:rsidR="006A53F8" w:rsidRPr="005B47D6" w:rsidRDefault="006A53F8" w:rsidP="00EE5367">
            <w:pPr>
              <w:tabs>
                <w:tab w:val="left" w:pos="5400"/>
              </w:tabs>
              <w:rPr>
                <w:rFonts w:ascii="Times New Roman" w:hAnsi="Times New Roman" w:cs="Times New Roman"/>
                <w:bCs/>
                <w:sz w:val="20"/>
              </w:rPr>
            </w:pPr>
            <w:bookmarkStart w:id="38" w:name="bold20" w:colFirst="0" w:colLast="0"/>
            <w:bookmarkStart w:id="39" w:name="italic20" w:colFirst="0" w:colLast="0"/>
            <w:r w:rsidRPr="005B47D6">
              <w:rPr>
                <w:rFonts w:ascii="Times New Roman" w:hAnsi="Times New Roman" w:cs="Times New Roman"/>
                <w:bCs/>
                <w:sz w:val="20"/>
              </w:rPr>
              <w:lastRenderedPageBreak/>
              <w:t>Bias</w:t>
            </w:r>
          </w:p>
        </w:tc>
        <w:tc>
          <w:tcPr>
            <w:tcW w:w="0" w:type="auto"/>
          </w:tcPr>
          <w:p w14:paraId="5F172A01"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9</w:t>
            </w:r>
          </w:p>
        </w:tc>
        <w:tc>
          <w:tcPr>
            <w:tcW w:w="0" w:type="auto"/>
          </w:tcPr>
          <w:p w14:paraId="16B34C52"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Describe any efforts to address potential sources of bias</w:t>
            </w:r>
          </w:p>
          <w:p w14:paraId="7783A51A" w14:textId="7FE3071B"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Materials and Methods on page </w:t>
            </w:r>
            <w:r w:rsidR="00BE149A" w:rsidRPr="005B47D6">
              <w:rPr>
                <w:rFonts w:ascii="Times New Roman" w:hAnsi="Times New Roman" w:cs="Times New Roman"/>
                <w:bCs/>
                <w:sz w:val="20"/>
              </w:rPr>
              <w:t xml:space="preserve">7 and </w:t>
            </w:r>
            <w:r w:rsidRPr="005B47D6">
              <w:rPr>
                <w:rFonts w:ascii="Times New Roman" w:eastAsia="DengXian" w:hAnsi="Times New Roman" w:cs="Times New Roman"/>
                <w:bCs/>
                <w:sz w:val="20"/>
              </w:rPr>
              <w:t>8</w:t>
            </w:r>
            <w:r w:rsidRPr="005B47D6">
              <w:rPr>
                <w:rFonts w:ascii="Times New Roman" w:hAnsi="Times New Roman" w:cs="Times New Roman"/>
                <w:bCs/>
                <w:sz w:val="20"/>
              </w:rPr>
              <w:t>.</w:t>
            </w:r>
          </w:p>
        </w:tc>
      </w:tr>
      <w:tr w:rsidR="005B47D6" w:rsidRPr="005B47D6" w14:paraId="0B56D84B" w14:textId="77777777" w:rsidTr="00EE5367">
        <w:tc>
          <w:tcPr>
            <w:tcW w:w="0" w:type="auto"/>
          </w:tcPr>
          <w:p w14:paraId="118071FE" w14:textId="77777777" w:rsidR="006A53F8" w:rsidRPr="005B47D6" w:rsidRDefault="006A53F8" w:rsidP="00EE5367">
            <w:pPr>
              <w:tabs>
                <w:tab w:val="left" w:pos="5400"/>
              </w:tabs>
              <w:rPr>
                <w:rFonts w:ascii="Times New Roman" w:hAnsi="Times New Roman" w:cs="Times New Roman"/>
                <w:bCs/>
                <w:sz w:val="20"/>
              </w:rPr>
            </w:pPr>
            <w:bookmarkStart w:id="40" w:name="bold21" w:colFirst="0" w:colLast="0"/>
            <w:bookmarkStart w:id="41" w:name="italic21" w:colFirst="0" w:colLast="0"/>
            <w:bookmarkEnd w:id="38"/>
            <w:bookmarkEnd w:id="39"/>
            <w:r w:rsidRPr="005B47D6">
              <w:rPr>
                <w:rFonts w:ascii="Times New Roman" w:hAnsi="Times New Roman" w:cs="Times New Roman"/>
                <w:bCs/>
                <w:sz w:val="20"/>
              </w:rPr>
              <w:t>Study size</w:t>
            </w:r>
          </w:p>
        </w:tc>
        <w:tc>
          <w:tcPr>
            <w:tcW w:w="0" w:type="auto"/>
          </w:tcPr>
          <w:p w14:paraId="07A1D9F8"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10</w:t>
            </w:r>
          </w:p>
        </w:tc>
        <w:tc>
          <w:tcPr>
            <w:tcW w:w="0" w:type="auto"/>
          </w:tcPr>
          <w:p w14:paraId="6733B783"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Explain how the study size was arrived at</w:t>
            </w:r>
          </w:p>
          <w:p w14:paraId="4614142D" w14:textId="7019CECA"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Materials and Methods on page </w:t>
            </w:r>
            <w:r w:rsidRPr="005B47D6">
              <w:rPr>
                <w:rFonts w:ascii="Times New Roman" w:eastAsia="DengXian" w:hAnsi="Times New Roman" w:cs="Times New Roman"/>
                <w:bCs/>
                <w:sz w:val="20"/>
              </w:rPr>
              <w:t>7</w:t>
            </w:r>
            <w:r w:rsidR="007333AE" w:rsidRPr="005B47D6">
              <w:rPr>
                <w:rFonts w:ascii="Times New Roman" w:eastAsia="DengXian" w:hAnsi="Times New Roman" w:cs="Times New Roman"/>
                <w:bCs/>
                <w:sz w:val="20"/>
              </w:rPr>
              <w:t xml:space="preserve"> and 8</w:t>
            </w:r>
            <w:r w:rsidRPr="005B47D6">
              <w:rPr>
                <w:rFonts w:ascii="Times New Roman" w:hAnsi="Times New Roman" w:cs="Times New Roman"/>
                <w:bCs/>
                <w:sz w:val="20"/>
              </w:rPr>
              <w:t>.</w:t>
            </w:r>
          </w:p>
        </w:tc>
      </w:tr>
      <w:tr w:rsidR="005B47D6" w:rsidRPr="005B47D6" w14:paraId="4A537662" w14:textId="77777777" w:rsidTr="00EE5367">
        <w:tc>
          <w:tcPr>
            <w:tcW w:w="0" w:type="auto"/>
          </w:tcPr>
          <w:p w14:paraId="1DB475D6" w14:textId="77777777" w:rsidR="006A53F8" w:rsidRPr="005B47D6" w:rsidRDefault="006A53F8" w:rsidP="00EE5367">
            <w:pPr>
              <w:tabs>
                <w:tab w:val="left" w:pos="5400"/>
              </w:tabs>
              <w:rPr>
                <w:rFonts w:ascii="Times New Roman" w:hAnsi="Times New Roman" w:cs="Times New Roman"/>
                <w:bCs/>
                <w:sz w:val="20"/>
              </w:rPr>
            </w:pPr>
            <w:bookmarkStart w:id="42" w:name="bold22"/>
            <w:bookmarkStart w:id="43" w:name="italic22"/>
            <w:bookmarkEnd w:id="40"/>
            <w:bookmarkEnd w:id="41"/>
            <w:r w:rsidRPr="005B47D6">
              <w:rPr>
                <w:rFonts w:ascii="Times New Roman" w:hAnsi="Times New Roman" w:cs="Times New Roman"/>
                <w:bCs/>
                <w:sz w:val="20"/>
              </w:rPr>
              <w:t>Quantitative</w:t>
            </w:r>
            <w:bookmarkStart w:id="44" w:name="bold23"/>
            <w:bookmarkStart w:id="45" w:name="italic23"/>
            <w:bookmarkEnd w:id="42"/>
            <w:bookmarkEnd w:id="43"/>
            <w:r w:rsidRPr="005B47D6">
              <w:rPr>
                <w:rFonts w:ascii="Times New Roman" w:hAnsi="Times New Roman" w:cs="Times New Roman"/>
                <w:bCs/>
                <w:sz w:val="20"/>
              </w:rPr>
              <w:t xml:space="preserve"> variables</w:t>
            </w:r>
            <w:bookmarkEnd w:id="44"/>
            <w:bookmarkEnd w:id="45"/>
          </w:p>
        </w:tc>
        <w:tc>
          <w:tcPr>
            <w:tcW w:w="0" w:type="auto"/>
          </w:tcPr>
          <w:p w14:paraId="2F195C40"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11</w:t>
            </w:r>
          </w:p>
        </w:tc>
        <w:tc>
          <w:tcPr>
            <w:tcW w:w="0" w:type="auto"/>
          </w:tcPr>
          <w:p w14:paraId="7AF4BDFE"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Explain how quantitative variables were handled in the analyses. If applicable, describe which groupings were chosen and why</w:t>
            </w:r>
          </w:p>
          <w:p w14:paraId="1A29A2B3" w14:textId="42D0D89D" w:rsidR="006A53F8" w:rsidRPr="005B47D6" w:rsidRDefault="006F199C" w:rsidP="00EE5367">
            <w:pPr>
              <w:tabs>
                <w:tab w:val="left" w:pos="5400"/>
              </w:tabs>
              <w:rPr>
                <w:rFonts w:ascii="Times New Roman" w:hAnsi="Times New Roman" w:cs="Times New Roman"/>
                <w:bCs/>
                <w:sz w:val="20"/>
              </w:rPr>
            </w:pPr>
            <w:r w:rsidRPr="005B47D6">
              <w:rPr>
                <w:rFonts w:ascii="Times New Roman" w:hAnsi="Times New Roman" w:cs="Times New Roman"/>
                <w:bCs/>
                <w:sz w:val="20"/>
              </w:rPr>
              <w:t>Included in the Materials and Methods on page</w:t>
            </w:r>
            <w:r w:rsidRPr="005B47D6">
              <w:rPr>
                <w:rFonts w:ascii="Times New Roman" w:eastAsia="DengXian" w:hAnsi="Times New Roman" w:cs="Times New Roman"/>
                <w:bCs/>
                <w:sz w:val="20"/>
              </w:rPr>
              <w:t xml:space="preserve"> 9</w:t>
            </w:r>
            <w:r w:rsidRPr="005B47D6">
              <w:rPr>
                <w:rFonts w:ascii="Times New Roman" w:hAnsi="Times New Roman" w:cs="Times New Roman"/>
                <w:bCs/>
                <w:sz w:val="20"/>
              </w:rPr>
              <w:t>. According to this study, quantitative variables were divided into preoperative anemia group and non-anemia group.</w:t>
            </w:r>
          </w:p>
        </w:tc>
      </w:tr>
      <w:tr w:rsidR="005B47D6" w:rsidRPr="005B47D6" w14:paraId="4303C300" w14:textId="77777777" w:rsidTr="00EE5367">
        <w:tc>
          <w:tcPr>
            <w:tcW w:w="0" w:type="auto"/>
            <w:vMerge w:val="restart"/>
          </w:tcPr>
          <w:p w14:paraId="7EF160C5" w14:textId="77777777" w:rsidR="006A53F8" w:rsidRPr="005B47D6" w:rsidRDefault="006A53F8" w:rsidP="00EE5367">
            <w:pPr>
              <w:tabs>
                <w:tab w:val="left" w:pos="5400"/>
              </w:tabs>
              <w:rPr>
                <w:rFonts w:ascii="Times New Roman" w:hAnsi="Times New Roman" w:cs="Times New Roman"/>
                <w:bCs/>
                <w:sz w:val="20"/>
              </w:rPr>
            </w:pPr>
            <w:bookmarkStart w:id="46" w:name="italic24"/>
            <w:r w:rsidRPr="005B47D6">
              <w:rPr>
                <w:rFonts w:ascii="Times New Roman" w:hAnsi="Times New Roman" w:cs="Times New Roman"/>
                <w:bCs/>
                <w:sz w:val="20"/>
              </w:rPr>
              <w:t>Statistical</w:t>
            </w:r>
            <w:bookmarkStart w:id="47" w:name="italic25"/>
            <w:bookmarkEnd w:id="46"/>
            <w:r w:rsidRPr="005B47D6">
              <w:rPr>
                <w:rFonts w:ascii="Times New Roman" w:hAnsi="Times New Roman" w:cs="Times New Roman"/>
                <w:bCs/>
                <w:sz w:val="20"/>
              </w:rPr>
              <w:t xml:space="preserve"> methods</w:t>
            </w:r>
            <w:bookmarkEnd w:id="47"/>
          </w:p>
        </w:tc>
        <w:tc>
          <w:tcPr>
            <w:tcW w:w="0" w:type="auto"/>
            <w:vMerge w:val="restart"/>
          </w:tcPr>
          <w:p w14:paraId="0D1A573C"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12</w:t>
            </w:r>
          </w:p>
        </w:tc>
        <w:tc>
          <w:tcPr>
            <w:tcW w:w="0" w:type="auto"/>
          </w:tcPr>
          <w:p w14:paraId="46916167"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w:t>
            </w:r>
            <w:r w:rsidRPr="005B47D6">
              <w:rPr>
                <w:rFonts w:ascii="Times New Roman" w:hAnsi="Times New Roman" w:cs="Times New Roman"/>
                <w:bCs/>
                <w:i/>
                <w:sz w:val="20"/>
              </w:rPr>
              <w:t>a</w:t>
            </w:r>
            <w:r w:rsidRPr="005B47D6">
              <w:rPr>
                <w:rFonts w:ascii="Times New Roman" w:hAnsi="Times New Roman" w:cs="Times New Roman"/>
                <w:bCs/>
                <w:sz w:val="20"/>
              </w:rPr>
              <w:t>) Describe all statistical methods, including those used to control for confounding</w:t>
            </w:r>
          </w:p>
          <w:p w14:paraId="525286A1"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Materials and Methods on page </w:t>
            </w:r>
            <w:r w:rsidRPr="005B47D6">
              <w:rPr>
                <w:rFonts w:ascii="Times New Roman" w:eastAsia="DengXian" w:hAnsi="Times New Roman" w:cs="Times New Roman"/>
                <w:bCs/>
                <w:sz w:val="20"/>
              </w:rPr>
              <w:t>8</w:t>
            </w:r>
            <w:r w:rsidRPr="005B47D6">
              <w:rPr>
                <w:rFonts w:ascii="Times New Roman" w:hAnsi="Times New Roman" w:cs="Times New Roman"/>
                <w:bCs/>
                <w:sz w:val="20"/>
              </w:rPr>
              <w:t>.</w:t>
            </w:r>
          </w:p>
        </w:tc>
      </w:tr>
      <w:tr w:rsidR="005B47D6" w:rsidRPr="005B47D6" w14:paraId="061BFDC4" w14:textId="77777777" w:rsidTr="00EE5367">
        <w:tc>
          <w:tcPr>
            <w:tcW w:w="0" w:type="auto"/>
            <w:vMerge/>
          </w:tcPr>
          <w:p w14:paraId="025CC227" w14:textId="77777777" w:rsidR="006A53F8" w:rsidRPr="005B47D6" w:rsidRDefault="006A53F8" w:rsidP="00EE5367">
            <w:pPr>
              <w:tabs>
                <w:tab w:val="left" w:pos="5400"/>
              </w:tabs>
              <w:rPr>
                <w:rFonts w:ascii="Times New Roman" w:hAnsi="Times New Roman" w:cs="Times New Roman"/>
                <w:bCs/>
                <w:sz w:val="20"/>
              </w:rPr>
            </w:pPr>
            <w:bookmarkStart w:id="48" w:name="bold24" w:colFirst="0" w:colLast="0"/>
            <w:bookmarkStart w:id="49" w:name="italic26" w:colFirst="0" w:colLast="0"/>
          </w:p>
        </w:tc>
        <w:tc>
          <w:tcPr>
            <w:tcW w:w="0" w:type="auto"/>
            <w:vMerge/>
          </w:tcPr>
          <w:p w14:paraId="3B90FBE7"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441CAD6E"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w:t>
            </w:r>
            <w:r w:rsidRPr="005B47D6">
              <w:rPr>
                <w:rFonts w:ascii="Times New Roman" w:hAnsi="Times New Roman" w:cs="Times New Roman"/>
                <w:bCs/>
                <w:i/>
                <w:sz w:val="20"/>
              </w:rPr>
              <w:t>b</w:t>
            </w:r>
            <w:r w:rsidRPr="005B47D6">
              <w:rPr>
                <w:rFonts w:ascii="Times New Roman" w:hAnsi="Times New Roman" w:cs="Times New Roman"/>
                <w:bCs/>
                <w:sz w:val="20"/>
              </w:rPr>
              <w:t>) Describe any methods used to examine subgroups and interactions</w:t>
            </w:r>
          </w:p>
          <w:p w14:paraId="1B361DA5"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Not applicable.</w:t>
            </w:r>
          </w:p>
        </w:tc>
      </w:tr>
      <w:tr w:rsidR="005B47D6" w:rsidRPr="005B47D6" w14:paraId="5B5E90A8" w14:textId="77777777" w:rsidTr="00EE5367">
        <w:tc>
          <w:tcPr>
            <w:tcW w:w="0" w:type="auto"/>
            <w:vMerge/>
          </w:tcPr>
          <w:p w14:paraId="7AE2EBDE" w14:textId="77777777" w:rsidR="006A53F8" w:rsidRPr="005B47D6" w:rsidRDefault="006A53F8" w:rsidP="00EE5367">
            <w:pPr>
              <w:tabs>
                <w:tab w:val="left" w:pos="5400"/>
              </w:tabs>
              <w:rPr>
                <w:rFonts w:ascii="Times New Roman" w:hAnsi="Times New Roman" w:cs="Times New Roman"/>
                <w:bCs/>
                <w:sz w:val="20"/>
              </w:rPr>
            </w:pPr>
            <w:bookmarkStart w:id="50" w:name="bold25" w:colFirst="0" w:colLast="0"/>
            <w:bookmarkStart w:id="51" w:name="italic27" w:colFirst="0" w:colLast="0"/>
            <w:bookmarkEnd w:id="48"/>
            <w:bookmarkEnd w:id="49"/>
          </w:p>
        </w:tc>
        <w:tc>
          <w:tcPr>
            <w:tcW w:w="0" w:type="auto"/>
            <w:vMerge/>
          </w:tcPr>
          <w:p w14:paraId="6E7F8F2B"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2EA457A3"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w:t>
            </w:r>
            <w:r w:rsidRPr="005B47D6">
              <w:rPr>
                <w:rFonts w:ascii="Times New Roman" w:hAnsi="Times New Roman" w:cs="Times New Roman"/>
                <w:bCs/>
                <w:i/>
                <w:sz w:val="20"/>
              </w:rPr>
              <w:t>c</w:t>
            </w:r>
            <w:r w:rsidRPr="005B47D6">
              <w:rPr>
                <w:rFonts w:ascii="Times New Roman" w:hAnsi="Times New Roman" w:cs="Times New Roman"/>
                <w:bCs/>
                <w:sz w:val="20"/>
              </w:rPr>
              <w:t>) Explain how missing data were addressed</w:t>
            </w:r>
          </w:p>
          <w:p w14:paraId="71C2DB28"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Materials and Methods on page </w:t>
            </w:r>
            <w:r w:rsidRPr="005B47D6">
              <w:rPr>
                <w:rFonts w:ascii="Times New Roman" w:eastAsia="DengXian" w:hAnsi="Times New Roman" w:cs="Times New Roman"/>
                <w:bCs/>
                <w:sz w:val="20"/>
              </w:rPr>
              <w:t>6</w:t>
            </w:r>
            <w:r w:rsidRPr="005B47D6">
              <w:rPr>
                <w:rFonts w:ascii="Times New Roman" w:hAnsi="Times New Roman" w:cs="Times New Roman"/>
                <w:bCs/>
                <w:sz w:val="20"/>
              </w:rPr>
              <w:t>.</w:t>
            </w:r>
          </w:p>
        </w:tc>
      </w:tr>
      <w:tr w:rsidR="005B47D6" w:rsidRPr="005B47D6" w14:paraId="65FBC121" w14:textId="77777777" w:rsidTr="00EE5367">
        <w:tc>
          <w:tcPr>
            <w:tcW w:w="0" w:type="auto"/>
            <w:vMerge/>
          </w:tcPr>
          <w:p w14:paraId="55E05213" w14:textId="77777777" w:rsidR="006A53F8" w:rsidRPr="005B47D6" w:rsidRDefault="006A53F8" w:rsidP="00EE5367">
            <w:pPr>
              <w:tabs>
                <w:tab w:val="left" w:pos="5400"/>
              </w:tabs>
              <w:rPr>
                <w:rFonts w:ascii="Times New Roman" w:hAnsi="Times New Roman" w:cs="Times New Roman"/>
                <w:bCs/>
                <w:sz w:val="20"/>
              </w:rPr>
            </w:pPr>
            <w:bookmarkStart w:id="52" w:name="bold26" w:colFirst="0" w:colLast="0"/>
            <w:bookmarkStart w:id="53" w:name="italic28" w:colFirst="0" w:colLast="0"/>
            <w:bookmarkEnd w:id="50"/>
            <w:bookmarkEnd w:id="51"/>
          </w:p>
        </w:tc>
        <w:tc>
          <w:tcPr>
            <w:tcW w:w="0" w:type="auto"/>
            <w:vMerge/>
          </w:tcPr>
          <w:p w14:paraId="19B982F7"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7CE1EBF5"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w:t>
            </w:r>
            <w:r w:rsidRPr="005B47D6">
              <w:rPr>
                <w:rFonts w:ascii="Times New Roman" w:hAnsi="Times New Roman" w:cs="Times New Roman"/>
                <w:bCs/>
                <w:i/>
                <w:sz w:val="20"/>
              </w:rPr>
              <w:t>d</w:t>
            </w:r>
            <w:r w:rsidRPr="005B47D6">
              <w:rPr>
                <w:rFonts w:ascii="Times New Roman" w:hAnsi="Times New Roman" w:cs="Times New Roman"/>
                <w:bCs/>
                <w:sz w:val="20"/>
              </w:rPr>
              <w:t xml:space="preserve">) </w:t>
            </w:r>
            <w:r w:rsidRPr="005B47D6">
              <w:rPr>
                <w:rFonts w:ascii="Times New Roman" w:hAnsi="Times New Roman" w:cs="Times New Roman"/>
                <w:bCs/>
                <w:i/>
                <w:sz w:val="20"/>
              </w:rPr>
              <w:t>Cohort study</w:t>
            </w:r>
            <w:r w:rsidRPr="005B47D6">
              <w:rPr>
                <w:rFonts w:ascii="Times New Roman" w:hAnsi="Times New Roman" w:cs="Times New Roman"/>
                <w:bCs/>
                <w:sz w:val="20"/>
              </w:rPr>
              <w:t>—If applicable, explain how loss to follow-up was addressed</w:t>
            </w:r>
          </w:p>
          <w:p w14:paraId="022618FC"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Not applicable.</w:t>
            </w:r>
          </w:p>
          <w:p w14:paraId="0A991C25"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i/>
                <w:sz w:val="20"/>
              </w:rPr>
              <w:t>Case-control study</w:t>
            </w:r>
            <w:r w:rsidRPr="005B47D6">
              <w:rPr>
                <w:rFonts w:ascii="Times New Roman" w:hAnsi="Times New Roman" w:cs="Times New Roman"/>
                <w:bCs/>
                <w:sz w:val="20"/>
              </w:rPr>
              <w:t>—If applicable, explain how matching of cases and controls was addressed</w:t>
            </w:r>
          </w:p>
          <w:p w14:paraId="2ED96B72"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i/>
                <w:sz w:val="20"/>
              </w:rPr>
              <w:t>Cross-sectional study</w:t>
            </w:r>
            <w:r w:rsidRPr="005B47D6">
              <w:rPr>
                <w:rFonts w:ascii="Times New Roman" w:hAnsi="Times New Roman" w:cs="Times New Roman"/>
                <w:bCs/>
                <w:sz w:val="20"/>
              </w:rPr>
              <w:t>—If applicable, describe analytical methods taking account of sampling strategy</w:t>
            </w:r>
          </w:p>
        </w:tc>
      </w:tr>
      <w:tr w:rsidR="005B47D6" w:rsidRPr="005B47D6" w14:paraId="5C591102" w14:textId="77777777" w:rsidTr="00EE5367">
        <w:tc>
          <w:tcPr>
            <w:tcW w:w="0" w:type="auto"/>
            <w:vMerge/>
          </w:tcPr>
          <w:p w14:paraId="062CFFF2" w14:textId="77777777" w:rsidR="006A53F8" w:rsidRPr="005B47D6" w:rsidRDefault="006A53F8" w:rsidP="00EE5367">
            <w:pPr>
              <w:tabs>
                <w:tab w:val="left" w:pos="5400"/>
              </w:tabs>
              <w:rPr>
                <w:rFonts w:ascii="Times New Roman" w:hAnsi="Times New Roman" w:cs="Times New Roman"/>
                <w:bCs/>
                <w:sz w:val="20"/>
              </w:rPr>
            </w:pPr>
            <w:bookmarkStart w:id="54" w:name="bold27" w:colFirst="0" w:colLast="0"/>
            <w:bookmarkStart w:id="55" w:name="italic29" w:colFirst="0" w:colLast="0"/>
            <w:bookmarkEnd w:id="52"/>
            <w:bookmarkEnd w:id="53"/>
          </w:p>
        </w:tc>
        <w:tc>
          <w:tcPr>
            <w:tcW w:w="0" w:type="auto"/>
            <w:vMerge/>
          </w:tcPr>
          <w:p w14:paraId="0763A6C2"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15010AAA"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w:t>
            </w:r>
            <w:r w:rsidRPr="005B47D6">
              <w:rPr>
                <w:rFonts w:ascii="Times New Roman" w:hAnsi="Times New Roman" w:cs="Times New Roman"/>
                <w:bCs/>
                <w:i/>
                <w:sz w:val="20"/>
                <w:u w:val="single"/>
              </w:rPr>
              <w:t>e</w:t>
            </w:r>
            <w:r w:rsidRPr="005B47D6">
              <w:rPr>
                <w:rFonts w:ascii="Times New Roman" w:hAnsi="Times New Roman" w:cs="Times New Roman"/>
                <w:bCs/>
                <w:sz w:val="20"/>
              </w:rPr>
              <w:t>) Describe any sensitivity analyses</w:t>
            </w:r>
          </w:p>
          <w:p w14:paraId="6402D959"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Materials and Methods on page </w:t>
            </w:r>
            <w:r w:rsidRPr="005B47D6">
              <w:rPr>
                <w:rFonts w:ascii="Times New Roman" w:eastAsia="DengXian" w:hAnsi="Times New Roman" w:cs="Times New Roman"/>
                <w:bCs/>
                <w:sz w:val="20"/>
              </w:rPr>
              <w:t>8</w:t>
            </w:r>
            <w:r w:rsidRPr="005B47D6">
              <w:rPr>
                <w:rFonts w:ascii="Times New Roman" w:hAnsi="Times New Roman" w:cs="Times New Roman"/>
                <w:bCs/>
                <w:sz w:val="20"/>
              </w:rPr>
              <w:t>.</w:t>
            </w:r>
          </w:p>
        </w:tc>
      </w:tr>
    </w:tbl>
    <w:p w14:paraId="5FEE6639" w14:textId="77777777" w:rsidR="006A53F8" w:rsidRPr="005B47D6" w:rsidRDefault="006A53F8" w:rsidP="006A53F8">
      <w:pPr>
        <w:rPr>
          <w:rFonts w:ascii="Times New Roman" w:hAnsi="Times New Roman" w:cs="Times New Roman"/>
          <w:bCs/>
          <w:sz w:val="16"/>
          <w:szCs w:val="16"/>
        </w:rPr>
      </w:pPr>
      <w:bookmarkStart w:id="56" w:name="bold28"/>
      <w:bookmarkStart w:id="57" w:name="italic30"/>
      <w:bookmarkEnd w:id="54"/>
      <w:bookmarkEnd w:id="55"/>
    </w:p>
    <w:tbl>
      <w:tblPr>
        <w:tblW w:w="0" w:type="auto"/>
        <w:tblBorders>
          <w:insideH w:val="single" w:sz="4" w:space="0" w:color="auto"/>
        </w:tblBorders>
        <w:tblLook w:val="0000" w:firstRow="0" w:lastRow="0" w:firstColumn="0" w:lastColumn="0" w:noHBand="0" w:noVBand="0"/>
      </w:tblPr>
      <w:tblGrid>
        <w:gridCol w:w="1502"/>
        <w:gridCol w:w="516"/>
        <w:gridCol w:w="6504"/>
      </w:tblGrid>
      <w:tr w:rsidR="005B47D6" w:rsidRPr="005B47D6" w14:paraId="0C523580" w14:textId="77777777" w:rsidTr="00EE5367">
        <w:tc>
          <w:tcPr>
            <w:tcW w:w="0" w:type="auto"/>
            <w:gridSpan w:val="3"/>
          </w:tcPr>
          <w:p w14:paraId="57D47325" w14:textId="77777777" w:rsidR="006A53F8" w:rsidRPr="005B47D6" w:rsidRDefault="006A53F8" w:rsidP="00EE5367">
            <w:pPr>
              <w:pStyle w:val="TableSubHead"/>
              <w:tabs>
                <w:tab w:val="left" w:pos="5400"/>
              </w:tabs>
              <w:rPr>
                <w:b w:val="0"/>
                <w:bCs/>
                <w:sz w:val="20"/>
              </w:rPr>
            </w:pPr>
            <w:r w:rsidRPr="005B47D6">
              <w:rPr>
                <w:b w:val="0"/>
                <w:bCs/>
                <w:sz w:val="20"/>
              </w:rPr>
              <w:t>Results</w:t>
            </w:r>
            <w:bookmarkEnd w:id="56"/>
            <w:bookmarkEnd w:id="57"/>
          </w:p>
        </w:tc>
      </w:tr>
      <w:tr w:rsidR="005B47D6" w:rsidRPr="005B47D6" w14:paraId="4805F927" w14:textId="77777777" w:rsidTr="00EE5367">
        <w:tc>
          <w:tcPr>
            <w:tcW w:w="0" w:type="auto"/>
            <w:vMerge w:val="restart"/>
          </w:tcPr>
          <w:p w14:paraId="48DB27EC" w14:textId="77777777" w:rsidR="006A53F8" w:rsidRPr="005B47D6" w:rsidRDefault="006A53F8" w:rsidP="00EE5367">
            <w:pPr>
              <w:tabs>
                <w:tab w:val="left" w:pos="5400"/>
              </w:tabs>
              <w:rPr>
                <w:rFonts w:ascii="Times New Roman" w:hAnsi="Times New Roman" w:cs="Times New Roman"/>
                <w:bCs/>
                <w:sz w:val="20"/>
              </w:rPr>
            </w:pPr>
            <w:bookmarkStart w:id="58" w:name="bold29"/>
            <w:bookmarkStart w:id="59" w:name="italic31"/>
            <w:r w:rsidRPr="005B47D6">
              <w:rPr>
                <w:rFonts w:ascii="Times New Roman" w:hAnsi="Times New Roman" w:cs="Times New Roman"/>
                <w:bCs/>
                <w:sz w:val="20"/>
              </w:rPr>
              <w:t>Participants</w:t>
            </w:r>
            <w:bookmarkEnd w:id="58"/>
            <w:bookmarkEnd w:id="59"/>
          </w:p>
        </w:tc>
        <w:tc>
          <w:tcPr>
            <w:tcW w:w="0" w:type="auto"/>
            <w:vMerge w:val="restart"/>
          </w:tcPr>
          <w:p w14:paraId="1A9759F6"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13</w:t>
            </w:r>
            <w:bookmarkStart w:id="60" w:name="bold30"/>
            <w:r w:rsidRPr="005B47D6">
              <w:rPr>
                <w:rFonts w:ascii="Times New Roman" w:hAnsi="Times New Roman" w:cs="Times New Roman"/>
                <w:bCs/>
                <w:sz w:val="20"/>
              </w:rPr>
              <w:t>*</w:t>
            </w:r>
            <w:bookmarkEnd w:id="60"/>
          </w:p>
        </w:tc>
        <w:tc>
          <w:tcPr>
            <w:tcW w:w="0" w:type="auto"/>
          </w:tcPr>
          <w:p w14:paraId="3B62E1F2"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(a) Report numbers of individuals at each stage of study—</w:t>
            </w:r>
            <w:proofErr w:type="spellStart"/>
            <w:proofErr w:type="gramStart"/>
            <w:r w:rsidRPr="005B47D6">
              <w:rPr>
                <w:rFonts w:ascii="Times New Roman" w:hAnsi="Times New Roman" w:cs="Times New Roman"/>
                <w:bCs/>
                <w:sz w:val="20"/>
              </w:rPr>
              <w:t>eg</w:t>
            </w:r>
            <w:proofErr w:type="spellEnd"/>
            <w:proofErr w:type="gramEnd"/>
            <w:r w:rsidRPr="005B47D6">
              <w:rPr>
                <w:rFonts w:ascii="Times New Roman" w:hAnsi="Times New Roman" w:cs="Times New Roman"/>
                <w:bCs/>
                <w:sz w:val="20"/>
              </w:rPr>
              <w:t xml:space="preserve"> numbers potentially eligible, examined for eligibility, confirmed eligible, included in the study, completing follow-up, and </w:t>
            </w:r>
            <w:proofErr w:type="spellStart"/>
            <w:r w:rsidRPr="005B47D6">
              <w:rPr>
                <w:rFonts w:ascii="Times New Roman" w:hAnsi="Times New Roman" w:cs="Times New Roman"/>
                <w:bCs/>
                <w:sz w:val="20"/>
              </w:rPr>
              <w:t>analysed</w:t>
            </w:r>
            <w:proofErr w:type="spellEnd"/>
          </w:p>
          <w:p w14:paraId="5B82E7DD" w14:textId="632A7B44"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Results on pages </w:t>
            </w:r>
            <w:r w:rsidR="006F199C" w:rsidRPr="005B47D6">
              <w:rPr>
                <w:rFonts w:ascii="Times New Roman" w:eastAsia="DengXian" w:hAnsi="Times New Roman" w:cs="Times New Roman"/>
                <w:bCs/>
                <w:sz w:val="20"/>
              </w:rPr>
              <w:t>10</w:t>
            </w:r>
            <w:r w:rsidRPr="005B47D6">
              <w:rPr>
                <w:rFonts w:ascii="Times New Roman" w:hAnsi="Times New Roman" w:cs="Times New Roman"/>
                <w:bCs/>
                <w:sz w:val="20"/>
              </w:rPr>
              <w:t>.</w:t>
            </w:r>
          </w:p>
        </w:tc>
      </w:tr>
      <w:tr w:rsidR="005B47D6" w:rsidRPr="005B47D6" w14:paraId="02D14FDE" w14:textId="77777777" w:rsidTr="00EE5367">
        <w:tc>
          <w:tcPr>
            <w:tcW w:w="0" w:type="auto"/>
            <w:vMerge/>
          </w:tcPr>
          <w:p w14:paraId="28342E47" w14:textId="77777777" w:rsidR="006A53F8" w:rsidRPr="005B47D6" w:rsidRDefault="006A53F8" w:rsidP="00EE5367">
            <w:pPr>
              <w:tabs>
                <w:tab w:val="left" w:pos="5400"/>
              </w:tabs>
              <w:rPr>
                <w:rFonts w:ascii="Times New Roman" w:hAnsi="Times New Roman" w:cs="Times New Roman"/>
                <w:bCs/>
                <w:sz w:val="20"/>
              </w:rPr>
            </w:pPr>
            <w:bookmarkStart w:id="61" w:name="bold31" w:colFirst="0" w:colLast="0"/>
            <w:bookmarkStart w:id="62" w:name="italic32" w:colFirst="0" w:colLast="0"/>
          </w:p>
        </w:tc>
        <w:tc>
          <w:tcPr>
            <w:tcW w:w="0" w:type="auto"/>
            <w:vMerge/>
          </w:tcPr>
          <w:p w14:paraId="74E01CDA"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54BFC6D6"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(b) Give reasons for non-participation at each stage</w:t>
            </w:r>
          </w:p>
          <w:p w14:paraId="5C3BF275"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Not applicable.</w:t>
            </w:r>
          </w:p>
        </w:tc>
      </w:tr>
      <w:tr w:rsidR="005B47D6" w:rsidRPr="005B47D6" w14:paraId="723D4740" w14:textId="77777777" w:rsidTr="00EE5367">
        <w:tc>
          <w:tcPr>
            <w:tcW w:w="0" w:type="auto"/>
            <w:vMerge/>
          </w:tcPr>
          <w:p w14:paraId="32F1B790" w14:textId="77777777" w:rsidR="006A53F8" w:rsidRPr="005B47D6" w:rsidRDefault="006A53F8" w:rsidP="00EE5367">
            <w:pPr>
              <w:tabs>
                <w:tab w:val="left" w:pos="5400"/>
              </w:tabs>
              <w:rPr>
                <w:rFonts w:ascii="Times New Roman" w:hAnsi="Times New Roman" w:cs="Times New Roman"/>
                <w:bCs/>
                <w:sz w:val="20"/>
              </w:rPr>
            </w:pPr>
            <w:bookmarkStart w:id="63" w:name="bold32" w:colFirst="0" w:colLast="0"/>
            <w:bookmarkStart w:id="64" w:name="italic33" w:colFirst="0" w:colLast="0"/>
            <w:bookmarkEnd w:id="61"/>
            <w:bookmarkEnd w:id="62"/>
          </w:p>
        </w:tc>
        <w:tc>
          <w:tcPr>
            <w:tcW w:w="0" w:type="auto"/>
            <w:vMerge/>
          </w:tcPr>
          <w:p w14:paraId="7E1BE6D4"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0F7349DB" w14:textId="77777777" w:rsidR="006A53F8" w:rsidRPr="005B47D6" w:rsidRDefault="006A53F8" w:rsidP="00EE5367">
            <w:pPr>
              <w:tabs>
                <w:tab w:val="left" w:pos="5400"/>
              </w:tabs>
              <w:rPr>
                <w:rFonts w:ascii="Times New Roman" w:hAnsi="Times New Roman" w:cs="Times New Roman"/>
                <w:bCs/>
                <w:sz w:val="20"/>
              </w:rPr>
            </w:pPr>
            <w:bookmarkStart w:id="65" w:name="OLE_LINK4"/>
            <w:r w:rsidRPr="005B47D6">
              <w:rPr>
                <w:rFonts w:ascii="Times New Roman" w:hAnsi="Times New Roman" w:cs="Times New Roman"/>
                <w:bCs/>
                <w:sz w:val="20"/>
              </w:rPr>
              <w:t>(c) Consider use of a flow diagram</w:t>
            </w:r>
            <w:bookmarkEnd w:id="65"/>
          </w:p>
          <w:p w14:paraId="54E50D55" w14:textId="77777777" w:rsidR="006A53F8" w:rsidRPr="005B47D6" w:rsidRDefault="006A53F8" w:rsidP="00EE5367">
            <w:pPr>
              <w:tabs>
                <w:tab w:val="left" w:pos="5400"/>
              </w:tabs>
              <w:rPr>
                <w:rFonts w:ascii="Times New Roman" w:eastAsia="DengXian" w:hAnsi="Times New Roman" w:cs="Times New Roman"/>
                <w:bCs/>
                <w:sz w:val="20"/>
              </w:rPr>
            </w:pPr>
            <w:r w:rsidRPr="005B47D6">
              <w:rPr>
                <w:rFonts w:ascii="Times New Roman" w:eastAsia="DengXian" w:hAnsi="Times New Roman" w:cs="Times New Roman"/>
                <w:bCs/>
                <w:sz w:val="20"/>
              </w:rPr>
              <w:t>Included in Figure 1.</w:t>
            </w:r>
          </w:p>
        </w:tc>
      </w:tr>
      <w:tr w:rsidR="005B47D6" w:rsidRPr="005B47D6" w14:paraId="1BE2AA20" w14:textId="77777777" w:rsidTr="00EE5367">
        <w:tc>
          <w:tcPr>
            <w:tcW w:w="0" w:type="auto"/>
            <w:vMerge w:val="restart"/>
          </w:tcPr>
          <w:p w14:paraId="33E34621" w14:textId="77777777" w:rsidR="006A53F8" w:rsidRPr="005B47D6" w:rsidRDefault="006A53F8" w:rsidP="00EE5367">
            <w:pPr>
              <w:tabs>
                <w:tab w:val="left" w:pos="5400"/>
              </w:tabs>
              <w:rPr>
                <w:rFonts w:ascii="Times New Roman" w:hAnsi="Times New Roman" w:cs="Times New Roman"/>
                <w:bCs/>
                <w:sz w:val="20"/>
              </w:rPr>
            </w:pPr>
            <w:bookmarkStart w:id="66" w:name="bold33"/>
            <w:bookmarkStart w:id="67" w:name="italic34"/>
            <w:bookmarkEnd w:id="63"/>
            <w:bookmarkEnd w:id="64"/>
            <w:r w:rsidRPr="005B47D6">
              <w:rPr>
                <w:rFonts w:ascii="Times New Roman" w:hAnsi="Times New Roman" w:cs="Times New Roman"/>
                <w:bCs/>
                <w:sz w:val="20"/>
              </w:rPr>
              <w:t xml:space="preserve">Descriptive </w:t>
            </w:r>
            <w:bookmarkStart w:id="68" w:name="bold34"/>
            <w:bookmarkStart w:id="69" w:name="italic35"/>
            <w:bookmarkEnd w:id="66"/>
            <w:bookmarkEnd w:id="67"/>
            <w:r w:rsidRPr="005B47D6">
              <w:rPr>
                <w:rFonts w:ascii="Times New Roman" w:hAnsi="Times New Roman" w:cs="Times New Roman"/>
                <w:bCs/>
                <w:sz w:val="20"/>
              </w:rPr>
              <w:t>data</w:t>
            </w:r>
            <w:bookmarkEnd w:id="68"/>
            <w:bookmarkEnd w:id="69"/>
          </w:p>
        </w:tc>
        <w:tc>
          <w:tcPr>
            <w:tcW w:w="0" w:type="auto"/>
            <w:vMerge w:val="restart"/>
          </w:tcPr>
          <w:p w14:paraId="31063EC6"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14</w:t>
            </w:r>
            <w:bookmarkStart w:id="70" w:name="bold35"/>
            <w:r w:rsidRPr="005B47D6">
              <w:rPr>
                <w:rFonts w:ascii="Times New Roman" w:hAnsi="Times New Roman" w:cs="Times New Roman"/>
                <w:bCs/>
                <w:sz w:val="20"/>
              </w:rPr>
              <w:t>*</w:t>
            </w:r>
            <w:bookmarkEnd w:id="70"/>
          </w:p>
        </w:tc>
        <w:tc>
          <w:tcPr>
            <w:tcW w:w="0" w:type="auto"/>
          </w:tcPr>
          <w:p w14:paraId="57A30327"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(a) Give characteristics of study participants (</w:t>
            </w:r>
            <w:proofErr w:type="spellStart"/>
            <w:proofErr w:type="gramStart"/>
            <w:r w:rsidRPr="005B47D6">
              <w:rPr>
                <w:rFonts w:ascii="Times New Roman" w:hAnsi="Times New Roman" w:cs="Times New Roman"/>
                <w:bCs/>
                <w:sz w:val="20"/>
              </w:rPr>
              <w:t>eg</w:t>
            </w:r>
            <w:proofErr w:type="spellEnd"/>
            <w:proofErr w:type="gramEnd"/>
            <w:r w:rsidRPr="005B47D6">
              <w:rPr>
                <w:rFonts w:ascii="Times New Roman" w:hAnsi="Times New Roman" w:cs="Times New Roman"/>
                <w:bCs/>
                <w:sz w:val="20"/>
              </w:rPr>
              <w:t xml:space="preserve"> demographic, clinical, social) and information on exposures and potential confounders</w:t>
            </w:r>
          </w:p>
          <w:p w14:paraId="23BCC51D"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Results on pages </w:t>
            </w:r>
            <w:r w:rsidRPr="005B47D6">
              <w:rPr>
                <w:rFonts w:ascii="Times New Roman" w:eastAsia="DengXian" w:hAnsi="Times New Roman" w:cs="Times New Roman"/>
                <w:bCs/>
                <w:sz w:val="20"/>
              </w:rPr>
              <w:t>10</w:t>
            </w:r>
            <w:r w:rsidRPr="005B47D6">
              <w:rPr>
                <w:rFonts w:ascii="Times New Roman" w:hAnsi="Times New Roman" w:cs="Times New Roman"/>
                <w:bCs/>
                <w:sz w:val="20"/>
              </w:rPr>
              <w:t xml:space="preserve"> and </w:t>
            </w:r>
            <w:r w:rsidRPr="005B47D6">
              <w:rPr>
                <w:rFonts w:ascii="Times New Roman" w:eastAsia="DengXian" w:hAnsi="Times New Roman" w:cs="Times New Roman"/>
                <w:bCs/>
                <w:sz w:val="20"/>
              </w:rPr>
              <w:t>11</w:t>
            </w:r>
            <w:r w:rsidRPr="005B47D6">
              <w:rPr>
                <w:rFonts w:ascii="Times New Roman" w:hAnsi="Times New Roman" w:cs="Times New Roman"/>
                <w:bCs/>
                <w:sz w:val="20"/>
              </w:rPr>
              <w:t>.</w:t>
            </w:r>
          </w:p>
        </w:tc>
      </w:tr>
      <w:tr w:rsidR="005B47D6" w:rsidRPr="005B47D6" w14:paraId="1267416A" w14:textId="77777777" w:rsidTr="00EE5367">
        <w:tc>
          <w:tcPr>
            <w:tcW w:w="0" w:type="auto"/>
            <w:vMerge/>
          </w:tcPr>
          <w:p w14:paraId="61A55721" w14:textId="77777777" w:rsidR="006A53F8" w:rsidRPr="005B47D6" w:rsidRDefault="006A53F8" w:rsidP="00EE5367">
            <w:pPr>
              <w:tabs>
                <w:tab w:val="left" w:pos="5400"/>
              </w:tabs>
              <w:rPr>
                <w:rFonts w:ascii="Times New Roman" w:hAnsi="Times New Roman" w:cs="Times New Roman"/>
                <w:bCs/>
                <w:sz w:val="20"/>
              </w:rPr>
            </w:pPr>
            <w:bookmarkStart w:id="71" w:name="bold36" w:colFirst="0" w:colLast="0"/>
            <w:bookmarkStart w:id="72" w:name="italic36" w:colFirst="0" w:colLast="0"/>
          </w:p>
        </w:tc>
        <w:tc>
          <w:tcPr>
            <w:tcW w:w="0" w:type="auto"/>
            <w:vMerge/>
          </w:tcPr>
          <w:p w14:paraId="1F0C6E19"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3AE87825"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(b) Indicate number of participants with missing data for each variable of interest</w:t>
            </w:r>
          </w:p>
          <w:p w14:paraId="0355ECBA"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eastAsia="DengXian" w:hAnsi="Times New Roman" w:cs="Times New Roman"/>
                <w:bCs/>
                <w:sz w:val="20"/>
              </w:rPr>
              <w:t>Included in Figure 1.</w:t>
            </w:r>
          </w:p>
        </w:tc>
      </w:tr>
      <w:tr w:rsidR="005B47D6" w:rsidRPr="005B47D6" w14:paraId="12816225" w14:textId="77777777" w:rsidTr="00EE5367">
        <w:tc>
          <w:tcPr>
            <w:tcW w:w="0" w:type="auto"/>
            <w:vMerge/>
          </w:tcPr>
          <w:p w14:paraId="1E452892" w14:textId="77777777" w:rsidR="006A53F8" w:rsidRPr="005B47D6" w:rsidRDefault="006A53F8" w:rsidP="00EE5367">
            <w:pPr>
              <w:tabs>
                <w:tab w:val="left" w:pos="5400"/>
              </w:tabs>
              <w:rPr>
                <w:rFonts w:ascii="Times New Roman" w:hAnsi="Times New Roman" w:cs="Times New Roman"/>
                <w:bCs/>
                <w:sz w:val="20"/>
              </w:rPr>
            </w:pPr>
            <w:bookmarkStart w:id="73" w:name="bold37" w:colFirst="0" w:colLast="0"/>
            <w:bookmarkStart w:id="74" w:name="italic37" w:colFirst="0" w:colLast="0"/>
            <w:bookmarkEnd w:id="71"/>
            <w:bookmarkEnd w:id="72"/>
          </w:p>
        </w:tc>
        <w:tc>
          <w:tcPr>
            <w:tcW w:w="0" w:type="auto"/>
            <w:vMerge/>
          </w:tcPr>
          <w:p w14:paraId="5E323132"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469621EE"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(c) </w:t>
            </w:r>
            <w:r w:rsidRPr="005B47D6">
              <w:rPr>
                <w:rFonts w:ascii="Times New Roman" w:hAnsi="Times New Roman" w:cs="Times New Roman"/>
                <w:bCs/>
                <w:i/>
                <w:sz w:val="20"/>
              </w:rPr>
              <w:t>Cohort study</w:t>
            </w:r>
            <w:r w:rsidRPr="005B47D6">
              <w:rPr>
                <w:rFonts w:ascii="Times New Roman" w:hAnsi="Times New Roman" w:cs="Times New Roman"/>
                <w:bCs/>
                <w:sz w:val="20"/>
              </w:rPr>
              <w:t>—</w:t>
            </w:r>
            <w:proofErr w:type="spellStart"/>
            <w:r w:rsidRPr="005B47D6">
              <w:rPr>
                <w:rFonts w:ascii="Times New Roman" w:hAnsi="Times New Roman" w:cs="Times New Roman"/>
                <w:bCs/>
                <w:sz w:val="20"/>
              </w:rPr>
              <w:t>Summarise</w:t>
            </w:r>
            <w:proofErr w:type="spellEnd"/>
            <w:r w:rsidRPr="005B47D6">
              <w:rPr>
                <w:rFonts w:ascii="Times New Roman" w:hAnsi="Times New Roman" w:cs="Times New Roman"/>
                <w:bCs/>
                <w:sz w:val="20"/>
              </w:rPr>
              <w:t xml:space="preserve"> follow-up time (</w:t>
            </w:r>
            <w:proofErr w:type="spellStart"/>
            <w:r w:rsidRPr="005B47D6">
              <w:rPr>
                <w:rFonts w:ascii="Times New Roman" w:hAnsi="Times New Roman" w:cs="Times New Roman"/>
                <w:bCs/>
                <w:sz w:val="20"/>
              </w:rPr>
              <w:t>eg</w:t>
            </w:r>
            <w:proofErr w:type="spellEnd"/>
            <w:r w:rsidRPr="005B47D6">
              <w:rPr>
                <w:rFonts w:ascii="Times New Roman" w:hAnsi="Times New Roman" w:cs="Times New Roman"/>
                <w:bCs/>
                <w:sz w:val="20"/>
              </w:rPr>
              <w:t>, average and total amount)</w:t>
            </w:r>
          </w:p>
          <w:p w14:paraId="08A08E57"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lastRenderedPageBreak/>
              <w:t>As a retrospective study, aiming to collect patients’ complications during hospitalization.</w:t>
            </w:r>
          </w:p>
        </w:tc>
      </w:tr>
      <w:tr w:rsidR="005B47D6" w:rsidRPr="005B47D6" w14:paraId="1DA9D3A5" w14:textId="77777777" w:rsidTr="00EE5367">
        <w:trPr>
          <w:trHeight w:val="295"/>
        </w:trPr>
        <w:tc>
          <w:tcPr>
            <w:tcW w:w="0" w:type="auto"/>
            <w:vMerge w:val="restart"/>
          </w:tcPr>
          <w:p w14:paraId="089EE44F" w14:textId="77777777" w:rsidR="006A53F8" w:rsidRPr="005B47D6" w:rsidRDefault="006A53F8" w:rsidP="00EE5367">
            <w:pPr>
              <w:tabs>
                <w:tab w:val="left" w:pos="5400"/>
              </w:tabs>
              <w:rPr>
                <w:rFonts w:ascii="Times New Roman" w:hAnsi="Times New Roman" w:cs="Times New Roman"/>
                <w:bCs/>
                <w:sz w:val="20"/>
              </w:rPr>
            </w:pPr>
            <w:bookmarkStart w:id="75" w:name="bold38" w:colFirst="0" w:colLast="0"/>
            <w:bookmarkStart w:id="76" w:name="italic38" w:colFirst="0" w:colLast="0"/>
            <w:bookmarkEnd w:id="73"/>
            <w:bookmarkEnd w:id="74"/>
            <w:r w:rsidRPr="005B47D6">
              <w:rPr>
                <w:rFonts w:ascii="Times New Roman" w:hAnsi="Times New Roman" w:cs="Times New Roman"/>
                <w:bCs/>
                <w:sz w:val="20"/>
              </w:rPr>
              <w:lastRenderedPageBreak/>
              <w:t>Outcome data</w:t>
            </w:r>
          </w:p>
        </w:tc>
        <w:tc>
          <w:tcPr>
            <w:tcW w:w="0" w:type="auto"/>
            <w:vMerge w:val="restart"/>
          </w:tcPr>
          <w:p w14:paraId="52A96D62"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15</w:t>
            </w:r>
            <w:bookmarkStart w:id="77" w:name="bold39"/>
            <w:r w:rsidRPr="005B47D6">
              <w:rPr>
                <w:rFonts w:ascii="Times New Roman" w:hAnsi="Times New Roman" w:cs="Times New Roman"/>
                <w:bCs/>
                <w:sz w:val="20"/>
              </w:rPr>
              <w:t>*</w:t>
            </w:r>
            <w:bookmarkEnd w:id="77"/>
          </w:p>
        </w:tc>
        <w:tc>
          <w:tcPr>
            <w:tcW w:w="0" w:type="auto"/>
          </w:tcPr>
          <w:p w14:paraId="48D63BC4"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i/>
                <w:sz w:val="20"/>
              </w:rPr>
              <w:t>Cohort study</w:t>
            </w:r>
            <w:r w:rsidRPr="005B47D6">
              <w:rPr>
                <w:rFonts w:ascii="Times New Roman" w:hAnsi="Times New Roman" w:cs="Times New Roman"/>
                <w:bCs/>
                <w:sz w:val="20"/>
              </w:rPr>
              <w:t>—Report numbers of outcome events or summary measures over time</w:t>
            </w:r>
          </w:p>
          <w:p w14:paraId="5DBFAF02" w14:textId="353E1CDB"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Results on pages </w:t>
            </w:r>
            <w:r w:rsidRPr="005B47D6">
              <w:rPr>
                <w:rFonts w:ascii="Times New Roman" w:eastAsia="DengXian" w:hAnsi="Times New Roman" w:cs="Times New Roman"/>
                <w:bCs/>
                <w:sz w:val="20"/>
              </w:rPr>
              <w:t>1</w:t>
            </w:r>
            <w:r w:rsidR="00F17722" w:rsidRPr="005B47D6">
              <w:rPr>
                <w:rFonts w:ascii="Times New Roman" w:eastAsia="DengXian" w:hAnsi="Times New Roman" w:cs="Times New Roman"/>
                <w:bCs/>
                <w:sz w:val="20"/>
              </w:rPr>
              <w:t>3</w:t>
            </w:r>
            <w:r w:rsidR="00F97403" w:rsidRPr="005B47D6">
              <w:rPr>
                <w:rFonts w:ascii="Times New Roman" w:eastAsia="DengXian" w:hAnsi="Times New Roman" w:cs="Times New Roman"/>
                <w:bCs/>
                <w:sz w:val="20"/>
              </w:rPr>
              <w:t xml:space="preserve"> and 1</w:t>
            </w:r>
            <w:r w:rsidR="00F17722" w:rsidRPr="005B47D6">
              <w:rPr>
                <w:rFonts w:ascii="Times New Roman" w:eastAsia="DengXian" w:hAnsi="Times New Roman" w:cs="Times New Roman"/>
                <w:bCs/>
                <w:sz w:val="20"/>
              </w:rPr>
              <w:t>4</w:t>
            </w:r>
            <w:r w:rsidRPr="005B47D6">
              <w:rPr>
                <w:rFonts w:ascii="Times New Roman" w:hAnsi="Times New Roman" w:cs="Times New Roman"/>
                <w:bCs/>
                <w:sz w:val="20"/>
              </w:rPr>
              <w:t>.</w:t>
            </w:r>
          </w:p>
        </w:tc>
      </w:tr>
      <w:tr w:rsidR="005B47D6" w:rsidRPr="005B47D6" w14:paraId="36D2E97D" w14:textId="77777777" w:rsidTr="00EE5367">
        <w:trPr>
          <w:trHeight w:val="294"/>
        </w:trPr>
        <w:tc>
          <w:tcPr>
            <w:tcW w:w="0" w:type="auto"/>
            <w:vMerge/>
          </w:tcPr>
          <w:p w14:paraId="17291458" w14:textId="77777777" w:rsidR="006A53F8" w:rsidRPr="005B47D6" w:rsidRDefault="006A53F8" w:rsidP="00EE5367">
            <w:pPr>
              <w:tabs>
                <w:tab w:val="left" w:pos="5400"/>
              </w:tabs>
              <w:rPr>
                <w:rFonts w:ascii="Times New Roman" w:hAnsi="Times New Roman" w:cs="Times New Roman"/>
                <w:bCs/>
                <w:sz w:val="20"/>
              </w:rPr>
            </w:pPr>
          </w:p>
        </w:tc>
        <w:tc>
          <w:tcPr>
            <w:tcW w:w="0" w:type="auto"/>
            <w:vMerge/>
          </w:tcPr>
          <w:p w14:paraId="1DFE3EAD"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3DB729FF"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i/>
                <w:sz w:val="20"/>
              </w:rPr>
              <w:t>Case-control study—</w:t>
            </w:r>
            <w:r w:rsidRPr="005B47D6">
              <w:rPr>
                <w:rFonts w:ascii="Times New Roman" w:hAnsi="Times New Roman" w:cs="Times New Roman"/>
                <w:bCs/>
                <w:sz w:val="20"/>
              </w:rPr>
              <w:t>Report numbers in each exposure category, or summary measures of exposure</w:t>
            </w:r>
          </w:p>
        </w:tc>
      </w:tr>
      <w:tr w:rsidR="005B47D6" w:rsidRPr="005B47D6" w14:paraId="7B0C3242" w14:textId="77777777" w:rsidTr="00EE5367">
        <w:trPr>
          <w:trHeight w:val="294"/>
        </w:trPr>
        <w:tc>
          <w:tcPr>
            <w:tcW w:w="0" w:type="auto"/>
            <w:vMerge/>
          </w:tcPr>
          <w:p w14:paraId="54542FAF" w14:textId="77777777" w:rsidR="006A53F8" w:rsidRPr="005B47D6" w:rsidRDefault="006A53F8" w:rsidP="00EE5367">
            <w:pPr>
              <w:tabs>
                <w:tab w:val="left" w:pos="5400"/>
              </w:tabs>
              <w:rPr>
                <w:rFonts w:ascii="Times New Roman" w:hAnsi="Times New Roman" w:cs="Times New Roman"/>
                <w:bCs/>
                <w:sz w:val="20"/>
              </w:rPr>
            </w:pPr>
          </w:p>
        </w:tc>
        <w:tc>
          <w:tcPr>
            <w:tcW w:w="0" w:type="auto"/>
            <w:vMerge/>
          </w:tcPr>
          <w:p w14:paraId="3CB62D28"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33EF368B"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i/>
                <w:sz w:val="20"/>
              </w:rPr>
              <w:t>Cross-sectional study—</w:t>
            </w:r>
            <w:r w:rsidRPr="005B47D6">
              <w:rPr>
                <w:rFonts w:ascii="Times New Roman" w:hAnsi="Times New Roman" w:cs="Times New Roman"/>
                <w:bCs/>
                <w:sz w:val="20"/>
              </w:rPr>
              <w:t>Report numbers of outcome events or summary measures</w:t>
            </w:r>
          </w:p>
        </w:tc>
      </w:tr>
      <w:tr w:rsidR="005B47D6" w:rsidRPr="005B47D6" w14:paraId="23D77597" w14:textId="77777777" w:rsidTr="00EE5367">
        <w:tc>
          <w:tcPr>
            <w:tcW w:w="0" w:type="auto"/>
            <w:vMerge w:val="restart"/>
          </w:tcPr>
          <w:p w14:paraId="1DF0FDEC" w14:textId="77777777" w:rsidR="006A53F8" w:rsidRPr="005B47D6" w:rsidRDefault="006A53F8" w:rsidP="00EE5367">
            <w:pPr>
              <w:tabs>
                <w:tab w:val="left" w:pos="5400"/>
              </w:tabs>
              <w:rPr>
                <w:rFonts w:ascii="Times New Roman" w:hAnsi="Times New Roman" w:cs="Times New Roman"/>
                <w:bCs/>
                <w:sz w:val="20"/>
              </w:rPr>
            </w:pPr>
            <w:bookmarkStart w:id="78" w:name="italic40" w:colFirst="0" w:colLast="0"/>
            <w:bookmarkStart w:id="79" w:name="bold41" w:colFirst="0" w:colLast="0"/>
            <w:bookmarkEnd w:id="75"/>
            <w:bookmarkEnd w:id="76"/>
            <w:r w:rsidRPr="005B47D6">
              <w:rPr>
                <w:rFonts w:ascii="Times New Roman" w:hAnsi="Times New Roman" w:cs="Times New Roman"/>
                <w:bCs/>
                <w:sz w:val="20"/>
              </w:rPr>
              <w:t>Main results</w:t>
            </w:r>
          </w:p>
        </w:tc>
        <w:tc>
          <w:tcPr>
            <w:tcW w:w="0" w:type="auto"/>
            <w:vMerge w:val="restart"/>
          </w:tcPr>
          <w:p w14:paraId="414A0899"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16</w:t>
            </w:r>
          </w:p>
        </w:tc>
        <w:tc>
          <w:tcPr>
            <w:tcW w:w="0" w:type="auto"/>
          </w:tcPr>
          <w:p w14:paraId="5038A275"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w:t>
            </w:r>
            <w:r w:rsidRPr="005B47D6">
              <w:rPr>
                <w:rFonts w:ascii="Times New Roman" w:hAnsi="Times New Roman" w:cs="Times New Roman"/>
                <w:bCs/>
                <w:i/>
                <w:sz w:val="20"/>
              </w:rPr>
              <w:t>a</w:t>
            </w:r>
            <w:r w:rsidRPr="005B47D6">
              <w:rPr>
                <w:rFonts w:ascii="Times New Roman" w:hAnsi="Times New Roman" w:cs="Times New Roman"/>
                <w:bCs/>
                <w:sz w:val="20"/>
              </w:rPr>
              <w:t>) Give unadjusted estimates and, if applicable, confounder-adjusted estimates and their precision (</w:t>
            </w:r>
            <w:proofErr w:type="spellStart"/>
            <w:r w:rsidRPr="005B47D6">
              <w:rPr>
                <w:rFonts w:ascii="Times New Roman" w:hAnsi="Times New Roman" w:cs="Times New Roman"/>
                <w:bCs/>
                <w:sz w:val="20"/>
              </w:rPr>
              <w:t>eg</w:t>
            </w:r>
            <w:proofErr w:type="spellEnd"/>
            <w:r w:rsidRPr="005B47D6">
              <w:rPr>
                <w:rFonts w:ascii="Times New Roman" w:hAnsi="Times New Roman" w:cs="Times New Roman"/>
                <w:bCs/>
                <w:sz w:val="20"/>
              </w:rPr>
              <w:t>, 95% confidence interval). Make clear which confounders were adjusted for and why they were included</w:t>
            </w:r>
          </w:p>
          <w:p w14:paraId="27BD4A48" w14:textId="1BE09860"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Results on pages </w:t>
            </w:r>
            <w:r w:rsidRPr="005B47D6">
              <w:rPr>
                <w:rFonts w:ascii="Times New Roman" w:eastAsia="DengXian" w:hAnsi="Times New Roman" w:cs="Times New Roman"/>
                <w:bCs/>
                <w:sz w:val="20"/>
              </w:rPr>
              <w:t>1</w:t>
            </w:r>
            <w:r w:rsidR="00F17722" w:rsidRPr="005B47D6">
              <w:rPr>
                <w:rFonts w:ascii="Times New Roman" w:eastAsia="DengXian" w:hAnsi="Times New Roman" w:cs="Times New Roman"/>
                <w:bCs/>
                <w:sz w:val="20"/>
              </w:rPr>
              <w:t>1</w:t>
            </w:r>
            <w:r w:rsidR="00012BA1" w:rsidRPr="005B47D6">
              <w:rPr>
                <w:rFonts w:ascii="Times New Roman" w:hAnsi="Times New Roman" w:cs="Times New Roman"/>
                <w:bCs/>
                <w:sz w:val="20"/>
              </w:rPr>
              <w:t xml:space="preserve">, </w:t>
            </w:r>
            <w:r w:rsidRPr="005B47D6">
              <w:rPr>
                <w:rFonts w:ascii="Times New Roman" w:hAnsi="Times New Roman" w:cs="Times New Roman"/>
                <w:bCs/>
                <w:sz w:val="20"/>
              </w:rPr>
              <w:t xml:space="preserve">and summarized in Tables </w:t>
            </w:r>
            <w:r w:rsidR="00012BA1" w:rsidRPr="005B47D6">
              <w:rPr>
                <w:rFonts w:ascii="Times New Roman" w:hAnsi="Times New Roman" w:cs="Times New Roman"/>
                <w:bCs/>
                <w:sz w:val="20"/>
              </w:rPr>
              <w:t>4</w:t>
            </w:r>
            <w:r w:rsidRPr="005B47D6">
              <w:rPr>
                <w:rFonts w:ascii="Times New Roman" w:hAnsi="Times New Roman" w:cs="Times New Roman"/>
                <w:bCs/>
                <w:sz w:val="20"/>
              </w:rPr>
              <w:t xml:space="preserve"> and </w:t>
            </w:r>
            <w:r w:rsidR="00012BA1" w:rsidRPr="005B47D6">
              <w:rPr>
                <w:rFonts w:ascii="Times New Roman" w:hAnsi="Times New Roman" w:cs="Times New Roman"/>
                <w:bCs/>
                <w:sz w:val="20"/>
              </w:rPr>
              <w:t xml:space="preserve">additional file 1 </w:t>
            </w:r>
            <w:r w:rsidR="00F97403" w:rsidRPr="005B47D6">
              <w:rPr>
                <w:rFonts w:ascii="Times New Roman" w:hAnsi="Times New Roman" w:cs="Times New Roman"/>
                <w:bCs/>
                <w:sz w:val="20"/>
              </w:rPr>
              <w:t>Table</w:t>
            </w:r>
            <w:r w:rsidR="00F17722" w:rsidRPr="005B47D6">
              <w:rPr>
                <w:rFonts w:ascii="Times New Roman" w:hAnsi="Times New Roman" w:cs="Times New Roman"/>
                <w:bCs/>
                <w:sz w:val="20"/>
              </w:rPr>
              <w:t xml:space="preserve"> S2</w:t>
            </w:r>
            <w:r w:rsidRPr="005B47D6">
              <w:rPr>
                <w:rFonts w:ascii="Times New Roman" w:hAnsi="Times New Roman" w:cs="Times New Roman"/>
                <w:bCs/>
                <w:sz w:val="20"/>
              </w:rPr>
              <w:t>.</w:t>
            </w:r>
          </w:p>
        </w:tc>
      </w:tr>
      <w:tr w:rsidR="005B47D6" w:rsidRPr="005B47D6" w14:paraId="35210992" w14:textId="77777777" w:rsidTr="00EE5367">
        <w:tc>
          <w:tcPr>
            <w:tcW w:w="0" w:type="auto"/>
            <w:vMerge/>
          </w:tcPr>
          <w:p w14:paraId="1BC6D5A2" w14:textId="77777777" w:rsidR="006A53F8" w:rsidRPr="005B47D6" w:rsidRDefault="006A53F8" w:rsidP="00EE5367">
            <w:pPr>
              <w:tabs>
                <w:tab w:val="left" w:pos="5400"/>
              </w:tabs>
              <w:rPr>
                <w:rFonts w:ascii="Times New Roman" w:hAnsi="Times New Roman" w:cs="Times New Roman"/>
                <w:bCs/>
                <w:sz w:val="20"/>
              </w:rPr>
            </w:pPr>
            <w:bookmarkStart w:id="80" w:name="italic41" w:colFirst="0" w:colLast="0"/>
            <w:bookmarkStart w:id="81" w:name="bold42" w:colFirst="0" w:colLast="0"/>
            <w:bookmarkEnd w:id="78"/>
            <w:bookmarkEnd w:id="79"/>
          </w:p>
        </w:tc>
        <w:tc>
          <w:tcPr>
            <w:tcW w:w="0" w:type="auto"/>
            <w:vMerge/>
          </w:tcPr>
          <w:p w14:paraId="35FE6F09"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7CF6752C"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w:t>
            </w:r>
            <w:r w:rsidRPr="005B47D6">
              <w:rPr>
                <w:rFonts w:ascii="Times New Roman" w:hAnsi="Times New Roman" w:cs="Times New Roman"/>
                <w:bCs/>
                <w:i/>
                <w:sz w:val="20"/>
              </w:rPr>
              <w:t>b</w:t>
            </w:r>
            <w:r w:rsidRPr="005B47D6">
              <w:rPr>
                <w:rFonts w:ascii="Times New Roman" w:hAnsi="Times New Roman" w:cs="Times New Roman"/>
                <w:bCs/>
                <w:sz w:val="20"/>
              </w:rPr>
              <w:t>) Report category boundaries when continuous variables were categorized</w:t>
            </w:r>
          </w:p>
          <w:p w14:paraId="15FA0F13"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Not applicable.</w:t>
            </w:r>
          </w:p>
        </w:tc>
      </w:tr>
      <w:tr w:rsidR="005B47D6" w:rsidRPr="005B47D6" w14:paraId="73B52927" w14:textId="77777777" w:rsidTr="00EE5367">
        <w:tc>
          <w:tcPr>
            <w:tcW w:w="0" w:type="auto"/>
            <w:vMerge/>
          </w:tcPr>
          <w:p w14:paraId="4F78EC52" w14:textId="77777777" w:rsidR="006A53F8" w:rsidRPr="005B47D6" w:rsidRDefault="006A53F8" w:rsidP="00EE5367">
            <w:pPr>
              <w:tabs>
                <w:tab w:val="left" w:pos="5400"/>
              </w:tabs>
              <w:rPr>
                <w:rFonts w:ascii="Times New Roman" w:hAnsi="Times New Roman" w:cs="Times New Roman"/>
                <w:bCs/>
                <w:sz w:val="20"/>
              </w:rPr>
            </w:pPr>
            <w:bookmarkStart w:id="82" w:name="italic42" w:colFirst="0" w:colLast="0"/>
            <w:bookmarkStart w:id="83" w:name="bold43" w:colFirst="0" w:colLast="0"/>
            <w:bookmarkEnd w:id="80"/>
            <w:bookmarkEnd w:id="81"/>
          </w:p>
        </w:tc>
        <w:tc>
          <w:tcPr>
            <w:tcW w:w="0" w:type="auto"/>
            <w:vMerge/>
          </w:tcPr>
          <w:p w14:paraId="6D0EEE29" w14:textId="77777777" w:rsidR="006A53F8" w:rsidRPr="005B47D6" w:rsidRDefault="006A53F8" w:rsidP="00EE5367">
            <w:pPr>
              <w:tabs>
                <w:tab w:val="left" w:pos="5400"/>
              </w:tabs>
              <w:jc w:val="center"/>
              <w:rPr>
                <w:rFonts w:ascii="Times New Roman" w:hAnsi="Times New Roman" w:cs="Times New Roman"/>
                <w:bCs/>
                <w:sz w:val="20"/>
              </w:rPr>
            </w:pPr>
          </w:p>
        </w:tc>
        <w:tc>
          <w:tcPr>
            <w:tcW w:w="0" w:type="auto"/>
          </w:tcPr>
          <w:p w14:paraId="70D39C11"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w:t>
            </w:r>
            <w:r w:rsidRPr="005B47D6">
              <w:rPr>
                <w:rFonts w:ascii="Times New Roman" w:hAnsi="Times New Roman" w:cs="Times New Roman"/>
                <w:bCs/>
                <w:i/>
                <w:sz w:val="20"/>
              </w:rPr>
              <w:t>c</w:t>
            </w:r>
            <w:r w:rsidRPr="005B47D6">
              <w:rPr>
                <w:rFonts w:ascii="Times New Roman" w:hAnsi="Times New Roman" w:cs="Times New Roman"/>
                <w:bCs/>
                <w:sz w:val="20"/>
              </w:rPr>
              <w:t>) If relevant, consider translating estimates of relative risk into absolute risk for a meaningful time period</w:t>
            </w:r>
          </w:p>
          <w:p w14:paraId="01173E14"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Not applicable.</w:t>
            </w:r>
          </w:p>
        </w:tc>
      </w:tr>
      <w:tr w:rsidR="005B47D6" w:rsidRPr="005B47D6" w14:paraId="09C8A756" w14:textId="77777777" w:rsidTr="00EE5367">
        <w:tc>
          <w:tcPr>
            <w:tcW w:w="0" w:type="auto"/>
          </w:tcPr>
          <w:p w14:paraId="07F8BD9A" w14:textId="77777777" w:rsidR="006A53F8" w:rsidRPr="005B47D6" w:rsidRDefault="006A53F8" w:rsidP="00EE5367">
            <w:pPr>
              <w:tabs>
                <w:tab w:val="left" w:pos="5400"/>
              </w:tabs>
              <w:rPr>
                <w:rFonts w:ascii="Times New Roman" w:hAnsi="Times New Roman" w:cs="Times New Roman"/>
                <w:bCs/>
                <w:sz w:val="20"/>
              </w:rPr>
            </w:pPr>
            <w:bookmarkStart w:id="84" w:name="italic43"/>
            <w:bookmarkStart w:id="85" w:name="bold44"/>
            <w:bookmarkEnd w:id="82"/>
            <w:bookmarkEnd w:id="83"/>
            <w:r w:rsidRPr="005B47D6">
              <w:rPr>
                <w:rFonts w:ascii="Times New Roman" w:hAnsi="Times New Roman" w:cs="Times New Roman"/>
                <w:bCs/>
                <w:sz w:val="20"/>
              </w:rPr>
              <w:t>Other analyses</w:t>
            </w:r>
            <w:bookmarkEnd w:id="84"/>
            <w:bookmarkEnd w:id="85"/>
          </w:p>
        </w:tc>
        <w:tc>
          <w:tcPr>
            <w:tcW w:w="0" w:type="auto"/>
          </w:tcPr>
          <w:p w14:paraId="6C8E6255"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17</w:t>
            </w:r>
          </w:p>
        </w:tc>
        <w:tc>
          <w:tcPr>
            <w:tcW w:w="0" w:type="auto"/>
          </w:tcPr>
          <w:p w14:paraId="2D5F4939"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Report other analyses done—</w:t>
            </w:r>
            <w:proofErr w:type="spellStart"/>
            <w:proofErr w:type="gramStart"/>
            <w:r w:rsidRPr="005B47D6">
              <w:rPr>
                <w:rFonts w:ascii="Times New Roman" w:hAnsi="Times New Roman" w:cs="Times New Roman"/>
                <w:bCs/>
                <w:sz w:val="20"/>
              </w:rPr>
              <w:t>eg</w:t>
            </w:r>
            <w:proofErr w:type="spellEnd"/>
            <w:proofErr w:type="gramEnd"/>
            <w:r w:rsidRPr="005B47D6">
              <w:rPr>
                <w:rFonts w:ascii="Times New Roman" w:hAnsi="Times New Roman" w:cs="Times New Roman"/>
                <w:bCs/>
                <w:sz w:val="20"/>
              </w:rPr>
              <w:t xml:space="preserve"> analyses of subgroups and interactions, and sensitivity analyses</w:t>
            </w:r>
          </w:p>
          <w:p w14:paraId="3B88CA60" w14:textId="39D48B0C"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Results on pages </w:t>
            </w:r>
            <w:r w:rsidR="00F17722" w:rsidRPr="005B47D6">
              <w:rPr>
                <w:rFonts w:ascii="Times New Roman" w:hAnsi="Times New Roman" w:cs="Times New Roman"/>
                <w:bCs/>
                <w:sz w:val="20"/>
              </w:rPr>
              <w:t>15, 16, 17</w:t>
            </w:r>
            <w:r w:rsidRPr="005B47D6">
              <w:rPr>
                <w:rFonts w:ascii="Times New Roman" w:hAnsi="Times New Roman" w:cs="Times New Roman"/>
                <w:bCs/>
                <w:sz w:val="20"/>
              </w:rPr>
              <w:t xml:space="preserve"> and summarized in Tables </w:t>
            </w:r>
            <w:r w:rsidR="00F97403" w:rsidRPr="005B47D6">
              <w:rPr>
                <w:rFonts w:ascii="Times New Roman" w:hAnsi="Times New Roman" w:cs="Times New Roman"/>
                <w:bCs/>
                <w:sz w:val="20"/>
              </w:rPr>
              <w:t>4</w:t>
            </w:r>
            <w:r w:rsidR="00F17722" w:rsidRPr="005B47D6">
              <w:rPr>
                <w:rFonts w:ascii="Times New Roman" w:hAnsi="Times New Roman" w:cs="Times New Roman"/>
                <w:bCs/>
                <w:sz w:val="20"/>
              </w:rPr>
              <w:t xml:space="preserve">, </w:t>
            </w:r>
            <w:r w:rsidR="00F97403" w:rsidRPr="005B47D6">
              <w:rPr>
                <w:rFonts w:ascii="Times New Roman" w:hAnsi="Times New Roman" w:cs="Times New Roman"/>
                <w:bCs/>
                <w:sz w:val="20"/>
              </w:rPr>
              <w:t>5</w:t>
            </w:r>
            <w:r w:rsidR="00F17722" w:rsidRPr="005B47D6">
              <w:rPr>
                <w:rFonts w:ascii="Times New Roman" w:hAnsi="Times New Roman" w:cs="Times New Roman"/>
                <w:bCs/>
                <w:sz w:val="20"/>
              </w:rPr>
              <w:t xml:space="preserve"> and S5.</w:t>
            </w:r>
          </w:p>
        </w:tc>
      </w:tr>
      <w:tr w:rsidR="005B47D6" w:rsidRPr="005B47D6" w14:paraId="28B0D6FC" w14:textId="77777777" w:rsidTr="00EE5367">
        <w:tc>
          <w:tcPr>
            <w:tcW w:w="0" w:type="auto"/>
            <w:gridSpan w:val="3"/>
          </w:tcPr>
          <w:p w14:paraId="71C83547" w14:textId="77777777" w:rsidR="006A53F8" w:rsidRPr="005B47D6" w:rsidRDefault="006A53F8" w:rsidP="00EE5367">
            <w:pPr>
              <w:pStyle w:val="TableSubHead"/>
              <w:tabs>
                <w:tab w:val="left" w:pos="5400"/>
              </w:tabs>
              <w:rPr>
                <w:b w:val="0"/>
                <w:bCs/>
                <w:sz w:val="20"/>
              </w:rPr>
            </w:pPr>
            <w:bookmarkStart w:id="86" w:name="italic44"/>
            <w:bookmarkStart w:id="87" w:name="bold45"/>
            <w:r w:rsidRPr="005B47D6">
              <w:rPr>
                <w:b w:val="0"/>
                <w:bCs/>
                <w:sz w:val="20"/>
              </w:rPr>
              <w:t>Discussion</w:t>
            </w:r>
            <w:bookmarkEnd w:id="86"/>
            <w:bookmarkEnd w:id="87"/>
          </w:p>
        </w:tc>
      </w:tr>
      <w:tr w:rsidR="005B47D6" w:rsidRPr="005B47D6" w14:paraId="72EA5992" w14:textId="77777777" w:rsidTr="00EE5367">
        <w:tc>
          <w:tcPr>
            <w:tcW w:w="0" w:type="auto"/>
          </w:tcPr>
          <w:p w14:paraId="2334547F" w14:textId="77777777" w:rsidR="006A53F8" w:rsidRPr="005B47D6" w:rsidRDefault="006A53F8" w:rsidP="00EE5367">
            <w:pPr>
              <w:tabs>
                <w:tab w:val="left" w:pos="5400"/>
              </w:tabs>
              <w:rPr>
                <w:rFonts w:ascii="Times New Roman" w:hAnsi="Times New Roman" w:cs="Times New Roman"/>
                <w:bCs/>
                <w:sz w:val="20"/>
              </w:rPr>
            </w:pPr>
            <w:bookmarkStart w:id="88" w:name="italic45" w:colFirst="0" w:colLast="0"/>
            <w:bookmarkStart w:id="89" w:name="bold46" w:colFirst="0" w:colLast="0"/>
            <w:r w:rsidRPr="005B47D6">
              <w:rPr>
                <w:rFonts w:ascii="Times New Roman" w:hAnsi="Times New Roman" w:cs="Times New Roman"/>
                <w:bCs/>
                <w:sz w:val="20"/>
              </w:rPr>
              <w:t>Key results</w:t>
            </w:r>
          </w:p>
        </w:tc>
        <w:tc>
          <w:tcPr>
            <w:tcW w:w="0" w:type="auto"/>
          </w:tcPr>
          <w:p w14:paraId="299A4289"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18</w:t>
            </w:r>
          </w:p>
        </w:tc>
        <w:tc>
          <w:tcPr>
            <w:tcW w:w="0" w:type="auto"/>
          </w:tcPr>
          <w:p w14:paraId="1DF756AA" w14:textId="77777777" w:rsidR="006A53F8" w:rsidRPr="005B47D6" w:rsidRDefault="006A53F8" w:rsidP="00EE5367">
            <w:pPr>
              <w:tabs>
                <w:tab w:val="left" w:pos="5400"/>
              </w:tabs>
              <w:rPr>
                <w:rFonts w:ascii="Times New Roman" w:hAnsi="Times New Roman" w:cs="Times New Roman"/>
                <w:bCs/>
                <w:sz w:val="20"/>
              </w:rPr>
            </w:pPr>
            <w:proofErr w:type="spellStart"/>
            <w:r w:rsidRPr="005B47D6">
              <w:rPr>
                <w:rFonts w:ascii="Times New Roman" w:hAnsi="Times New Roman" w:cs="Times New Roman"/>
                <w:bCs/>
                <w:sz w:val="20"/>
              </w:rPr>
              <w:t>Summarise</w:t>
            </w:r>
            <w:proofErr w:type="spellEnd"/>
            <w:r w:rsidRPr="005B47D6">
              <w:rPr>
                <w:rFonts w:ascii="Times New Roman" w:hAnsi="Times New Roman" w:cs="Times New Roman"/>
                <w:bCs/>
                <w:sz w:val="20"/>
              </w:rPr>
              <w:t xml:space="preserve"> key results with reference to study objectives</w:t>
            </w:r>
          </w:p>
          <w:p w14:paraId="34C489E1" w14:textId="72D94DF0"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Included in the Discussion on page 1</w:t>
            </w:r>
            <w:r w:rsidR="00950132" w:rsidRPr="005B47D6">
              <w:rPr>
                <w:rFonts w:ascii="Times New Roman" w:hAnsi="Times New Roman" w:cs="Times New Roman"/>
                <w:bCs/>
                <w:sz w:val="20"/>
              </w:rPr>
              <w:t>8</w:t>
            </w:r>
            <w:r w:rsidRPr="005B47D6">
              <w:rPr>
                <w:rFonts w:ascii="Times New Roman" w:hAnsi="Times New Roman" w:cs="Times New Roman"/>
                <w:bCs/>
                <w:sz w:val="20"/>
              </w:rPr>
              <w:t>.</w:t>
            </w:r>
          </w:p>
        </w:tc>
      </w:tr>
      <w:tr w:rsidR="005B47D6" w:rsidRPr="005B47D6" w14:paraId="1B0DE0C3" w14:textId="77777777" w:rsidTr="00EE5367">
        <w:tc>
          <w:tcPr>
            <w:tcW w:w="0" w:type="auto"/>
          </w:tcPr>
          <w:p w14:paraId="237B3844" w14:textId="77777777" w:rsidR="006A53F8" w:rsidRPr="005B47D6" w:rsidRDefault="006A53F8" w:rsidP="00EE5367">
            <w:pPr>
              <w:tabs>
                <w:tab w:val="left" w:pos="5400"/>
              </w:tabs>
              <w:rPr>
                <w:rFonts w:ascii="Times New Roman" w:hAnsi="Times New Roman" w:cs="Times New Roman"/>
                <w:bCs/>
                <w:sz w:val="20"/>
              </w:rPr>
            </w:pPr>
            <w:bookmarkStart w:id="90" w:name="italic46" w:colFirst="0" w:colLast="0"/>
            <w:bookmarkStart w:id="91" w:name="bold47" w:colFirst="0" w:colLast="0"/>
            <w:bookmarkEnd w:id="88"/>
            <w:bookmarkEnd w:id="89"/>
            <w:r w:rsidRPr="005B47D6">
              <w:rPr>
                <w:rFonts w:ascii="Times New Roman" w:hAnsi="Times New Roman" w:cs="Times New Roman"/>
                <w:bCs/>
                <w:sz w:val="20"/>
              </w:rPr>
              <w:t>Limitations</w:t>
            </w:r>
          </w:p>
        </w:tc>
        <w:tc>
          <w:tcPr>
            <w:tcW w:w="0" w:type="auto"/>
          </w:tcPr>
          <w:p w14:paraId="492A56DA"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19</w:t>
            </w:r>
          </w:p>
        </w:tc>
        <w:tc>
          <w:tcPr>
            <w:tcW w:w="0" w:type="auto"/>
          </w:tcPr>
          <w:p w14:paraId="7852D457"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Discuss limitations of the study, taking into account sources of potential bias or imprecision. Discuss both direction and magnitude of any potential bias</w:t>
            </w:r>
          </w:p>
          <w:p w14:paraId="1CA90412" w14:textId="08CAEF68"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Discussion on pages </w:t>
            </w:r>
            <w:r w:rsidR="00950132" w:rsidRPr="005B47D6">
              <w:rPr>
                <w:rFonts w:ascii="Times New Roman" w:hAnsi="Times New Roman" w:cs="Times New Roman"/>
                <w:bCs/>
                <w:sz w:val="20"/>
              </w:rPr>
              <w:t>21</w:t>
            </w:r>
            <w:r w:rsidRPr="005B47D6">
              <w:rPr>
                <w:rFonts w:ascii="Times New Roman" w:hAnsi="Times New Roman" w:cs="Times New Roman"/>
                <w:bCs/>
                <w:sz w:val="20"/>
              </w:rPr>
              <w:t>.</w:t>
            </w:r>
          </w:p>
        </w:tc>
      </w:tr>
      <w:tr w:rsidR="005B47D6" w:rsidRPr="005B47D6" w14:paraId="2A3BAA2E" w14:textId="77777777" w:rsidTr="00EE5367">
        <w:tc>
          <w:tcPr>
            <w:tcW w:w="0" w:type="auto"/>
          </w:tcPr>
          <w:p w14:paraId="7E74517B" w14:textId="77777777" w:rsidR="006A53F8" w:rsidRPr="005B47D6" w:rsidRDefault="006A53F8" w:rsidP="00EE5367">
            <w:pPr>
              <w:tabs>
                <w:tab w:val="left" w:pos="5400"/>
              </w:tabs>
              <w:rPr>
                <w:rFonts w:ascii="Times New Roman" w:hAnsi="Times New Roman" w:cs="Times New Roman"/>
                <w:bCs/>
                <w:sz w:val="20"/>
              </w:rPr>
            </w:pPr>
            <w:bookmarkStart w:id="92" w:name="italic47" w:colFirst="0" w:colLast="0"/>
            <w:bookmarkStart w:id="93" w:name="bold48" w:colFirst="0" w:colLast="0"/>
            <w:bookmarkEnd w:id="90"/>
            <w:bookmarkEnd w:id="91"/>
            <w:r w:rsidRPr="005B47D6">
              <w:rPr>
                <w:rFonts w:ascii="Times New Roman" w:hAnsi="Times New Roman" w:cs="Times New Roman"/>
                <w:bCs/>
                <w:sz w:val="20"/>
              </w:rPr>
              <w:t>Interpretation</w:t>
            </w:r>
          </w:p>
        </w:tc>
        <w:tc>
          <w:tcPr>
            <w:tcW w:w="0" w:type="auto"/>
          </w:tcPr>
          <w:p w14:paraId="4F66E82C"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20</w:t>
            </w:r>
          </w:p>
        </w:tc>
        <w:tc>
          <w:tcPr>
            <w:tcW w:w="0" w:type="auto"/>
          </w:tcPr>
          <w:p w14:paraId="39E5D001"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Give a cautious overall interpretation of results considering objectives, limitations, multiplicity of analyses, results from similar studies, and other relevant evidence</w:t>
            </w:r>
          </w:p>
          <w:p w14:paraId="40697F0B" w14:textId="6C4F1194"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Discussion on pages </w:t>
            </w:r>
            <w:r w:rsidR="00BE52F0" w:rsidRPr="005B47D6">
              <w:rPr>
                <w:rFonts w:ascii="Times New Roman" w:hAnsi="Times New Roman" w:cs="Times New Roman"/>
                <w:bCs/>
                <w:sz w:val="20"/>
              </w:rPr>
              <w:t>18</w:t>
            </w:r>
            <w:r w:rsidRPr="005B47D6">
              <w:rPr>
                <w:rFonts w:ascii="Times New Roman" w:hAnsi="Times New Roman" w:cs="Times New Roman"/>
                <w:bCs/>
                <w:sz w:val="20"/>
              </w:rPr>
              <w:t>.</w:t>
            </w:r>
          </w:p>
        </w:tc>
      </w:tr>
      <w:tr w:rsidR="005B47D6" w:rsidRPr="005B47D6" w14:paraId="7CC079F3" w14:textId="77777777" w:rsidTr="00EE5367">
        <w:tc>
          <w:tcPr>
            <w:tcW w:w="0" w:type="auto"/>
          </w:tcPr>
          <w:p w14:paraId="4DFC70BD" w14:textId="77777777" w:rsidR="006A53F8" w:rsidRPr="005B47D6" w:rsidRDefault="006A53F8" w:rsidP="00EE5367">
            <w:pPr>
              <w:tabs>
                <w:tab w:val="left" w:pos="5400"/>
              </w:tabs>
              <w:rPr>
                <w:rFonts w:ascii="Times New Roman" w:hAnsi="Times New Roman" w:cs="Times New Roman"/>
                <w:bCs/>
                <w:sz w:val="20"/>
              </w:rPr>
            </w:pPr>
            <w:bookmarkStart w:id="94" w:name="italic48" w:colFirst="0" w:colLast="0"/>
            <w:bookmarkStart w:id="95" w:name="bold49" w:colFirst="0" w:colLast="0"/>
            <w:bookmarkEnd w:id="92"/>
            <w:bookmarkEnd w:id="93"/>
            <w:proofErr w:type="spellStart"/>
            <w:r w:rsidRPr="005B47D6">
              <w:rPr>
                <w:rFonts w:ascii="Times New Roman" w:hAnsi="Times New Roman" w:cs="Times New Roman"/>
                <w:bCs/>
                <w:sz w:val="20"/>
              </w:rPr>
              <w:t>Generalisability</w:t>
            </w:r>
            <w:proofErr w:type="spellEnd"/>
          </w:p>
        </w:tc>
        <w:tc>
          <w:tcPr>
            <w:tcW w:w="0" w:type="auto"/>
          </w:tcPr>
          <w:p w14:paraId="687DEE2E"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21</w:t>
            </w:r>
          </w:p>
        </w:tc>
        <w:tc>
          <w:tcPr>
            <w:tcW w:w="0" w:type="auto"/>
          </w:tcPr>
          <w:p w14:paraId="42274DA7"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Discuss the </w:t>
            </w:r>
            <w:proofErr w:type="spellStart"/>
            <w:r w:rsidRPr="005B47D6">
              <w:rPr>
                <w:rFonts w:ascii="Times New Roman" w:hAnsi="Times New Roman" w:cs="Times New Roman"/>
                <w:bCs/>
                <w:sz w:val="20"/>
              </w:rPr>
              <w:t>generalisability</w:t>
            </w:r>
            <w:proofErr w:type="spellEnd"/>
            <w:r w:rsidRPr="005B47D6">
              <w:rPr>
                <w:rFonts w:ascii="Times New Roman" w:hAnsi="Times New Roman" w:cs="Times New Roman"/>
                <w:bCs/>
                <w:sz w:val="20"/>
              </w:rPr>
              <w:t xml:space="preserve"> (external validity) of the study results</w:t>
            </w:r>
          </w:p>
          <w:p w14:paraId="78DACB91" w14:textId="55019B4E"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 xml:space="preserve">Included in the Discussion on page </w:t>
            </w:r>
            <w:r w:rsidR="00950132" w:rsidRPr="005B47D6">
              <w:rPr>
                <w:rFonts w:ascii="Times New Roman" w:hAnsi="Times New Roman" w:cs="Times New Roman"/>
                <w:bCs/>
                <w:sz w:val="20"/>
              </w:rPr>
              <w:t>21</w:t>
            </w:r>
            <w:r w:rsidRPr="005B47D6">
              <w:rPr>
                <w:rFonts w:ascii="Times New Roman" w:hAnsi="Times New Roman" w:cs="Times New Roman"/>
                <w:bCs/>
                <w:sz w:val="20"/>
              </w:rPr>
              <w:t>.</w:t>
            </w:r>
          </w:p>
        </w:tc>
      </w:tr>
      <w:tr w:rsidR="005B47D6" w:rsidRPr="005B47D6" w14:paraId="2514C580" w14:textId="77777777" w:rsidTr="00EE5367">
        <w:tc>
          <w:tcPr>
            <w:tcW w:w="0" w:type="auto"/>
            <w:gridSpan w:val="3"/>
          </w:tcPr>
          <w:p w14:paraId="7F135E47" w14:textId="77777777" w:rsidR="006A53F8" w:rsidRPr="005B47D6" w:rsidRDefault="006A53F8" w:rsidP="00EE5367">
            <w:pPr>
              <w:pStyle w:val="TableSubHead"/>
              <w:tabs>
                <w:tab w:val="left" w:pos="5400"/>
              </w:tabs>
              <w:rPr>
                <w:b w:val="0"/>
                <w:bCs/>
                <w:sz w:val="20"/>
              </w:rPr>
            </w:pPr>
            <w:bookmarkStart w:id="96" w:name="italic49"/>
            <w:bookmarkStart w:id="97" w:name="bold50"/>
            <w:bookmarkEnd w:id="94"/>
            <w:bookmarkEnd w:id="95"/>
            <w:r w:rsidRPr="005B47D6">
              <w:rPr>
                <w:b w:val="0"/>
                <w:bCs/>
                <w:sz w:val="20"/>
              </w:rPr>
              <w:t>Other information</w:t>
            </w:r>
            <w:bookmarkEnd w:id="96"/>
            <w:bookmarkEnd w:id="97"/>
          </w:p>
        </w:tc>
      </w:tr>
      <w:tr w:rsidR="005B47D6" w:rsidRPr="005B47D6" w14:paraId="0EED6311" w14:textId="77777777" w:rsidTr="00EE5367">
        <w:tc>
          <w:tcPr>
            <w:tcW w:w="0" w:type="auto"/>
          </w:tcPr>
          <w:p w14:paraId="28E99525" w14:textId="77777777" w:rsidR="006A53F8" w:rsidRPr="005B47D6" w:rsidRDefault="006A53F8" w:rsidP="00EE5367">
            <w:pPr>
              <w:tabs>
                <w:tab w:val="left" w:pos="5400"/>
              </w:tabs>
              <w:rPr>
                <w:rFonts w:ascii="Times New Roman" w:hAnsi="Times New Roman" w:cs="Times New Roman"/>
                <w:bCs/>
                <w:sz w:val="20"/>
              </w:rPr>
            </w:pPr>
            <w:bookmarkStart w:id="98" w:name="italic50" w:colFirst="0" w:colLast="0"/>
            <w:bookmarkStart w:id="99" w:name="bold51" w:colFirst="0" w:colLast="0"/>
            <w:r w:rsidRPr="005B47D6">
              <w:rPr>
                <w:rFonts w:ascii="Times New Roman" w:hAnsi="Times New Roman" w:cs="Times New Roman"/>
                <w:bCs/>
                <w:sz w:val="20"/>
              </w:rPr>
              <w:t>Funding</w:t>
            </w:r>
          </w:p>
        </w:tc>
        <w:tc>
          <w:tcPr>
            <w:tcW w:w="0" w:type="auto"/>
          </w:tcPr>
          <w:p w14:paraId="240B7786" w14:textId="77777777" w:rsidR="006A53F8" w:rsidRPr="005B47D6" w:rsidRDefault="006A53F8" w:rsidP="00EE5367">
            <w:pPr>
              <w:tabs>
                <w:tab w:val="left" w:pos="5400"/>
              </w:tabs>
              <w:jc w:val="center"/>
              <w:rPr>
                <w:rFonts w:ascii="Times New Roman" w:hAnsi="Times New Roman" w:cs="Times New Roman"/>
                <w:bCs/>
                <w:sz w:val="20"/>
              </w:rPr>
            </w:pPr>
            <w:r w:rsidRPr="005B47D6">
              <w:rPr>
                <w:rFonts w:ascii="Times New Roman" w:hAnsi="Times New Roman" w:cs="Times New Roman"/>
                <w:bCs/>
                <w:sz w:val="20"/>
              </w:rPr>
              <w:t>22</w:t>
            </w:r>
          </w:p>
        </w:tc>
        <w:tc>
          <w:tcPr>
            <w:tcW w:w="0" w:type="auto"/>
          </w:tcPr>
          <w:p w14:paraId="66F5034E" w14:textId="77777777"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Give the source of funding and the role of the funders for the present study and, if applicable, for the original study on which the present article is based</w:t>
            </w:r>
          </w:p>
          <w:p w14:paraId="608CA6F1" w14:textId="037121AD" w:rsidR="006A53F8" w:rsidRPr="005B47D6" w:rsidRDefault="006A53F8" w:rsidP="00EE5367">
            <w:pPr>
              <w:tabs>
                <w:tab w:val="left" w:pos="5400"/>
              </w:tabs>
              <w:rPr>
                <w:rFonts w:ascii="Times New Roman" w:hAnsi="Times New Roman" w:cs="Times New Roman"/>
                <w:bCs/>
                <w:sz w:val="20"/>
              </w:rPr>
            </w:pPr>
            <w:r w:rsidRPr="005B47D6">
              <w:rPr>
                <w:rFonts w:ascii="Times New Roman" w:hAnsi="Times New Roman" w:cs="Times New Roman"/>
                <w:bCs/>
                <w:sz w:val="20"/>
              </w:rPr>
              <w:t>Provided in the</w:t>
            </w:r>
            <w:r w:rsidR="000A5952" w:rsidRPr="005B47D6">
              <w:rPr>
                <w:bCs/>
              </w:rPr>
              <w:t xml:space="preserve"> </w:t>
            </w:r>
            <w:r w:rsidR="000A5952" w:rsidRPr="005B47D6">
              <w:rPr>
                <w:rFonts w:ascii="Times New Roman" w:hAnsi="Times New Roman" w:cs="Times New Roman"/>
                <w:bCs/>
                <w:sz w:val="20"/>
              </w:rPr>
              <w:t>Funding section in</w:t>
            </w:r>
            <w:r w:rsidR="00A0215B" w:rsidRPr="005B47D6">
              <w:rPr>
                <w:rFonts w:ascii="Times New Roman" w:hAnsi="Times New Roman" w:cs="Times New Roman"/>
                <w:bCs/>
                <w:sz w:val="20"/>
              </w:rPr>
              <w:t xml:space="preserve"> </w:t>
            </w:r>
            <w:r w:rsidR="007E336D" w:rsidRPr="005B47D6">
              <w:rPr>
                <w:rFonts w:ascii="Times New Roman" w:hAnsi="Times New Roman" w:cs="Times New Roman"/>
                <w:bCs/>
                <w:sz w:val="20"/>
              </w:rPr>
              <w:t>Declaration</w:t>
            </w:r>
            <w:r w:rsidR="00D33630" w:rsidRPr="005B47D6">
              <w:rPr>
                <w:rFonts w:ascii="Times New Roman" w:hAnsi="Times New Roman" w:cs="Times New Roman"/>
                <w:bCs/>
                <w:sz w:val="20"/>
              </w:rPr>
              <w:t xml:space="preserve"> in page 22 and 23.</w:t>
            </w:r>
          </w:p>
        </w:tc>
      </w:tr>
      <w:bookmarkEnd w:id="98"/>
      <w:bookmarkEnd w:id="99"/>
    </w:tbl>
    <w:p w14:paraId="43FE2BC9" w14:textId="77777777" w:rsidR="006A53F8" w:rsidRDefault="006A53F8" w:rsidP="006A53F8">
      <w:pPr>
        <w:pStyle w:val="TableNote"/>
        <w:tabs>
          <w:tab w:val="left" w:pos="5400"/>
        </w:tabs>
        <w:rPr>
          <w:bCs/>
          <w:sz w:val="20"/>
        </w:rPr>
      </w:pPr>
    </w:p>
    <w:p w14:paraId="08E2A919" w14:textId="77777777" w:rsidR="006A53F8" w:rsidRPr="002602FB" w:rsidRDefault="006A53F8" w:rsidP="006A53F8">
      <w:pPr>
        <w:pStyle w:val="TableNote"/>
        <w:tabs>
          <w:tab w:val="left" w:pos="5400"/>
        </w:tabs>
        <w:rPr>
          <w:sz w:val="20"/>
        </w:rPr>
      </w:pPr>
    </w:p>
    <w:p w14:paraId="7A7DC6D8" w14:textId="77777777" w:rsidR="006A53F8" w:rsidRPr="00EF6C51" w:rsidRDefault="006A53F8" w:rsidP="006A53F8">
      <w:pPr>
        <w:pStyle w:val="TableNote"/>
        <w:tabs>
          <w:tab w:val="left" w:pos="5400"/>
        </w:tabs>
        <w:rPr>
          <w:sz w:val="20"/>
        </w:rPr>
      </w:pPr>
    </w:p>
    <w:p w14:paraId="02E43B3C" w14:textId="77777777" w:rsidR="006A53F8" w:rsidRPr="006A53F8" w:rsidRDefault="006A53F8" w:rsidP="00F73800">
      <w:pPr>
        <w:jc w:val="left"/>
        <w:rPr>
          <w:lang w:val="en-GB"/>
        </w:rPr>
      </w:pPr>
    </w:p>
    <w:sectPr w:rsidR="006A53F8" w:rsidRPr="006A53F8" w:rsidSect="003C68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BAA2C" w14:textId="77777777" w:rsidR="00AF5831" w:rsidRDefault="00AF5831" w:rsidP="00A56532">
      <w:r>
        <w:separator/>
      </w:r>
    </w:p>
  </w:endnote>
  <w:endnote w:type="continuationSeparator" w:id="0">
    <w:p w14:paraId="680B6114" w14:textId="77777777" w:rsidR="00AF5831" w:rsidRDefault="00AF5831" w:rsidP="00A56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crosoft YaHei">
    <w:altName w:val="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AF8BB" w14:textId="77777777" w:rsidR="00AF5831" w:rsidRDefault="00AF5831" w:rsidP="00A56532">
      <w:r>
        <w:separator/>
      </w:r>
    </w:p>
  </w:footnote>
  <w:footnote w:type="continuationSeparator" w:id="0">
    <w:p w14:paraId="77D31C8D" w14:textId="77777777" w:rsidR="00AF5831" w:rsidRDefault="00AF5831" w:rsidP="00A565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E3629"/>
    <w:rsid w:val="00012BA1"/>
    <w:rsid w:val="000143A6"/>
    <w:rsid w:val="000A5952"/>
    <w:rsid w:val="00132382"/>
    <w:rsid w:val="001569FE"/>
    <w:rsid w:val="001609AF"/>
    <w:rsid w:val="001E34C0"/>
    <w:rsid w:val="002257A8"/>
    <w:rsid w:val="00226648"/>
    <w:rsid w:val="0027740A"/>
    <w:rsid w:val="002A1003"/>
    <w:rsid w:val="002D6F91"/>
    <w:rsid w:val="002F095E"/>
    <w:rsid w:val="00307851"/>
    <w:rsid w:val="003132F4"/>
    <w:rsid w:val="00334D16"/>
    <w:rsid w:val="00351D5F"/>
    <w:rsid w:val="00361262"/>
    <w:rsid w:val="003915C3"/>
    <w:rsid w:val="003C361B"/>
    <w:rsid w:val="003C68F7"/>
    <w:rsid w:val="003E1273"/>
    <w:rsid w:val="003E2C0D"/>
    <w:rsid w:val="003F173D"/>
    <w:rsid w:val="004070A2"/>
    <w:rsid w:val="004A5EC7"/>
    <w:rsid w:val="004B2C06"/>
    <w:rsid w:val="004C06CB"/>
    <w:rsid w:val="004F3B17"/>
    <w:rsid w:val="005579A9"/>
    <w:rsid w:val="0057491E"/>
    <w:rsid w:val="00586779"/>
    <w:rsid w:val="005B3FD3"/>
    <w:rsid w:val="005B47D6"/>
    <w:rsid w:val="005F17DB"/>
    <w:rsid w:val="00671D41"/>
    <w:rsid w:val="00677C1D"/>
    <w:rsid w:val="0068311F"/>
    <w:rsid w:val="006A53F8"/>
    <w:rsid w:val="006E6711"/>
    <w:rsid w:val="006F199C"/>
    <w:rsid w:val="00707E2F"/>
    <w:rsid w:val="00722647"/>
    <w:rsid w:val="00725655"/>
    <w:rsid w:val="007333AE"/>
    <w:rsid w:val="00736294"/>
    <w:rsid w:val="00742EB4"/>
    <w:rsid w:val="00765255"/>
    <w:rsid w:val="00766530"/>
    <w:rsid w:val="007950A4"/>
    <w:rsid w:val="00795369"/>
    <w:rsid w:val="007E336D"/>
    <w:rsid w:val="007E3629"/>
    <w:rsid w:val="00833D21"/>
    <w:rsid w:val="00871FC7"/>
    <w:rsid w:val="00893F71"/>
    <w:rsid w:val="00894DE1"/>
    <w:rsid w:val="008D2904"/>
    <w:rsid w:val="008E504F"/>
    <w:rsid w:val="00950132"/>
    <w:rsid w:val="0097338A"/>
    <w:rsid w:val="009A3436"/>
    <w:rsid w:val="009A5E22"/>
    <w:rsid w:val="009C66BD"/>
    <w:rsid w:val="009F3EFE"/>
    <w:rsid w:val="00A0215B"/>
    <w:rsid w:val="00A27A8B"/>
    <w:rsid w:val="00A43A57"/>
    <w:rsid w:val="00A56532"/>
    <w:rsid w:val="00A667DE"/>
    <w:rsid w:val="00AA340F"/>
    <w:rsid w:val="00AF5831"/>
    <w:rsid w:val="00AF659D"/>
    <w:rsid w:val="00B05999"/>
    <w:rsid w:val="00B17DDF"/>
    <w:rsid w:val="00B41540"/>
    <w:rsid w:val="00B77310"/>
    <w:rsid w:val="00BE149A"/>
    <w:rsid w:val="00BE52F0"/>
    <w:rsid w:val="00BF1202"/>
    <w:rsid w:val="00BF5342"/>
    <w:rsid w:val="00C02F3F"/>
    <w:rsid w:val="00C72F2B"/>
    <w:rsid w:val="00C84FA5"/>
    <w:rsid w:val="00CC06D0"/>
    <w:rsid w:val="00CF2F91"/>
    <w:rsid w:val="00D33630"/>
    <w:rsid w:val="00D369C5"/>
    <w:rsid w:val="00D81E93"/>
    <w:rsid w:val="00D83ADD"/>
    <w:rsid w:val="00E01E84"/>
    <w:rsid w:val="00E656CD"/>
    <w:rsid w:val="00E73BFE"/>
    <w:rsid w:val="00EB2487"/>
    <w:rsid w:val="00EC420B"/>
    <w:rsid w:val="00ED7525"/>
    <w:rsid w:val="00EE0D64"/>
    <w:rsid w:val="00EE15CA"/>
    <w:rsid w:val="00EE7955"/>
    <w:rsid w:val="00F03FDD"/>
    <w:rsid w:val="00F17722"/>
    <w:rsid w:val="00F254AD"/>
    <w:rsid w:val="00F35C2C"/>
    <w:rsid w:val="00F4763A"/>
    <w:rsid w:val="00F6587E"/>
    <w:rsid w:val="00F73800"/>
    <w:rsid w:val="00F97403"/>
    <w:rsid w:val="00FC789F"/>
    <w:rsid w:val="00FF016C"/>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EF272"/>
  <w15:chartTrackingRefBased/>
  <w15:docId w15:val="{BA6EE532-966B-462F-AFA0-240DC4116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540"/>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Note">
    <w:name w:val="TableNote"/>
    <w:basedOn w:val="Normal"/>
    <w:rsid w:val="006A53F8"/>
    <w:pPr>
      <w:widowControl/>
      <w:spacing w:line="300" w:lineRule="exact"/>
      <w:jc w:val="left"/>
    </w:pPr>
    <w:rPr>
      <w:rFonts w:ascii="Times New Roman" w:eastAsia="DengXian" w:hAnsi="Times New Roman" w:cs="Times New Roman"/>
      <w:kern w:val="0"/>
      <w:sz w:val="24"/>
      <w:szCs w:val="20"/>
      <w:lang w:val="en-GB" w:eastAsia="en-US"/>
    </w:rPr>
  </w:style>
  <w:style w:type="paragraph" w:customStyle="1" w:styleId="TableTitle">
    <w:name w:val="TableTitle"/>
    <w:basedOn w:val="Normal"/>
    <w:rsid w:val="006A53F8"/>
    <w:pPr>
      <w:widowControl/>
      <w:spacing w:line="300" w:lineRule="exact"/>
      <w:jc w:val="left"/>
    </w:pPr>
    <w:rPr>
      <w:rFonts w:ascii="Times New Roman" w:eastAsia="DengXian" w:hAnsi="Times New Roman" w:cs="Times New Roman"/>
      <w:kern w:val="0"/>
      <w:sz w:val="24"/>
      <w:szCs w:val="20"/>
      <w:lang w:val="en-GB" w:eastAsia="en-US"/>
    </w:rPr>
  </w:style>
  <w:style w:type="paragraph" w:customStyle="1" w:styleId="TableHeader">
    <w:name w:val="TableHeader"/>
    <w:basedOn w:val="Normal"/>
    <w:rsid w:val="006A53F8"/>
    <w:pPr>
      <w:widowControl/>
      <w:spacing w:before="120"/>
      <w:jc w:val="left"/>
    </w:pPr>
    <w:rPr>
      <w:rFonts w:ascii="Times New Roman" w:eastAsia="DengXian" w:hAnsi="Times New Roman" w:cs="Times New Roman"/>
      <w:b/>
      <w:kern w:val="0"/>
      <w:sz w:val="24"/>
      <w:szCs w:val="20"/>
      <w:lang w:val="en-GB" w:eastAsia="en-US"/>
    </w:rPr>
  </w:style>
  <w:style w:type="paragraph" w:customStyle="1" w:styleId="TableSubHead">
    <w:name w:val="TableSubHead"/>
    <w:basedOn w:val="TableHeader"/>
    <w:rsid w:val="006A53F8"/>
  </w:style>
  <w:style w:type="paragraph" w:styleId="Header">
    <w:name w:val="header"/>
    <w:basedOn w:val="Normal"/>
    <w:link w:val="HeaderChar"/>
    <w:uiPriority w:val="99"/>
    <w:unhideWhenUsed/>
    <w:rsid w:val="00A5653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A56532"/>
    <w:rPr>
      <w:sz w:val="18"/>
      <w:szCs w:val="18"/>
    </w:rPr>
  </w:style>
  <w:style w:type="paragraph" w:styleId="Footer">
    <w:name w:val="footer"/>
    <w:basedOn w:val="Normal"/>
    <w:link w:val="FooterChar"/>
    <w:uiPriority w:val="99"/>
    <w:unhideWhenUsed/>
    <w:rsid w:val="00A5653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A56532"/>
    <w:rPr>
      <w:sz w:val="18"/>
      <w:szCs w:val="18"/>
    </w:rPr>
  </w:style>
  <w:style w:type="table" w:styleId="TableGrid">
    <w:name w:val="Table Grid"/>
    <w:basedOn w:val="TableNormal"/>
    <w:uiPriority w:val="39"/>
    <w:rsid w:val="00B773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47667">
      <w:bodyDiv w:val="1"/>
      <w:marLeft w:val="0"/>
      <w:marRight w:val="0"/>
      <w:marTop w:val="0"/>
      <w:marBottom w:val="0"/>
      <w:divBdr>
        <w:top w:val="none" w:sz="0" w:space="0" w:color="auto"/>
        <w:left w:val="none" w:sz="0" w:space="0" w:color="auto"/>
        <w:bottom w:val="none" w:sz="0" w:space="0" w:color="auto"/>
        <w:right w:val="none" w:sz="0" w:space="0" w:color="auto"/>
      </w:divBdr>
    </w:div>
    <w:div w:id="641689598">
      <w:bodyDiv w:val="1"/>
      <w:marLeft w:val="0"/>
      <w:marRight w:val="0"/>
      <w:marTop w:val="0"/>
      <w:marBottom w:val="0"/>
      <w:divBdr>
        <w:top w:val="none" w:sz="0" w:space="0" w:color="auto"/>
        <w:left w:val="none" w:sz="0" w:space="0" w:color="auto"/>
        <w:bottom w:val="none" w:sz="0" w:space="0" w:color="auto"/>
        <w:right w:val="none" w:sz="0" w:space="0" w:color="auto"/>
      </w:divBdr>
    </w:div>
    <w:div w:id="848180927">
      <w:bodyDiv w:val="1"/>
      <w:marLeft w:val="0"/>
      <w:marRight w:val="0"/>
      <w:marTop w:val="0"/>
      <w:marBottom w:val="0"/>
      <w:divBdr>
        <w:top w:val="none" w:sz="0" w:space="0" w:color="auto"/>
        <w:left w:val="none" w:sz="0" w:space="0" w:color="auto"/>
        <w:bottom w:val="none" w:sz="0" w:space="0" w:color="auto"/>
        <w:right w:val="none" w:sz="0" w:space="0" w:color="auto"/>
      </w:divBdr>
    </w:div>
    <w:div w:id="855198135">
      <w:bodyDiv w:val="1"/>
      <w:marLeft w:val="0"/>
      <w:marRight w:val="0"/>
      <w:marTop w:val="0"/>
      <w:marBottom w:val="0"/>
      <w:divBdr>
        <w:top w:val="none" w:sz="0" w:space="0" w:color="auto"/>
        <w:left w:val="none" w:sz="0" w:space="0" w:color="auto"/>
        <w:bottom w:val="none" w:sz="0" w:space="0" w:color="auto"/>
        <w:right w:val="none" w:sz="0" w:space="0" w:color="auto"/>
      </w:divBdr>
    </w:div>
    <w:div w:id="1038507791">
      <w:bodyDiv w:val="1"/>
      <w:marLeft w:val="0"/>
      <w:marRight w:val="0"/>
      <w:marTop w:val="0"/>
      <w:marBottom w:val="0"/>
      <w:divBdr>
        <w:top w:val="none" w:sz="0" w:space="0" w:color="auto"/>
        <w:left w:val="none" w:sz="0" w:space="0" w:color="auto"/>
        <w:bottom w:val="none" w:sz="0" w:space="0" w:color="auto"/>
        <w:right w:val="none" w:sz="0" w:space="0" w:color="auto"/>
      </w:divBdr>
    </w:div>
    <w:div w:id="1463379188">
      <w:bodyDiv w:val="1"/>
      <w:marLeft w:val="0"/>
      <w:marRight w:val="0"/>
      <w:marTop w:val="0"/>
      <w:marBottom w:val="0"/>
      <w:divBdr>
        <w:top w:val="none" w:sz="0" w:space="0" w:color="auto"/>
        <w:left w:val="none" w:sz="0" w:space="0" w:color="auto"/>
        <w:bottom w:val="none" w:sz="0" w:space="0" w:color="auto"/>
        <w:right w:val="none" w:sz="0" w:space="0" w:color="auto"/>
      </w:divBdr>
    </w:div>
    <w:div w:id="1497922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10</Pages>
  <Words>2451</Words>
  <Characters>13972</Characters>
  <Application>Microsoft Office Word</Application>
  <DocSecurity>0</DocSecurity>
  <Lines>116</Lines>
  <Paragraphs>32</Paragraphs>
  <ScaleCrop>false</ScaleCrop>
  <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dc:creator>
  <cp:keywords/>
  <dc:description/>
  <cp:lastModifiedBy>Karthika Kannan</cp:lastModifiedBy>
  <cp:revision>77</cp:revision>
  <dcterms:created xsi:type="dcterms:W3CDTF">2022-11-03T04:22:00Z</dcterms:created>
  <dcterms:modified xsi:type="dcterms:W3CDTF">2023-09-09T04:38:00Z</dcterms:modified>
</cp:coreProperties>
</file>