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FB6A8" w14:textId="40208EF2" w:rsidR="008E2BD6" w:rsidRDefault="00136D2A" w:rsidP="00661447">
      <w:pPr>
        <w:jc w:val="center"/>
      </w:pPr>
      <w:r>
        <w:rPr>
          <w:noProof/>
        </w:rPr>
        <w:drawing>
          <wp:inline distT="0" distB="0" distL="0" distR="0" wp14:anchorId="3C18A19F" wp14:editId="22745C6D">
            <wp:extent cx="3411841" cy="5776622"/>
            <wp:effectExtent l="0" t="0" r="0" b="0"/>
            <wp:docPr id="11306036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603671" name="图片 113060367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0703" cy="5791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FDD3B" w14:textId="77777777" w:rsidR="00136D2A" w:rsidRDefault="00136D2A"/>
    <w:p w14:paraId="7BFFA5F4" w14:textId="145B31E3" w:rsidR="00136D2A" w:rsidRDefault="00136D2A" w:rsidP="00136D2A">
      <w:pPr>
        <w:spacing w:line="480" w:lineRule="auto"/>
        <w:rPr>
          <w:rFonts w:ascii="Times New Roman" w:hAnsi="Times New Roman" w:cs="Times New Roman"/>
          <w:color w:val="111111"/>
          <w:shd w:val="clear" w:color="auto" w:fill="FFFFFF"/>
        </w:rPr>
      </w:pPr>
      <w:r w:rsidRPr="00136D2A">
        <w:rPr>
          <w:rFonts w:ascii="Times New Roman" w:hAnsi="Times New Roman" w:cs="Times New Roman"/>
          <w:b/>
          <w:bCs/>
          <w:color w:val="111111"/>
          <w:shd w:val="clear" w:color="auto" w:fill="FFFFFF"/>
        </w:rPr>
        <w:t xml:space="preserve">Supplementary Figure 1 </w:t>
      </w:r>
      <w:r w:rsidR="000C25A9">
        <w:rPr>
          <w:rFonts w:ascii="Times New Roman" w:hAnsi="Times New Roman" w:cs="Times New Roman"/>
          <w:color w:val="111111"/>
          <w:shd w:val="clear" w:color="auto" w:fill="FFFFFF"/>
        </w:rPr>
        <w:t>D</w:t>
      </w:r>
      <w:r w:rsidRPr="00136D2A">
        <w:rPr>
          <w:rFonts w:ascii="Times New Roman" w:hAnsi="Times New Roman" w:cs="Times New Roman"/>
          <w:color w:val="111111"/>
          <w:shd w:val="clear" w:color="auto" w:fill="FFFFFF"/>
        </w:rPr>
        <w:t xml:space="preserve">iagram </w:t>
      </w:r>
      <w:r w:rsidR="000C25A9">
        <w:rPr>
          <w:rFonts w:ascii="Times New Roman" w:hAnsi="Times New Roman" w:cs="Times New Roman"/>
          <w:color w:val="111111"/>
          <w:shd w:val="clear" w:color="auto" w:fill="FFFFFF"/>
        </w:rPr>
        <w:t>shows</w:t>
      </w:r>
      <w:r w:rsidRPr="00136D2A">
        <w:rPr>
          <w:rFonts w:ascii="Times New Roman" w:hAnsi="Times New Roman" w:cs="Times New Roman"/>
          <w:color w:val="111111"/>
          <w:shd w:val="clear" w:color="auto" w:fill="FFFFFF"/>
        </w:rPr>
        <w:t xml:space="preserve"> the simulated SLN blocking on fresh larynx specimen.</w:t>
      </w:r>
      <w:r>
        <w:rPr>
          <w:rFonts w:ascii="Times New Roman" w:hAnsi="Times New Roman" w:cs="Times New Roman"/>
          <w:color w:val="111111"/>
          <w:shd w:val="clear" w:color="auto" w:fill="FFFFFF"/>
        </w:rPr>
        <w:t xml:space="preserve"> </w:t>
      </w:r>
      <w:r w:rsidR="000C25A9">
        <w:rPr>
          <w:rFonts w:ascii="Times New Roman" w:hAnsi="Times New Roman" w:cs="Times New Roman"/>
          <w:color w:val="111111"/>
          <w:shd w:val="clear" w:color="auto" w:fill="FFFFFF"/>
        </w:rPr>
        <w:t xml:space="preserve">A </w:t>
      </w:r>
      <w:r w:rsidR="000C25A9">
        <w:rPr>
          <w:rFonts w:ascii="Times New Roman" w:hAnsi="Times New Roman" w:cs="Times New Roman" w:hint="eastAsia"/>
          <w:color w:val="111111"/>
          <w:shd w:val="clear" w:color="auto" w:fill="FFFFFF"/>
        </w:rPr>
        <w:t>n</w:t>
      </w:r>
      <w:r w:rsidR="000C25A9">
        <w:rPr>
          <w:rFonts w:ascii="Times New Roman" w:hAnsi="Times New Roman" w:cs="Times New Roman"/>
          <w:color w:val="111111"/>
          <w:shd w:val="clear" w:color="auto" w:fill="FFFFFF"/>
        </w:rPr>
        <w:t xml:space="preserve">eedle </w:t>
      </w:r>
      <w:r w:rsidR="004C04D1">
        <w:rPr>
          <w:rFonts w:ascii="Times New Roman" w:hAnsi="Times New Roman" w:cs="Times New Roman"/>
          <w:color w:val="111111"/>
          <w:shd w:val="clear" w:color="auto" w:fill="FFFFFF"/>
        </w:rPr>
        <w:t xml:space="preserve">was </w:t>
      </w:r>
      <w:r w:rsidR="000C25A9">
        <w:rPr>
          <w:rFonts w:ascii="Times New Roman" w:hAnsi="Times New Roman" w:cs="Times New Roman"/>
          <w:color w:val="111111"/>
          <w:shd w:val="clear" w:color="auto" w:fill="FFFFFF"/>
        </w:rPr>
        <w:t xml:space="preserve">injected at </w:t>
      </w:r>
      <w:r w:rsidR="004C04D1">
        <w:rPr>
          <w:rFonts w:ascii="Times New Roman" w:hAnsi="Times New Roman" w:cs="Times New Roman"/>
          <w:color w:val="111111"/>
          <w:shd w:val="clear" w:color="auto" w:fill="FFFFFF"/>
        </w:rPr>
        <w:t xml:space="preserve">the site of the </w:t>
      </w:r>
      <w:r w:rsidR="004C04D1">
        <w:rPr>
          <w:rFonts w:ascii="Times New Roman" w:hAnsi="Times New Roman" w:cs="Times New Roman"/>
          <w:color w:val="111111"/>
          <w:shd w:val="clear" w:color="auto" w:fill="FFFFFF"/>
        </w:rPr>
        <w:t>internal branch of the superior laryngeal nerve</w:t>
      </w:r>
      <w:r w:rsidR="004C04D1">
        <w:rPr>
          <w:rFonts w:ascii="Times New Roman" w:hAnsi="Times New Roman" w:cs="Times New Roman"/>
          <w:color w:val="111111"/>
          <w:shd w:val="clear" w:color="auto" w:fill="FFFFFF"/>
        </w:rPr>
        <w:t xml:space="preserve"> penetrating from the </w:t>
      </w:r>
      <w:r w:rsidR="004C04D1" w:rsidRPr="004C04D1">
        <w:rPr>
          <w:rFonts w:ascii="Times New Roman" w:hAnsi="Times New Roman" w:cs="Times New Roman"/>
          <w:color w:val="111111"/>
          <w:shd w:val="clear" w:color="auto" w:fill="FFFFFF"/>
        </w:rPr>
        <w:t>thyrohyoid membrane</w:t>
      </w:r>
      <w:r w:rsidR="004C04D1" w:rsidRPr="004C04D1">
        <w:rPr>
          <w:rFonts w:ascii="Times New Roman" w:hAnsi="Times New Roman" w:cs="Times New Roman"/>
          <w:color w:val="111111"/>
          <w:shd w:val="clear" w:color="auto" w:fill="FFFFFF"/>
        </w:rPr>
        <w:t xml:space="preserve"> </w:t>
      </w:r>
      <w:r w:rsidR="004C04D1">
        <w:rPr>
          <w:rFonts w:ascii="Times New Roman" w:hAnsi="Times New Roman" w:cs="Times New Roman"/>
          <w:color w:val="111111"/>
          <w:shd w:val="clear" w:color="auto" w:fill="FFFFFF"/>
        </w:rPr>
        <w:t xml:space="preserve">just next to the </w:t>
      </w:r>
      <w:r w:rsidR="004C04D1">
        <w:rPr>
          <w:rFonts w:ascii="Times New Roman" w:hAnsi="Times New Roman" w:cs="Times New Roman"/>
          <w:color w:val="111111"/>
          <w:shd w:val="clear" w:color="auto" w:fill="FFFFFF"/>
        </w:rPr>
        <w:t>superior laryngeal arter</w:t>
      </w:r>
      <w:r w:rsidR="004C04D1">
        <w:rPr>
          <w:rFonts w:ascii="Times New Roman" w:hAnsi="Times New Roman" w:cs="Times New Roman"/>
          <w:color w:val="111111"/>
          <w:shd w:val="clear" w:color="auto" w:fill="FFFFFF"/>
        </w:rPr>
        <w:t>y</w:t>
      </w:r>
      <w:r w:rsidR="000C25A9">
        <w:rPr>
          <w:rFonts w:ascii="Times New Roman" w:hAnsi="Times New Roman" w:cs="Times New Roman"/>
          <w:color w:val="111111"/>
          <w:shd w:val="clear" w:color="auto" w:fill="FFFFFF"/>
        </w:rPr>
        <w:t xml:space="preserve"> under direct </w:t>
      </w:r>
      <w:r w:rsidR="000C25A9" w:rsidRPr="000C25A9">
        <w:rPr>
          <w:rFonts w:ascii="Times New Roman" w:hAnsi="Times New Roman" w:cs="Times New Roman"/>
          <w:color w:val="111111"/>
          <w:shd w:val="clear" w:color="auto" w:fill="FFFFFF"/>
        </w:rPr>
        <w:t>visual observation</w:t>
      </w:r>
      <w:r w:rsidR="000C25A9">
        <w:rPr>
          <w:rFonts w:ascii="Times New Roman" w:hAnsi="Times New Roman" w:cs="Times New Roman"/>
          <w:color w:val="111111"/>
          <w:shd w:val="clear" w:color="auto" w:fill="FFFFFF"/>
        </w:rPr>
        <w:t>.</w:t>
      </w:r>
      <w:r w:rsidR="000C25A9" w:rsidRPr="000C25A9">
        <w:rPr>
          <w:rFonts w:ascii="Times New Roman" w:hAnsi="Times New Roman" w:cs="Times New Roman"/>
          <w:color w:val="11111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hd w:val="clear" w:color="auto" w:fill="FFFFFF"/>
        </w:rPr>
        <w:t>iSLN</w:t>
      </w:r>
      <w:proofErr w:type="spellEnd"/>
      <w:r>
        <w:rPr>
          <w:rFonts w:ascii="Times New Roman" w:hAnsi="Times New Roman" w:cs="Times New Roman" w:hint="eastAsia"/>
          <w:color w:val="111111"/>
          <w:shd w:val="clear" w:color="auto" w:fill="FFFFFF"/>
        </w:rPr>
        <w:t>,</w:t>
      </w:r>
      <w:r>
        <w:rPr>
          <w:rFonts w:ascii="Times New Roman" w:hAnsi="Times New Roman" w:cs="Times New Roman"/>
          <w:color w:val="111111"/>
          <w:shd w:val="clear" w:color="auto" w:fill="FFFFFF"/>
        </w:rPr>
        <w:t xml:space="preserve"> internal branch of the superior laryngeal nerve; THM</w:t>
      </w:r>
      <w:r>
        <w:rPr>
          <w:rFonts w:ascii="Times New Roman" w:hAnsi="Times New Roman" w:cs="Times New Roman" w:hint="eastAsia"/>
          <w:color w:val="111111"/>
          <w:shd w:val="clear" w:color="auto" w:fill="FFFFFF"/>
        </w:rPr>
        <w:t>,</w:t>
      </w:r>
      <w:r>
        <w:rPr>
          <w:rFonts w:ascii="Times New Roman" w:hAnsi="Times New Roman" w:cs="Times New Roman"/>
          <w:color w:val="111111"/>
          <w:shd w:val="clear" w:color="auto" w:fill="FFFFFF"/>
        </w:rPr>
        <w:t xml:space="preserve"> thyrohyoid membrane; </w:t>
      </w:r>
      <w:r>
        <w:rPr>
          <w:rFonts w:ascii="Times New Roman" w:hAnsi="Times New Roman" w:cs="Times New Roman"/>
          <w:shd w:val="clear" w:color="auto" w:fill="FFFFFF"/>
        </w:rPr>
        <w:t>Hy, hyoid bone, greater horn</w:t>
      </w:r>
      <w:r>
        <w:rPr>
          <w:rFonts w:ascii="Times New Roman" w:hAnsi="Times New Roman" w:cs="Times New Roman" w:hint="eastAsia"/>
          <w:color w:val="111111"/>
          <w:shd w:val="clear" w:color="auto" w:fill="FFFFFF"/>
        </w:rPr>
        <w:t>;</w:t>
      </w:r>
      <w:r>
        <w:rPr>
          <w:rFonts w:ascii="Times New Roman" w:hAnsi="Times New Roman" w:cs="Times New Roman"/>
          <w:color w:val="111111"/>
          <w:shd w:val="clear" w:color="auto" w:fill="FFFFFF"/>
        </w:rPr>
        <w:t xml:space="preserve"> T</w:t>
      </w:r>
      <w:r>
        <w:rPr>
          <w:rFonts w:ascii="Times New Roman" w:hAnsi="Times New Roman" w:cs="Times New Roman"/>
          <w:color w:val="111111"/>
          <w:shd w:val="clear" w:color="auto" w:fill="FFFFFF"/>
        </w:rPr>
        <w:t>H</w:t>
      </w:r>
      <w:r>
        <w:rPr>
          <w:rFonts w:ascii="Times New Roman" w:hAnsi="Times New Roman" w:cs="Times New Roman"/>
          <w:color w:val="111111"/>
          <w:shd w:val="clear" w:color="auto" w:fill="FFFFFF"/>
        </w:rPr>
        <w:t>yr, thyroid cartilage</w:t>
      </w:r>
      <w:r>
        <w:rPr>
          <w:rFonts w:ascii="Times New Roman" w:hAnsi="Times New Roman" w:cs="Times New Roman" w:hint="eastAsia"/>
          <w:color w:val="111111"/>
          <w:shd w:val="clear" w:color="auto" w:fill="FFFFFF"/>
        </w:rPr>
        <w:t>;</w:t>
      </w:r>
      <w:r>
        <w:rPr>
          <w:rFonts w:ascii="Times New Roman" w:hAnsi="Times New Roman" w:cs="Times New Roman"/>
          <w:color w:val="111111"/>
          <w:shd w:val="clear" w:color="auto" w:fill="FFFFFF"/>
        </w:rPr>
        <w:t xml:space="preserve"> SLA, superior laryngeal artery. </w:t>
      </w:r>
    </w:p>
    <w:p w14:paraId="7F30DF2F" w14:textId="198E788E" w:rsidR="00136D2A" w:rsidRPr="000C25A9" w:rsidRDefault="00136D2A" w:rsidP="00136D2A">
      <w:pPr>
        <w:spacing w:line="480" w:lineRule="auto"/>
        <w:rPr>
          <w:rFonts w:ascii="Times New Roman" w:hAnsi="Times New Roman" w:cs="Times New Roman"/>
          <w:color w:val="111111"/>
          <w:shd w:val="clear" w:color="auto" w:fill="FFFFFF"/>
        </w:rPr>
      </w:pPr>
    </w:p>
    <w:p w14:paraId="55B79736" w14:textId="77777777" w:rsidR="00136D2A" w:rsidRPr="00136D2A" w:rsidRDefault="00136D2A">
      <w:pPr>
        <w:rPr>
          <w:rFonts w:hint="eastAsia"/>
        </w:rPr>
      </w:pPr>
    </w:p>
    <w:sectPr w:rsidR="00136D2A" w:rsidRPr="00136D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B59DE" w14:textId="77777777" w:rsidR="007841BF" w:rsidRDefault="007841BF" w:rsidP="00136D2A">
      <w:r>
        <w:separator/>
      </w:r>
    </w:p>
  </w:endnote>
  <w:endnote w:type="continuationSeparator" w:id="0">
    <w:p w14:paraId="1D08AF6A" w14:textId="77777777" w:rsidR="007841BF" w:rsidRDefault="007841BF" w:rsidP="00136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12000" w14:textId="77777777" w:rsidR="007841BF" w:rsidRDefault="007841BF" w:rsidP="00136D2A">
      <w:r>
        <w:separator/>
      </w:r>
    </w:p>
  </w:footnote>
  <w:footnote w:type="continuationSeparator" w:id="0">
    <w:p w14:paraId="7A3E3D05" w14:textId="77777777" w:rsidR="007841BF" w:rsidRDefault="007841BF" w:rsidP="00136D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D6"/>
    <w:rsid w:val="000C25A9"/>
    <w:rsid w:val="00136D2A"/>
    <w:rsid w:val="004C04D1"/>
    <w:rsid w:val="00584EDC"/>
    <w:rsid w:val="00661447"/>
    <w:rsid w:val="007841BF"/>
    <w:rsid w:val="008E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F67D68"/>
  <w15:chartTrackingRefBased/>
  <w15:docId w15:val="{A0B21B99-E470-43C4-B31B-963285025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D2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6D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6D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6D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402</Characters>
  <Application>Microsoft Office Word</Application>
  <DocSecurity>0</DocSecurity>
  <Lines>8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 Li</dc:creator>
  <cp:keywords/>
  <dc:description/>
  <cp:lastModifiedBy>Yun Li</cp:lastModifiedBy>
  <cp:revision>9</cp:revision>
  <dcterms:created xsi:type="dcterms:W3CDTF">2024-02-25T01:04:00Z</dcterms:created>
  <dcterms:modified xsi:type="dcterms:W3CDTF">2024-02-25T01:58:00Z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f44d88d1bec7538dd24df62e42ee2caa6e2038b6688438b70e682384ccf7f834</vt:lpwstr>
  </property>
</Properties>
</file>