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FE2F4" w14:textId="77777777" w:rsidR="00845050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proofErr w:type="spellStart"/>
      <w:r>
        <w:rPr>
          <w:rFonts w:ascii="Times New Roman" w:hAnsi="Times New Roman" w:cs="Times New Roman" w:hint="eastAsia"/>
          <w:b/>
          <w:bCs/>
          <w:sz w:val="28"/>
          <w:szCs w:val="36"/>
        </w:rPr>
        <w:t>Stataments</w:t>
      </w:r>
      <w:proofErr w:type="spellEnd"/>
    </w:p>
    <w:p w14:paraId="67725A98" w14:textId="77777777" w:rsidR="00845050" w:rsidRDefault="0000000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In our previous research</w:t>
      </w:r>
      <w:r>
        <w:rPr>
          <w:rFonts w:ascii="Times New Roman" w:hAnsi="Times New Roman" w:cs="Times New Roman"/>
          <w:sz w:val="22"/>
          <w:szCs w:val="28"/>
          <w:vertAlign w:val="superscript"/>
        </w:rPr>
        <w:t xml:space="preserve"> [</w:t>
      </w:r>
      <w:r>
        <w:rPr>
          <w:rFonts w:ascii="Times New Roman" w:hAnsi="Times New Roman" w:cs="Times New Roman" w:hint="eastAsia"/>
          <w:sz w:val="22"/>
          <w:szCs w:val="28"/>
          <w:vertAlign w:val="superscript"/>
        </w:rPr>
        <w:t>1]</w:t>
      </w:r>
      <w:r>
        <w:rPr>
          <w:rFonts w:ascii="Times New Roman" w:hAnsi="Times New Roman" w:cs="Times New Roman"/>
          <w:sz w:val="22"/>
          <w:szCs w:val="28"/>
        </w:rPr>
        <w:t>, to avoid any potential commercial bias, we used the letters N1, N2, N3</w:t>
      </w:r>
      <w:r>
        <w:rPr>
          <w:rFonts w:ascii="Times New Roman" w:hAnsi="Times New Roman" w:cs="Times New Roman" w:hint="eastAsia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and N4 to indicate the name of the </w:t>
      </w:r>
      <w:r>
        <w:rPr>
          <w:rFonts w:ascii="Times New Roman" w:hAnsi="Times New Roman" w:cs="Times New Roman" w:hint="eastAsia"/>
          <w:sz w:val="22"/>
          <w:szCs w:val="28"/>
        </w:rPr>
        <w:t xml:space="preserve">warming </w:t>
      </w:r>
      <w:r>
        <w:rPr>
          <w:rFonts w:ascii="Times New Roman" w:hAnsi="Times New Roman" w:cs="Times New Roman"/>
          <w:sz w:val="22"/>
          <w:szCs w:val="28"/>
        </w:rPr>
        <w:t xml:space="preserve">blanket manufacturer. We still adhere to the principle of avoiding commercial bias in the clinical trial results of this study, so it is not recommended to include the name and </w:t>
      </w:r>
      <w:r>
        <w:rPr>
          <w:rFonts w:ascii="Times New Roman" w:hAnsi="Times New Roman" w:cs="Times New Roman" w:hint="eastAsia"/>
          <w:sz w:val="22"/>
          <w:szCs w:val="28"/>
        </w:rPr>
        <w:t xml:space="preserve">type </w:t>
      </w:r>
      <w:r>
        <w:rPr>
          <w:rFonts w:ascii="Times New Roman" w:hAnsi="Times New Roman" w:cs="Times New Roman"/>
          <w:sz w:val="22"/>
          <w:szCs w:val="28"/>
        </w:rPr>
        <w:t>of the supplier in the main text. This study is actually a clinical validation of the management methods of previous studies</w:t>
      </w:r>
      <w:r>
        <w:rPr>
          <w:rFonts w:ascii="Times New Roman" w:hAnsi="Times New Roman" w:cs="Times New Roman"/>
          <w:sz w:val="22"/>
          <w:szCs w:val="28"/>
          <w:vertAlign w:val="superscript"/>
        </w:rPr>
        <w:t xml:space="preserve"> [</w:t>
      </w:r>
      <w:r>
        <w:rPr>
          <w:rFonts w:ascii="Times New Roman" w:hAnsi="Times New Roman" w:cs="Times New Roman" w:hint="eastAsia"/>
          <w:sz w:val="22"/>
          <w:szCs w:val="28"/>
          <w:vertAlign w:val="superscript"/>
        </w:rPr>
        <w:t>1]</w:t>
      </w:r>
      <w:r>
        <w:rPr>
          <w:rFonts w:ascii="Times New Roman" w:hAnsi="Times New Roman" w:cs="Times New Roman"/>
          <w:sz w:val="22"/>
          <w:szCs w:val="28"/>
        </w:rPr>
        <w:t xml:space="preserve">. If any, interested peers in the </w:t>
      </w:r>
      <w:r>
        <w:rPr>
          <w:rFonts w:ascii="Times New Roman" w:hAnsi="Times New Roman" w:cs="Times New Roman" w:hint="eastAsia"/>
          <w:sz w:val="22"/>
          <w:szCs w:val="28"/>
        </w:rPr>
        <w:t xml:space="preserve">field </w:t>
      </w:r>
      <w:r>
        <w:rPr>
          <w:rFonts w:ascii="Times New Roman" w:hAnsi="Times New Roman" w:cs="Times New Roman"/>
          <w:sz w:val="22"/>
          <w:szCs w:val="28"/>
        </w:rPr>
        <w:t>can email us for details. Of course, this is only the advice of the authors.</w:t>
      </w:r>
      <w:r>
        <w:rPr>
          <w:rFonts w:ascii="Times New Roman" w:hAnsi="Times New Roman" w:cs="Times New Roman" w:hint="eastAsia"/>
          <w:sz w:val="22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8"/>
        </w:rPr>
        <w:t xml:space="preserve">We will provide all the </w:t>
      </w:r>
      <w:r>
        <w:rPr>
          <w:rFonts w:ascii="Times New Roman" w:hAnsi="Times New Roman" w:cs="Times New Roman" w:hint="eastAsia"/>
          <w:sz w:val="22"/>
          <w:szCs w:val="28"/>
        </w:rPr>
        <w:t xml:space="preserve">warming blanket </w:t>
      </w:r>
      <w:r>
        <w:rPr>
          <w:rFonts w:ascii="Times New Roman" w:hAnsi="Times New Roman" w:cs="Times New Roman"/>
          <w:sz w:val="22"/>
          <w:szCs w:val="28"/>
        </w:rPr>
        <w:t xml:space="preserve">information used in the </w:t>
      </w:r>
      <w:r>
        <w:rPr>
          <w:rFonts w:ascii="Times New Roman" w:hAnsi="Times New Roman" w:cs="Times New Roman" w:hint="eastAsia"/>
          <w:sz w:val="22"/>
          <w:szCs w:val="28"/>
        </w:rPr>
        <w:t xml:space="preserve">research </w:t>
      </w:r>
      <w:r>
        <w:rPr>
          <w:rFonts w:ascii="Times New Roman" w:hAnsi="Times New Roman" w:cs="Times New Roman"/>
          <w:sz w:val="22"/>
          <w:szCs w:val="28"/>
        </w:rPr>
        <w:t xml:space="preserve">in the </w:t>
      </w:r>
      <w:r>
        <w:rPr>
          <w:rFonts w:ascii="Times New Roman" w:hAnsi="Times New Roman" w:cs="Times New Roman" w:hint="eastAsia"/>
          <w:sz w:val="22"/>
          <w:szCs w:val="28"/>
        </w:rPr>
        <w:t>following table</w:t>
      </w:r>
      <w:r>
        <w:rPr>
          <w:rFonts w:ascii="Times New Roman" w:hAnsi="Times New Roman" w:cs="Times New Roman"/>
          <w:sz w:val="22"/>
          <w:szCs w:val="28"/>
        </w:rPr>
        <w:t xml:space="preserve"> for review by the </w:t>
      </w:r>
      <w:bookmarkStart w:id="0" w:name="OLE_LINK2"/>
      <w:r>
        <w:rPr>
          <w:rFonts w:ascii="Times New Roman" w:hAnsi="Times New Roman" w:cs="Times New Roman"/>
          <w:sz w:val="22"/>
          <w:szCs w:val="28"/>
        </w:rPr>
        <w:t>reviewers</w:t>
      </w:r>
      <w:bookmarkEnd w:id="0"/>
      <w:r>
        <w:rPr>
          <w:rFonts w:ascii="Times New Roman" w:hAnsi="Times New Roman" w:cs="Times New Roman"/>
          <w:sz w:val="22"/>
          <w:szCs w:val="28"/>
        </w:rPr>
        <w:t xml:space="preserve">. If the </w:t>
      </w:r>
      <w:bookmarkStart w:id="1" w:name="OLE_LINK4"/>
      <w:r>
        <w:rPr>
          <w:rFonts w:ascii="Times New Roman" w:hAnsi="Times New Roman" w:cs="Times New Roman"/>
          <w:sz w:val="22"/>
          <w:szCs w:val="28"/>
        </w:rPr>
        <w:t>reviewers</w:t>
      </w:r>
      <w:r>
        <w:rPr>
          <w:rFonts w:ascii="Times New Roman" w:hAnsi="Times New Roman" w:cs="Times New Roman" w:hint="eastAsia"/>
          <w:sz w:val="22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2"/>
          <w:szCs w:val="28"/>
        </w:rPr>
        <w:t xml:space="preserve">believes that the provision of </w:t>
      </w:r>
      <w:r>
        <w:rPr>
          <w:rFonts w:ascii="Times New Roman" w:hAnsi="Times New Roman" w:cs="Times New Roman" w:hint="eastAsia"/>
          <w:sz w:val="22"/>
          <w:szCs w:val="28"/>
        </w:rPr>
        <w:t xml:space="preserve">warming blanket </w:t>
      </w:r>
      <w:r>
        <w:rPr>
          <w:rFonts w:ascii="Times New Roman" w:hAnsi="Times New Roman" w:cs="Times New Roman"/>
          <w:sz w:val="22"/>
          <w:szCs w:val="28"/>
        </w:rPr>
        <w:t xml:space="preserve">information in the </w:t>
      </w:r>
      <w:r>
        <w:rPr>
          <w:rFonts w:ascii="Times New Roman" w:hAnsi="Times New Roman" w:cs="Times New Roman" w:hint="eastAsia"/>
          <w:sz w:val="22"/>
          <w:szCs w:val="28"/>
        </w:rPr>
        <w:t xml:space="preserve">manuscript </w:t>
      </w:r>
      <w:r>
        <w:rPr>
          <w:rFonts w:ascii="Times New Roman" w:hAnsi="Times New Roman" w:cs="Times New Roman"/>
          <w:sz w:val="22"/>
          <w:szCs w:val="28"/>
        </w:rPr>
        <w:t xml:space="preserve">is beneficial in guiding clinician selection, we have no opinion and agreed with the reviewers’ recommendations. </w:t>
      </w:r>
    </w:p>
    <w:p w14:paraId="290A5CA6" w14:textId="77777777" w:rsidR="00845050" w:rsidRDefault="00000000">
      <w:pPr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 w:hint="eastAsia"/>
          <w:b/>
          <w:bCs/>
          <w:sz w:val="22"/>
          <w:szCs w:val="28"/>
        </w:rPr>
        <w:t>Reference</w:t>
      </w:r>
      <w:r>
        <w:rPr>
          <w:rFonts w:ascii="Times New Roman" w:hAnsi="Times New Roman" w:cs="Times New Roman" w:hint="eastAsia"/>
          <w:b/>
          <w:bCs/>
          <w:sz w:val="22"/>
          <w:szCs w:val="28"/>
        </w:rPr>
        <w:t>：</w:t>
      </w:r>
    </w:p>
    <w:p w14:paraId="6DC8A725" w14:textId="63D27993" w:rsidR="00AF1091" w:rsidRPr="00AF1091" w:rsidRDefault="00000000" w:rsidP="00AF1091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 w:rsidRPr="00AF1091">
        <w:rPr>
          <w:rFonts w:ascii="Times New Roman" w:hAnsi="Times New Roman" w:cs="Times New Roman"/>
          <w:sz w:val="22"/>
          <w:szCs w:val="28"/>
        </w:rPr>
        <w:t xml:space="preserve">Yang C, Wang Y, Hu X, et al. Improving Hospital Based Medical Procurement Decisions with Health Technology Assessment and Multi-Criteria Decision Analysis. Inquiry. </w:t>
      </w:r>
      <w:r w:rsidR="00EE3AEF" w:rsidRPr="00AF1091">
        <w:rPr>
          <w:rFonts w:ascii="Times New Roman" w:hAnsi="Times New Roman" w:cs="Times New Roman"/>
          <w:sz w:val="22"/>
          <w:szCs w:val="28"/>
        </w:rPr>
        <w:t>2021; 58:469580211022911</w:t>
      </w:r>
      <w:r w:rsidRPr="00AF1091">
        <w:rPr>
          <w:rFonts w:ascii="Times New Roman" w:hAnsi="Times New Roman" w:cs="Times New Roman"/>
          <w:sz w:val="22"/>
          <w:szCs w:val="28"/>
        </w:rPr>
        <w:t xml:space="preserve">. </w:t>
      </w:r>
    </w:p>
    <w:p w14:paraId="14A7C8A9" w14:textId="4B6B487C" w:rsidR="00845050" w:rsidRDefault="00000000">
      <w:pPr>
        <w:spacing w:line="360" w:lineRule="auto"/>
        <w:rPr>
          <w:rFonts w:ascii="Times New Roman" w:hAnsi="Times New Roman" w:cs="Times New Roman"/>
          <w:b/>
          <w:bCs/>
          <w:sz w:val="22"/>
          <w:szCs w:val="28"/>
        </w:rPr>
      </w:pPr>
      <w:r>
        <w:rPr>
          <w:rFonts w:ascii="Times New Roman" w:hAnsi="Times New Roman" w:cs="Times New Roman" w:hint="eastAsia"/>
          <w:b/>
          <w:bCs/>
          <w:sz w:val="22"/>
          <w:szCs w:val="28"/>
        </w:rPr>
        <w:t xml:space="preserve">Remarks: </w:t>
      </w:r>
    </w:p>
    <w:p w14:paraId="03C9ACDA" w14:textId="77777777" w:rsidR="00845050" w:rsidRDefault="00000000">
      <w:pPr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 w:hint="eastAsia"/>
          <w:sz w:val="22"/>
          <w:szCs w:val="28"/>
        </w:rPr>
        <w:t xml:space="preserve">N1=Group A (Bair Hugger Therapy, 3M, St Paul, MN, USA; 63500); </w:t>
      </w:r>
    </w:p>
    <w:p w14:paraId="6AF8D62C" w14:textId="77777777" w:rsidR="00845050" w:rsidRDefault="00000000">
      <w:pPr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 w:hint="eastAsia"/>
          <w:sz w:val="22"/>
          <w:szCs w:val="28"/>
        </w:rPr>
        <w:t>N2=Group B (</w:t>
      </w:r>
      <w:bookmarkStart w:id="2" w:name="OLE_LINK1"/>
      <w:bookmarkStart w:id="3" w:name="OLE_LINK11"/>
      <w:r>
        <w:rPr>
          <w:rFonts w:ascii="Times New Roman" w:hAnsi="Times New Roman" w:cs="Times New Roman" w:hint="eastAsia"/>
          <w:sz w:val="22"/>
          <w:szCs w:val="28"/>
        </w:rPr>
        <w:t>EQUATOR® level I, Smith Medical</w:t>
      </w:r>
      <w:bookmarkEnd w:id="2"/>
      <w:r>
        <w:rPr>
          <w:rFonts w:ascii="Times New Roman" w:hAnsi="Times New Roman" w:cs="Times New Roman" w:hint="eastAsia"/>
          <w:sz w:val="22"/>
          <w:szCs w:val="28"/>
        </w:rPr>
        <w:t xml:space="preserve"> </w:t>
      </w:r>
      <w:bookmarkEnd w:id="3"/>
      <w:r>
        <w:rPr>
          <w:rFonts w:ascii="Times New Roman" w:hAnsi="Times New Roman" w:cs="Times New Roman" w:hint="eastAsia"/>
          <w:sz w:val="22"/>
          <w:szCs w:val="28"/>
        </w:rPr>
        <w:t xml:space="preserve">ASD, MN, USA; Snuggle Warm, SW-2013); </w:t>
      </w:r>
    </w:p>
    <w:p w14:paraId="673D51EA" w14:textId="77777777" w:rsidR="00845050" w:rsidRDefault="00000000">
      <w:pPr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 w:hint="eastAsia"/>
          <w:sz w:val="22"/>
          <w:szCs w:val="28"/>
        </w:rPr>
        <w:t xml:space="preserve">N3=Group C (Jiang Men Da </w:t>
      </w:r>
      <w:proofErr w:type="spellStart"/>
      <w:r>
        <w:rPr>
          <w:rFonts w:ascii="Times New Roman" w:hAnsi="Times New Roman" w:cs="Times New Roman" w:hint="eastAsia"/>
          <w:sz w:val="22"/>
          <w:szCs w:val="28"/>
        </w:rPr>
        <w:t>cheng</w:t>
      </w:r>
      <w:proofErr w:type="spellEnd"/>
      <w:r>
        <w:rPr>
          <w:rFonts w:ascii="Times New Roman" w:hAnsi="Times New Roman" w:cs="Times New Roman" w:hint="eastAsia"/>
          <w:sz w:val="22"/>
          <w:szCs w:val="28"/>
        </w:rPr>
        <w:t xml:space="preserve"> Medical Devices </w:t>
      </w:r>
      <w:bookmarkStart w:id="4" w:name="OLE_LINK3"/>
      <w:r>
        <w:rPr>
          <w:rFonts w:ascii="Times New Roman" w:hAnsi="Times New Roman" w:cs="Times New Roman" w:hint="eastAsia"/>
          <w:sz w:val="22"/>
          <w:szCs w:val="28"/>
        </w:rPr>
        <w:t>Co., Ltd</w:t>
      </w:r>
      <w:bookmarkEnd w:id="4"/>
      <w:r>
        <w:rPr>
          <w:rFonts w:ascii="Times New Roman" w:hAnsi="Times New Roman" w:cs="Times New Roman" w:hint="eastAsia"/>
          <w:sz w:val="22"/>
          <w:szCs w:val="28"/>
        </w:rPr>
        <w:t xml:space="preserve">, China; IOB-006); </w:t>
      </w:r>
    </w:p>
    <w:p w14:paraId="367C68A2" w14:textId="77777777" w:rsidR="00845050" w:rsidRDefault="00000000">
      <w:pPr>
        <w:spacing w:line="360" w:lineRule="auto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 w:hint="eastAsia"/>
          <w:sz w:val="22"/>
          <w:szCs w:val="28"/>
        </w:rPr>
        <w:t>N4=Group D (Shang Hai Nest Tech Medical Materials Co., Ltd, China; BH-017).</w:t>
      </w:r>
    </w:p>
    <w:p w14:paraId="5DC6D489" w14:textId="77777777" w:rsidR="00845050" w:rsidRDefault="00845050">
      <w:pPr>
        <w:rPr>
          <w:rFonts w:ascii="Times New Roman" w:hAnsi="Times New Roman" w:cs="Times New Roman"/>
          <w:sz w:val="22"/>
          <w:szCs w:val="28"/>
        </w:rPr>
      </w:pPr>
    </w:p>
    <w:p w14:paraId="23D19CC5" w14:textId="77777777" w:rsidR="00845050" w:rsidRDefault="00845050">
      <w:pPr>
        <w:jc w:val="left"/>
        <w:rPr>
          <w:rFonts w:ascii="Times New Roman" w:hAnsi="Times New Roman" w:cs="Times New Roman"/>
        </w:rPr>
      </w:pPr>
    </w:p>
    <w:sectPr w:rsidR="00845050">
      <w:pgSz w:w="16838" w:h="23811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4187D95"/>
    <w:multiLevelType w:val="singleLevel"/>
    <w:tmpl w:val="B4187D95"/>
    <w:lvl w:ilvl="0">
      <w:start w:val="1"/>
      <w:numFmt w:val="decimal"/>
      <w:suff w:val="space"/>
      <w:lvlText w:val="[%1]"/>
      <w:lvlJc w:val="left"/>
    </w:lvl>
  </w:abstractNum>
  <w:abstractNum w:abstractNumId="1" w15:restartNumberingAfterBreak="0">
    <w:nsid w:val="56648CE0"/>
    <w:multiLevelType w:val="singleLevel"/>
    <w:tmpl w:val="56648CE0"/>
    <w:lvl w:ilvl="0">
      <w:start w:val="1"/>
      <w:numFmt w:val="decimal"/>
      <w:suff w:val="space"/>
      <w:lvlText w:val="%1."/>
      <w:lvlJc w:val="left"/>
    </w:lvl>
  </w:abstractNum>
  <w:num w:numId="1" w16cid:durableId="704984390">
    <w:abstractNumId w:val="1"/>
  </w:num>
  <w:num w:numId="2" w16cid:durableId="172675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gwZmQ1ZTQxYTZlN2MwNjJlYzY1MDdjN2Q5YTQ3MzgifQ=="/>
  </w:docVars>
  <w:rsids>
    <w:rsidRoot w:val="05777199"/>
    <w:rsid w:val="001630E0"/>
    <w:rsid w:val="00452DA8"/>
    <w:rsid w:val="00546934"/>
    <w:rsid w:val="00617CE2"/>
    <w:rsid w:val="00676946"/>
    <w:rsid w:val="00822FF8"/>
    <w:rsid w:val="00845050"/>
    <w:rsid w:val="00AF1091"/>
    <w:rsid w:val="00E31B7E"/>
    <w:rsid w:val="00EE3AEF"/>
    <w:rsid w:val="035B367E"/>
    <w:rsid w:val="05777199"/>
    <w:rsid w:val="1F952925"/>
    <w:rsid w:val="229F5759"/>
    <w:rsid w:val="25314641"/>
    <w:rsid w:val="37E23B71"/>
    <w:rsid w:val="4B620E73"/>
    <w:rsid w:val="68490412"/>
    <w:rsid w:val="6DB24E1F"/>
    <w:rsid w:val="7484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A1C04D"/>
  <w15:docId w15:val="{DD441C1C-1C2E-43A7-844B-402A8826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kicen</dc:creator>
  <cp:lastModifiedBy>帆 陈</cp:lastModifiedBy>
  <cp:revision>4</cp:revision>
  <dcterms:created xsi:type="dcterms:W3CDTF">2024-05-28T05:50:00Z</dcterms:created>
  <dcterms:modified xsi:type="dcterms:W3CDTF">2024-08-31T16:24:00Z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78F12B8C844F4B488A0F9506E7931F5A_11</vt:lpwstr>
  </property>
</Properties>
</file>