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0DFF1">
      <w:pPr>
        <w:widowControl/>
        <w:rPr>
          <w:rFonts w:hint="eastAsia" w:ascii="Times New Roman" w:hAnsi="Times New Roman" w:cs="Times New Roman"/>
          <w:b/>
          <w:bCs/>
          <w:color w:val="000000"/>
          <w:kern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kern w:val="0"/>
          <w:sz w:val="22"/>
          <w:szCs w:val="22"/>
        </w:rPr>
        <w:t xml:space="preserve">Additional file </w:t>
      </w:r>
      <w:r>
        <w:rPr>
          <w:rFonts w:hint="eastAsia" w:cs="Times New Roman"/>
          <w:b/>
          <w:bCs/>
          <w:color w:val="000000"/>
          <w:kern w:val="0"/>
          <w:sz w:val="22"/>
          <w:szCs w:val="22"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color w:val="000000"/>
          <w:kern w:val="0"/>
          <w:sz w:val="22"/>
          <w:szCs w:val="22"/>
          <w:lang w:val="en-US" w:eastAsia="zh-CN"/>
        </w:rPr>
        <w:t>:</w:t>
      </w:r>
    </w:p>
    <w:p w14:paraId="13E80A3B">
      <w:pPr>
        <w:widowControl/>
        <w:rPr>
          <w:rFonts w:hint="default" w:ascii="Times New Roman" w:hAnsi="Times New Roman" w:cs="Times New Roman"/>
          <w:b/>
          <w:bCs/>
          <w:color w:val="000000"/>
          <w:kern w:val="0"/>
          <w:sz w:val="22"/>
          <w:szCs w:val="22"/>
          <w:lang w:val="en-US" w:eastAsia="zh-CN"/>
        </w:rPr>
      </w:pPr>
    </w:p>
    <w:p w14:paraId="0D59D272">
      <w:pPr>
        <w:widowControl/>
        <w:jc w:val="both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</w:rPr>
        <w:t>Table S</w:t>
      </w:r>
      <w:r>
        <w:rPr>
          <w:rFonts w:hint="eastAsia" w:cs="Times New Roman"/>
          <w:sz w:val="22"/>
          <w:szCs w:val="22"/>
          <w:lang w:val="en-US" w:eastAsia="zh-CN"/>
        </w:rPr>
        <w:t>2</w:t>
      </w:r>
      <w:r>
        <w:rPr>
          <w:rFonts w:hint="default" w:ascii="Times New Roman" w:hAnsi="Times New Roman" w:cs="Times New Roman"/>
          <w:sz w:val="22"/>
          <w:szCs w:val="22"/>
        </w:rPr>
        <w:t>,</w:t>
      </w:r>
      <w:r>
        <w:rPr>
          <w:rFonts w:hint="eastAsia" w:cs="Times New Roman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/>
          <w:kern w:val="0"/>
          <w:sz w:val="22"/>
          <w:lang w:val="en-US"/>
        </w:rPr>
        <w:t xml:space="preserve">Sufentanil consumption for males and females among </w:t>
      </w:r>
      <w:r>
        <w:rPr>
          <w:rFonts w:ascii="Times New Roman" w:hAnsi="Times New Roman"/>
          <w:kern w:val="0"/>
          <w:sz w:val="22"/>
          <w:lang w:val="en-US"/>
        </w:rPr>
        <w:t xml:space="preserve">children </w:t>
      </w:r>
      <w:r>
        <w:rPr>
          <w:rFonts w:ascii="Times New Roman" w:hAnsi="Times New Roman" w:eastAsia="PMingLiU" w:cs="Times New Roman"/>
          <w:kern w:val="0"/>
          <w:sz w:val="22"/>
          <w:lang w:val="en-US"/>
        </w:rPr>
        <w:t>who received</w:t>
      </w:r>
      <w:r>
        <w:rPr>
          <w:rFonts w:ascii="Times New Roman" w:hAnsi="Times New Roman"/>
          <w:kern w:val="0"/>
          <w:sz w:val="22"/>
          <w:lang w:val="en-US"/>
        </w:rPr>
        <w:t xml:space="preserve"> preoperative scalp nerve block, postoperative scalp nerve block or non</w:t>
      </w:r>
      <w:r>
        <w:rPr>
          <w:rFonts w:hint="eastAsia"/>
          <w:kern w:val="0"/>
          <w:sz w:val="22"/>
          <w:lang w:val="en-US" w:eastAsia="zh-CN"/>
        </w:rPr>
        <w:t>-</w:t>
      </w:r>
      <w:r>
        <w:rPr>
          <w:rFonts w:ascii="Times New Roman" w:hAnsi="Times New Roman"/>
          <w:kern w:val="0"/>
          <w:sz w:val="22"/>
          <w:lang w:val="en-US"/>
        </w:rPr>
        <w:t>blocking</w:t>
      </w:r>
      <w:r>
        <w:rPr>
          <w:rFonts w:hint="eastAsia"/>
          <w:kern w:val="0"/>
          <w:sz w:val="22"/>
          <w:lang w:val="en-US" w:eastAsia="zh-CN"/>
        </w:rPr>
        <w:t>.</w:t>
      </w:r>
    </w:p>
    <w:tbl>
      <w:tblPr>
        <w:tblStyle w:val="2"/>
        <w:tblW w:w="8805" w:type="dxa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1829"/>
        <w:gridCol w:w="1854"/>
        <w:gridCol w:w="1700"/>
        <w:gridCol w:w="1296"/>
      </w:tblGrid>
      <w:tr w14:paraId="15B558A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2E3F5DF9">
            <w:pPr>
              <w:widowControl/>
              <w:jc w:val="center"/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</w:pPr>
          </w:p>
        </w:tc>
        <w:tc>
          <w:tcPr>
            <w:tcW w:w="1829" w:type="dxa"/>
            <w:tcBorders>
              <w:bottom w:val="single" w:color="auto" w:sz="4" w:space="0"/>
            </w:tcBorders>
            <w:vAlign w:val="center"/>
          </w:tcPr>
          <w:p w14:paraId="2940EC18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Group B</w:t>
            </w:r>
          </w:p>
          <w:p w14:paraId="467C8992">
            <w:pPr>
              <w:widowControl/>
              <w:jc w:val="center"/>
              <w:rPr>
                <w:rFonts w:ascii="Times New Roman" w:hAnsi="Times New Roman" w:eastAsia="宋体"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</w:t>
            </w: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37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)</w:t>
            </w:r>
          </w:p>
        </w:tc>
        <w:tc>
          <w:tcPr>
            <w:tcW w:w="1854" w:type="dxa"/>
            <w:tcBorders>
              <w:bottom w:val="single" w:color="auto" w:sz="4" w:space="0"/>
            </w:tcBorders>
            <w:vAlign w:val="center"/>
          </w:tcPr>
          <w:p w14:paraId="5C3C03D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Group A</w:t>
            </w:r>
          </w:p>
          <w:p w14:paraId="007E4D1E">
            <w:pPr>
              <w:widowControl/>
              <w:jc w:val="center"/>
              <w:rPr>
                <w:rFonts w:ascii="Times New Roman" w:hAnsi="Times New Roman" w:eastAsia="宋体"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</w:t>
            </w: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33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)</w:t>
            </w:r>
          </w:p>
        </w:tc>
        <w:tc>
          <w:tcPr>
            <w:tcW w:w="1700" w:type="dxa"/>
            <w:tcBorders>
              <w:bottom w:val="single" w:color="auto" w:sz="4" w:space="0"/>
            </w:tcBorders>
            <w:vAlign w:val="center"/>
          </w:tcPr>
          <w:p w14:paraId="49A53449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Group N</w:t>
            </w:r>
          </w:p>
          <w:p w14:paraId="77EBEA45">
            <w:pPr>
              <w:widowControl/>
              <w:jc w:val="center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</w:t>
            </w: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30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)</w:t>
            </w:r>
          </w:p>
        </w:tc>
        <w:tc>
          <w:tcPr>
            <w:tcW w:w="1296" w:type="dxa"/>
            <w:tcBorders>
              <w:bottom w:val="single" w:color="auto" w:sz="4" w:space="0"/>
            </w:tcBorders>
            <w:vAlign w:val="center"/>
          </w:tcPr>
          <w:p w14:paraId="04EA0C5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0"/>
                <w:sz w:val="22"/>
                <w:lang w:val="en-US"/>
              </w:rPr>
              <w:t>P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 xml:space="preserve"> </w:t>
            </w:r>
          </w:p>
          <w:p w14:paraId="20FE95F5">
            <w:pPr>
              <w:widowControl/>
              <w:jc w:val="center"/>
              <w:rPr>
                <w:rFonts w:ascii="Times New Roman" w:hAnsi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value</w:t>
            </w:r>
          </w:p>
        </w:tc>
      </w:tr>
      <w:tr w14:paraId="58D69AA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126" w:type="dxa"/>
            <w:tcBorders>
              <w:top w:val="single" w:color="auto" w:sz="4" w:space="0"/>
            </w:tcBorders>
            <w:vAlign w:val="center"/>
          </w:tcPr>
          <w:p w14:paraId="2AE037C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~1 h</w:t>
            </w:r>
          </w:p>
        </w:tc>
        <w:tc>
          <w:tcPr>
            <w:tcW w:w="1829" w:type="dxa"/>
            <w:tcBorders>
              <w:top w:val="single" w:color="auto" w:sz="4" w:space="0"/>
            </w:tcBorders>
            <w:vAlign w:val="center"/>
          </w:tcPr>
          <w:p w14:paraId="766CBA5B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0.006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0.015</w:t>
            </w:r>
          </w:p>
        </w:tc>
        <w:tc>
          <w:tcPr>
            <w:tcW w:w="1854" w:type="dxa"/>
            <w:tcBorders>
              <w:top w:val="single" w:color="auto" w:sz="4" w:space="0"/>
            </w:tcBorders>
            <w:vAlign w:val="center"/>
          </w:tcPr>
          <w:p w14:paraId="2AEBFAD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  <w:lang w:val="en-US" w:eastAsia="zh-CN"/>
              </w:rPr>
              <w:t>0.005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0.013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 xml:space="preserve"> </w:t>
            </w: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3120070F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0.013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0.024</w:t>
            </w:r>
          </w:p>
        </w:tc>
        <w:tc>
          <w:tcPr>
            <w:tcW w:w="1296" w:type="dxa"/>
            <w:tcBorders>
              <w:top w:val="single" w:color="auto" w:sz="4" w:space="0"/>
            </w:tcBorders>
            <w:vAlign w:val="center"/>
          </w:tcPr>
          <w:p w14:paraId="27AFBAD1">
            <w:pPr>
              <w:jc w:val="center"/>
              <w:rPr>
                <w:rFonts w:hint="default" w:ascii="Times New Roman" w:hAnsi="Times New Roman" w:eastAsia="宋体"/>
                <w:b/>
                <w:bCs/>
                <w:sz w:val="2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lang w:val="en-US" w:eastAsia="zh-CN"/>
              </w:rPr>
              <w:t>0.139</w:t>
            </w:r>
          </w:p>
        </w:tc>
      </w:tr>
      <w:tr w14:paraId="28CAF090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126" w:type="dxa"/>
            <w:vAlign w:val="center"/>
          </w:tcPr>
          <w:p w14:paraId="516BCCEB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~2 h</w:t>
            </w:r>
          </w:p>
        </w:tc>
        <w:tc>
          <w:tcPr>
            <w:tcW w:w="1829" w:type="dxa"/>
            <w:vAlign w:val="center"/>
          </w:tcPr>
          <w:p w14:paraId="16DA8A87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0.027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0.029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854" w:type="dxa"/>
            <w:vAlign w:val="center"/>
          </w:tcPr>
          <w:p w14:paraId="2408496F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0.017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0.027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700" w:type="dxa"/>
            <w:vAlign w:val="center"/>
          </w:tcPr>
          <w:p w14:paraId="1F366406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0.053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0.039</w:t>
            </w:r>
          </w:p>
        </w:tc>
        <w:tc>
          <w:tcPr>
            <w:tcW w:w="1296" w:type="dxa"/>
            <w:vAlign w:val="center"/>
          </w:tcPr>
          <w:p w14:paraId="6686233E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  <w:lang w:val="en-US" w:eastAsia="zh-CN"/>
              </w:rPr>
              <w:t>&lt;</w:t>
            </w:r>
            <w:r>
              <w:rPr>
                <w:rFonts w:ascii="Times New Roman" w:hAnsi="Times New Roman"/>
                <w:b/>
                <w:bCs/>
                <w:sz w:val="22"/>
                <w:lang w:val="en-US"/>
              </w:rPr>
              <w:t>0</w:t>
            </w:r>
            <w:r>
              <w:rPr>
                <w:rFonts w:hint="eastAsia"/>
                <w:b/>
                <w:bCs/>
                <w:sz w:val="22"/>
                <w:lang w:val="en-US" w:eastAsia="zh-CN"/>
              </w:rPr>
              <w:t>.001</w:t>
            </w:r>
            <w:r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  <w:lang w:val="en-US"/>
              </w:rPr>
              <w:t>*</w:t>
            </w:r>
          </w:p>
        </w:tc>
      </w:tr>
      <w:tr w14:paraId="39E105C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126" w:type="dxa"/>
            <w:vAlign w:val="center"/>
          </w:tcPr>
          <w:p w14:paraId="54B1411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~4 h</w:t>
            </w:r>
          </w:p>
        </w:tc>
        <w:tc>
          <w:tcPr>
            <w:tcW w:w="1829" w:type="dxa"/>
            <w:vAlign w:val="center"/>
          </w:tcPr>
          <w:p w14:paraId="5CEF2CC9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0.065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0.055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854" w:type="dxa"/>
            <w:vAlign w:val="center"/>
          </w:tcPr>
          <w:p w14:paraId="73ECFF62">
            <w:pPr>
              <w:jc w:val="center"/>
              <w:rPr>
                <w:rFonts w:hint="default" w:ascii="Times New Roman" w:hAnsi="Times New Roman"/>
                <w:sz w:val="22"/>
                <w:lang w:val="en-US"/>
              </w:rPr>
            </w:pPr>
            <w:r>
              <w:rPr>
                <w:rFonts w:hint="eastAsia"/>
                <w:sz w:val="22"/>
                <w:lang w:val="en-US" w:eastAsia="zh-CN"/>
              </w:rPr>
              <w:t>0.039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0.042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700" w:type="dxa"/>
            <w:vAlign w:val="center"/>
          </w:tcPr>
          <w:p w14:paraId="32E0DD64">
            <w:pPr>
              <w:jc w:val="center"/>
              <w:rPr>
                <w:rFonts w:hint="default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0.110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0.070</w:t>
            </w:r>
          </w:p>
        </w:tc>
        <w:tc>
          <w:tcPr>
            <w:tcW w:w="1296" w:type="dxa"/>
            <w:vAlign w:val="center"/>
          </w:tcPr>
          <w:p w14:paraId="4400A9BE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  <w:lang w:val="en-US" w:eastAsia="zh-CN"/>
              </w:rPr>
              <w:t>&lt;</w:t>
            </w:r>
            <w:r>
              <w:rPr>
                <w:rFonts w:ascii="Times New Roman" w:hAnsi="Times New Roman"/>
                <w:b/>
                <w:bCs/>
                <w:sz w:val="22"/>
                <w:lang w:val="en-US"/>
              </w:rPr>
              <w:t>0</w:t>
            </w:r>
            <w:r>
              <w:rPr>
                <w:rFonts w:hint="eastAsia"/>
                <w:b/>
                <w:bCs/>
                <w:sz w:val="22"/>
                <w:lang w:val="en-US" w:eastAsia="zh-CN"/>
              </w:rPr>
              <w:t>.001</w:t>
            </w:r>
            <w:r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  <w:lang w:val="en-US"/>
              </w:rPr>
              <w:t>*</w:t>
            </w:r>
          </w:p>
        </w:tc>
      </w:tr>
      <w:tr w14:paraId="2AB207F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126" w:type="dxa"/>
            <w:vAlign w:val="center"/>
          </w:tcPr>
          <w:p w14:paraId="00507D4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</w:t>
            </w:r>
            <w:r>
              <w:rPr>
                <w:rFonts w:hint="eastAsia"/>
                <w:kern w:val="0"/>
                <w:sz w:val="22"/>
                <w:lang w:val="en-US" w:eastAsia="zh-CN"/>
              </w:rPr>
              <w:t>24</w:t>
            </w:r>
            <w:r>
              <w:rPr>
                <w:rFonts w:ascii="Times New Roman" w:hAnsi="Times New Roman"/>
                <w:kern w:val="0"/>
                <w:sz w:val="22"/>
                <w:lang w:val="en-US"/>
              </w:rPr>
              <w:t xml:space="preserve"> h</w:t>
            </w:r>
          </w:p>
        </w:tc>
        <w:tc>
          <w:tcPr>
            <w:tcW w:w="1829" w:type="dxa"/>
            <w:vAlign w:val="center"/>
          </w:tcPr>
          <w:p w14:paraId="7F14E7C4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0.217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0.153</w:t>
            </w:r>
          </w:p>
        </w:tc>
        <w:tc>
          <w:tcPr>
            <w:tcW w:w="1854" w:type="dxa"/>
            <w:vAlign w:val="center"/>
          </w:tcPr>
          <w:p w14:paraId="15E9BC08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0.112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0.124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  <w:r>
              <w:rPr>
                <w:rFonts w:hint="eastAsia"/>
                <w:b/>
                <w:bCs/>
                <w:sz w:val="22"/>
                <w:vertAlign w:val="superscript"/>
                <w:lang w:val="en-US" w:eastAsia="zh-CN"/>
              </w:rPr>
              <w:t xml:space="preserve">, </w:t>
            </w:r>
            <w:r>
              <w:rPr>
                <w:rStyle w:val="4"/>
                <w:b/>
                <w:bCs/>
                <w:sz w:val="20"/>
                <w:szCs w:val="20"/>
                <w:shd w:val="clear" w:color="auto" w:fill="FFFFFF"/>
                <w:vertAlign w:val="superscript"/>
                <w:lang w:val="en-US"/>
              </w:rPr>
              <w:t>‡</w:t>
            </w:r>
          </w:p>
        </w:tc>
        <w:tc>
          <w:tcPr>
            <w:tcW w:w="1700" w:type="dxa"/>
            <w:vAlign w:val="center"/>
          </w:tcPr>
          <w:p w14:paraId="6016D911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0.234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0.173</w:t>
            </w:r>
          </w:p>
        </w:tc>
        <w:tc>
          <w:tcPr>
            <w:tcW w:w="1296" w:type="dxa"/>
            <w:vAlign w:val="center"/>
          </w:tcPr>
          <w:p w14:paraId="6D34528D">
            <w:pPr>
              <w:jc w:val="center"/>
              <w:rPr>
                <w:rFonts w:hint="default" w:ascii="Times New Roman" w:hAnsi="Times New Roman"/>
                <w:sz w:val="22"/>
                <w:lang w:val="en-US"/>
              </w:rPr>
            </w:pPr>
            <w:r>
              <w:rPr>
                <w:rFonts w:hint="eastAsia"/>
                <w:b/>
                <w:bCs/>
                <w:sz w:val="22"/>
                <w:lang w:val="en-US" w:eastAsia="zh-CN"/>
              </w:rPr>
              <w:t>0.003</w:t>
            </w:r>
            <w:r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  <w:lang w:val="en-US"/>
              </w:rPr>
              <w:t>*</w:t>
            </w:r>
          </w:p>
        </w:tc>
      </w:tr>
      <w:tr w14:paraId="17F3490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126" w:type="dxa"/>
            <w:vAlign w:val="center"/>
          </w:tcPr>
          <w:p w14:paraId="0B156D74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</w:t>
            </w:r>
            <w:r>
              <w:rPr>
                <w:rFonts w:hint="eastAsia"/>
                <w:kern w:val="0"/>
                <w:sz w:val="22"/>
                <w:lang w:val="en-US" w:eastAsia="zh-CN"/>
              </w:rPr>
              <w:t>48</w:t>
            </w:r>
            <w:r>
              <w:rPr>
                <w:rFonts w:ascii="Times New Roman" w:hAnsi="Times New Roman"/>
                <w:kern w:val="0"/>
                <w:sz w:val="22"/>
                <w:lang w:val="en-US"/>
              </w:rPr>
              <w:t xml:space="preserve"> h</w:t>
            </w:r>
          </w:p>
        </w:tc>
        <w:tc>
          <w:tcPr>
            <w:tcW w:w="1829" w:type="dxa"/>
            <w:vAlign w:val="center"/>
          </w:tcPr>
          <w:p w14:paraId="190B1E97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0.246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0.187</w:t>
            </w:r>
          </w:p>
        </w:tc>
        <w:tc>
          <w:tcPr>
            <w:tcW w:w="1854" w:type="dxa"/>
            <w:vAlign w:val="center"/>
          </w:tcPr>
          <w:p w14:paraId="234A24ED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0.140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0.151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700" w:type="dxa"/>
            <w:vAlign w:val="center"/>
          </w:tcPr>
          <w:p w14:paraId="356668B3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0.280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0.218</w:t>
            </w:r>
          </w:p>
        </w:tc>
        <w:tc>
          <w:tcPr>
            <w:tcW w:w="1296" w:type="dxa"/>
            <w:vAlign w:val="center"/>
          </w:tcPr>
          <w:p w14:paraId="6E862638">
            <w:pPr>
              <w:jc w:val="center"/>
              <w:rPr>
                <w:rFonts w:hint="default" w:ascii="Times New Roman" w:hAnsi="Times New Roman" w:eastAsia="PMingLiU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2"/>
                <w:lang w:val="en-US" w:eastAsia="zh-CN"/>
              </w:rPr>
              <w:t>0.</w:t>
            </w:r>
            <w:r>
              <w:rPr>
                <w:rFonts w:hint="eastAsia"/>
                <w:b/>
                <w:bCs/>
                <w:sz w:val="22"/>
                <w:lang w:val="en-US" w:eastAsia="zh-CN"/>
              </w:rPr>
              <w:t>009</w:t>
            </w:r>
            <w:r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  <w:lang w:val="en-US"/>
              </w:rPr>
              <w:t>*</w:t>
            </w:r>
          </w:p>
        </w:tc>
      </w:tr>
      <w:tr w14:paraId="30021A0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1BB344CD">
            <w:pPr>
              <w:widowControl/>
              <w:jc w:val="center"/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</w:pPr>
          </w:p>
        </w:tc>
        <w:tc>
          <w:tcPr>
            <w:tcW w:w="1829" w:type="dxa"/>
            <w:tcBorders>
              <w:bottom w:val="single" w:color="auto" w:sz="4" w:space="0"/>
            </w:tcBorders>
            <w:vAlign w:val="center"/>
          </w:tcPr>
          <w:p w14:paraId="3F0A1F7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</w:pPr>
          </w:p>
        </w:tc>
        <w:tc>
          <w:tcPr>
            <w:tcW w:w="1854" w:type="dxa"/>
            <w:tcBorders>
              <w:bottom w:val="single" w:color="auto" w:sz="4" w:space="0"/>
            </w:tcBorders>
            <w:vAlign w:val="center"/>
          </w:tcPr>
          <w:p w14:paraId="441AF8F1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</w:pPr>
          </w:p>
        </w:tc>
        <w:tc>
          <w:tcPr>
            <w:tcW w:w="1700" w:type="dxa"/>
            <w:tcBorders>
              <w:bottom w:val="single" w:color="auto" w:sz="4" w:space="0"/>
            </w:tcBorders>
            <w:vAlign w:val="center"/>
          </w:tcPr>
          <w:p w14:paraId="64CF17F5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</w:pPr>
          </w:p>
        </w:tc>
        <w:tc>
          <w:tcPr>
            <w:tcW w:w="1296" w:type="dxa"/>
            <w:tcBorders>
              <w:bottom w:val="single" w:color="auto" w:sz="4" w:space="0"/>
            </w:tcBorders>
            <w:vAlign w:val="center"/>
          </w:tcPr>
          <w:p w14:paraId="7506B144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</w:pPr>
          </w:p>
        </w:tc>
      </w:tr>
      <w:tr w14:paraId="108BD46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75CE8C38">
            <w:pPr>
              <w:widowControl/>
              <w:jc w:val="center"/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</w:pPr>
          </w:p>
        </w:tc>
        <w:tc>
          <w:tcPr>
            <w:tcW w:w="1829" w:type="dxa"/>
            <w:tcBorders>
              <w:bottom w:val="single" w:color="auto" w:sz="4" w:space="0"/>
            </w:tcBorders>
            <w:vAlign w:val="center"/>
          </w:tcPr>
          <w:p w14:paraId="71B6C5C2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Group B</w:t>
            </w:r>
          </w:p>
          <w:p w14:paraId="2571814E">
            <w:pPr>
              <w:widowControl/>
              <w:jc w:val="center"/>
              <w:rPr>
                <w:rFonts w:ascii="Times New Roman" w:hAnsi="Times New Roman" w:eastAsia="宋体"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</w:t>
            </w: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21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)</w:t>
            </w:r>
          </w:p>
        </w:tc>
        <w:tc>
          <w:tcPr>
            <w:tcW w:w="1854" w:type="dxa"/>
            <w:tcBorders>
              <w:bottom w:val="single" w:color="auto" w:sz="4" w:space="0"/>
            </w:tcBorders>
            <w:vAlign w:val="center"/>
          </w:tcPr>
          <w:p w14:paraId="31695C48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Group A</w:t>
            </w:r>
          </w:p>
          <w:p w14:paraId="68E93A5E">
            <w:pPr>
              <w:widowControl/>
              <w:jc w:val="center"/>
              <w:rPr>
                <w:rFonts w:ascii="Times New Roman" w:hAnsi="Times New Roman" w:eastAsia="宋体"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</w:t>
            </w: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20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)</w:t>
            </w:r>
          </w:p>
        </w:tc>
        <w:tc>
          <w:tcPr>
            <w:tcW w:w="1700" w:type="dxa"/>
            <w:tcBorders>
              <w:bottom w:val="single" w:color="auto" w:sz="4" w:space="0"/>
            </w:tcBorders>
            <w:vAlign w:val="center"/>
          </w:tcPr>
          <w:p w14:paraId="4BA1E91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Group N</w:t>
            </w:r>
          </w:p>
          <w:p w14:paraId="35EE1A4B">
            <w:pPr>
              <w:widowControl/>
              <w:jc w:val="center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</w:t>
            </w: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25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)</w:t>
            </w:r>
          </w:p>
        </w:tc>
        <w:tc>
          <w:tcPr>
            <w:tcW w:w="1296" w:type="dxa"/>
            <w:tcBorders>
              <w:bottom w:val="single" w:color="auto" w:sz="4" w:space="0"/>
            </w:tcBorders>
            <w:vAlign w:val="center"/>
          </w:tcPr>
          <w:p w14:paraId="70EA1ABD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0"/>
                <w:sz w:val="22"/>
                <w:lang w:val="en-US"/>
              </w:rPr>
              <w:t>P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 xml:space="preserve"> </w:t>
            </w:r>
          </w:p>
          <w:p w14:paraId="7FB41B95">
            <w:pPr>
              <w:widowControl/>
              <w:jc w:val="center"/>
              <w:rPr>
                <w:rFonts w:ascii="Times New Roman" w:hAnsi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value</w:t>
            </w:r>
          </w:p>
        </w:tc>
      </w:tr>
      <w:tr w14:paraId="2A400BB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126" w:type="dxa"/>
            <w:tcBorders>
              <w:top w:val="single" w:color="auto" w:sz="4" w:space="0"/>
            </w:tcBorders>
            <w:vAlign w:val="center"/>
          </w:tcPr>
          <w:p w14:paraId="7CA9A508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~1 h</w:t>
            </w:r>
          </w:p>
        </w:tc>
        <w:tc>
          <w:tcPr>
            <w:tcW w:w="1829" w:type="dxa"/>
            <w:tcBorders>
              <w:top w:val="single" w:color="auto" w:sz="4" w:space="0"/>
            </w:tcBorders>
            <w:vAlign w:val="center"/>
          </w:tcPr>
          <w:p w14:paraId="7237B174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0.006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0.014</w:t>
            </w:r>
          </w:p>
        </w:tc>
        <w:tc>
          <w:tcPr>
            <w:tcW w:w="1854" w:type="dxa"/>
            <w:tcBorders>
              <w:top w:val="single" w:color="auto" w:sz="4" w:space="0"/>
            </w:tcBorders>
            <w:vAlign w:val="center"/>
          </w:tcPr>
          <w:p w14:paraId="615BFF3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  <w:lang w:val="en-US" w:eastAsia="zh-CN"/>
              </w:rPr>
              <w:t>0.004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0.012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 xml:space="preserve"> </w:t>
            </w: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0D504399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0.019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0.028</w:t>
            </w:r>
          </w:p>
        </w:tc>
        <w:tc>
          <w:tcPr>
            <w:tcW w:w="1296" w:type="dxa"/>
            <w:tcBorders>
              <w:top w:val="single" w:color="auto" w:sz="4" w:space="0"/>
            </w:tcBorders>
            <w:vAlign w:val="center"/>
          </w:tcPr>
          <w:p w14:paraId="7137B9DA">
            <w:pPr>
              <w:jc w:val="center"/>
              <w:rPr>
                <w:rFonts w:hint="default" w:ascii="Times New Roman" w:hAnsi="Times New Roman" w:eastAsia="宋体"/>
                <w:b/>
                <w:bCs/>
                <w:sz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lang w:val="en-US" w:eastAsia="zh-CN"/>
              </w:rPr>
              <w:t>0.028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en-US"/>
              </w:rPr>
              <w:t>*</w:t>
            </w:r>
          </w:p>
        </w:tc>
      </w:tr>
      <w:tr w14:paraId="1F14374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126" w:type="dxa"/>
            <w:vAlign w:val="center"/>
          </w:tcPr>
          <w:p w14:paraId="489C01F8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~2 h</w:t>
            </w:r>
          </w:p>
        </w:tc>
        <w:tc>
          <w:tcPr>
            <w:tcW w:w="1829" w:type="dxa"/>
            <w:vAlign w:val="center"/>
          </w:tcPr>
          <w:p w14:paraId="59FF17E3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0.031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0.038</w:t>
            </w:r>
          </w:p>
        </w:tc>
        <w:tc>
          <w:tcPr>
            <w:tcW w:w="1854" w:type="dxa"/>
            <w:vAlign w:val="center"/>
          </w:tcPr>
          <w:p w14:paraId="337E0D19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0.014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0.028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700" w:type="dxa"/>
            <w:vAlign w:val="center"/>
          </w:tcPr>
          <w:p w14:paraId="39A24687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0.060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0.053</w:t>
            </w:r>
          </w:p>
        </w:tc>
        <w:tc>
          <w:tcPr>
            <w:tcW w:w="1296" w:type="dxa"/>
            <w:vAlign w:val="center"/>
          </w:tcPr>
          <w:p w14:paraId="61A3A946">
            <w:pPr>
              <w:jc w:val="center"/>
              <w:rPr>
                <w:rFonts w:hint="default" w:ascii="Times New Roman" w:hAnsi="Times New Roman" w:eastAsia="宋体"/>
                <w:b/>
                <w:bCs/>
                <w:sz w:val="22"/>
                <w:lang w:val="en-US" w:eastAsia="zh-CN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en-US"/>
              </w:rPr>
              <w:t>0.00</w:t>
            </w:r>
            <w:r>
              <w:rPr>
                <w:rFonts w:hint="eastAsia"/>
                <w:b/>
                <w:bCs/>
                <w:sz w:val="22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en-US"/>
              </w:rPr>
              <w:t>*</w:t>
            </w:r>
          </w:p>
        </w:tc>
      </w:tr>
      <w:tr w14:paraId="07A8F4A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126" w:type="dxa"/>
            <w:vAlign w:val="center"/>
          </w:tcPr>
          <w:p w14:paraId="5D399AA7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~4 h</w:t>
            </w:r>
          </w:p>
        </w:tc>
        <w:tc>
          <w:tcPr>
            <w:tcW w:w="1829" w:type="dxa"/>
            <w:vAlign w:val="center"/>
          </w:tcPr>
          <w:p w14:paraId="2A5F62E8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0.055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0.053</w:t>
            </w:r>
          </w:p>
        </w:tc>
        <w:tc>
          <w:tcPr>
            <w:tcW w:w="1854" w:type="dxa"/>
            <w:vAlign w:val="center"/>
          </w:tcPr>
          <w:p w14:paraId="7F8608B4">
            <w:pPr>
              <w:jc w:val="center"/>
              <w:rPr>
                <w:rFonts w:hint="default" w:ascii="Times New Roman" w:hAnsi="Times New Roman"/>
                <w:sz w:val="22"/>
                <w:lang w:val="en-US"/>
              </w:rPr>
            </w:pPr>
            <w:r>
              <w:rPr>
                <w:rFonts w:hint="eastAsia"/>
                <w:sz w:val="22"/>
                <w:lang w:val="en-US" w:eastAsia="zh-CN"/>
              </w:rPr>
              <w:t>0.048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0.051</w:t>
            </w:r>
          </w:p>
        </w:tc>
        <w:tc>
          <w:tcPr>
            <w:tcW w:w="1700" w:type="dxa"/>
            <w:vAlign w:val="center"/>
          </w:tcPr>
          <w:p w14:paraId="55647523">
            <w:pPr>
              <w:jc w:val="center"/>
              <w:rPr>
                <w:rFonts w:hint="default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0.092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0.085</w:t>
            </w:r>
          </w:p>
        </w:tc>
        <w:tc>
          <w:tcPr>
            <w:tcW w:w="1296" w:type="dxa"/>
            <w:vAlign w:val="center"/>
          </w:tcPr>
          <w:p w14:paraId="2503F25B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lang w:val="en-US" w:eastAsia="zh-CN"/>
              </w:rPr>
              <w:t>0.060</w:t>
            </w:r>
          </w:p>
        </w:tc>
      </w:tr>
      <w:tr w14:paraId="7EB3B5C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126" w:type="dxa"/>
            <w:vAlign w:val="center"/>
          </w:tcPr>
          <w:p w14:paraId="27790F91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</w:t>
            </w:r>
            <w:r>
              <w:rPr>
                <w:rFonts w:hint="eastAsia"/>
                <w:kern w:val="0"/>
                <w:sz w:val="22"/>
                <w:lang w:val="en-US" w:eastAsia="zh-CN"/>
              </w:rPr>
              <w:t>24</w:t>
            </w:r>
            <w:r>
              <w:rPr>
                <w:rFonts w:ascii="Times New Roman" w:hAnsi="Times New Roman"/>
                <w:kern w:val="0"/>
                <w:sz w:val="22"/>
                <w:lang w:val="en-US"/>
              </w:rPr>
              <w:t xml:space="preserve"> h</w:t>
            </w:r>
          </w:p>
        </w:tc>
        <w:tc>
          <w:tcPr>
            <w:tcW w:w="1829" w:type="dxa"/>
            <w:vAlign w:val="center"/>
          </w:tcPr>
          <w:p w14:paraId="1AFD4574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0.181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0.150</w:t>
            </w:r>
          </w:p>
        </w:tc>
        <w:tc>
          <w:tcPr>
            <w:tcW w:w="1854" w:type="dxa"/>
            <w:vAlign w:val="center"/>
          </w:tcPr>
          <w:p w14:paraId="3A9AA08E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0.124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0.110</w:t>
            </w:r>
          </w:p>
        </w:tc>
        <w:tc>
          <w:tcPr>
            <w:tcW w:w="1700" w:type="dxa"/>
            <w:vAlign w:val="center"/>
          </w:tcPr>
          <w:p w14:paraId="4FA33C20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0.224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0.181</w:t>
            </w:r>
          </w:p>
        </w:tc>
        <w:tc>
          <w:tcPr>
            <w:tcW w:w="1296" w:type="dxa"/>
            <w:vAlign w:val="center"/>
          </w:tcPr>
          <w:p w14:paraId="5AABCFF1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lang w:val="en-US" w:eastAsia="zh-CN"/>
              </w:rPr>
              <w:t>0.103</w:t>
            </w:r>
          </w:p>
        </w:tc>
      </w:tr>
      <w:tr w14:paraId="6BB42C2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126" w:type="dxa"/>
            <w:vAlign w:val="center"/>
          </w:tcPr>
          <w:p w14:paraId="5EF901B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</w:t>
            </w:r>
            <w:r>
              <w:rPr>
                <w:rFonts w:hint="eastAsia"/>
                <w:kern w:val="0"/>
                <w:sz w:val="22"/>
                <w:lang w:val="en-US" w:eastAsia="zh-CN"/>
              </w:rPr>
              <w:t>48</w:t>
            </w:r>
            <w:r>
              <w:rPr>
                <w:rFonts w:ascii="Times New Roman" w:hAnsi="Times New Roman"/>
                <w:kern w:val="0"/>
                <w:sz w:val="22"/>
                <w:lang w:val="en-US"/>
              </w:rPr>
              <w:t xml:space="preserve"> h</w:t>
            </w:r>
          </w:p>
        </w:tc>
        <w:tc>
          <w:tcPr>
            <w:tcW w:w="1829" w:type="dxa"/>
            <w:vAlign w:val="center"/>
          </w:tcPr>
          <w:p w14:paraId="24907A82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0.223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0.204</w:t>
            </w:r>
          </w:p>
        </w:tc>
        <w:tc>
          <w:tcPr>
            <w:tcW w:w="1854" w:type="dxa"/>
            <w:vAlign w:val="center"/>
          </w:tcPr>
          <w:p w14:paraId="1D1A580F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0.177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0.207</w:t>
            </w:r>
          </w:p>
        </w:tc>
        <w:tc>
          <w:tcPr>
            <w:tcW w:w="1700" w:type="dxa"/>
            <w:vAlign w:val="center"/>
          </w:tcPr>
          <w:p w14:paraId="1863D8F4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0.258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0.220</w:t>
            </w:r>
          </w:p>
        </w:tc>
        <w:tc>
          <w:tcPr>
            <w:tcW w:w="1296" w:type="dxa"/>
            <w:vAlign w:val="center"/>
          </w:tcPr>
          <w:p w14:paraId="21509F68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lang w:val="en-US" w:eastAsia="zh-CN"/>
              </w:rPr>
              <w:t>0.451</w:t>
            </w:r>
          </w:p>
        </w:tc>
      </w:tr>
    </w:tbl>
    <w:p w14:paraId="398F7F11">
      <w:pPr>
        <w:widowControl/>
        <w:jc w:val="both"/>
        <w:rPr>
          <w:rFonts w:ascii="Times New Roman" w:hAnsi="Times New Roman" w:eastAsia="CharisSIL"/>
          <w:kern w:val="0"/>
          <w:sz w:val="18"/>
          <w:szCs w:val="18"/>
        </w:rPr>
      </w:pPr>
      <w:r>
        <w:rPr>
          <w:rFonts w:ascii="Times New Roman" w:hAnsi="Times New Roman" w:eastAsia="CharisSIL"/>
          <w:kern w:val="0"/>
          <w:sz w:val="18"/>
          <w:szCs w:val="18"/>
          <w:lang w:val="en-US"/>
        </w:rPr>
        <w:t>Abbreviations: Group B = perioperative (Before surgery) scalp nerve block group; Group A = postoperative (After surgery) scalp nerve block group; Group N = Nonblocking control group.</w:t>
      </w:r>
    </w:p>
    <w:p w14:paraId="18CC679E">
      <w:pPr>
        <w:widowControl/>
        <w:jc w:val="both"/>
        <w:rPr>
          <w:rFonts w:ascii="Times New Roman" w:hAnsi="Times New Roman" w:eastAsiaTheme="minorEastAsia"/>
          <w:kern w:val="0"/>
          <w:sz w:val="18"/>
          <w:szCs w:val="18"/>
          <w:lang w:eastAsia="zh-CN"/>
        </w:rPr>
      </w:pPr>
      <w:r>
        <w:rPr>
          <w:rFonts w:ascii="Times New Roman" w:hAnsi="Times New Roman"/>
          <w:color w:val="231F20"/>
          <w:sz w:val="20"/>
          <w:szCs w:val="20"/>
          <w:lang w:val="en-US"/>
        </w:rPr>
        <w:t>*</w:t>
      </w:r>
      <w:r>
        <w:rPr>
          <w:rFonts w:ascii="Times New Roman" w:hAnsi="Times New Roman" w:eastAsia="CharisSIL"/>
          <w:kern w:val="0"/>
          <w:sz w:val="18"/>
          <w:szCs w:val="18"/>
          <w:lang w:val="en-US" w:eastAsia="zh-CN"/>
        </w:rPr>
        <w:t xml:space="preserve">: P </w:t>
      </w:r>
      <w:r>
        <w:rPr>
          <w:rFonts w:ascii="Times New Roman" w:hAnsi="Times New Roman" w:eastAsia="CharisSIL"/>
          <w:kern w:val="0"/>
          <w:sz w:val="18"/>
          <w:szCs w:val="18"/>
          <w:lang w:val="en-US"/>
        </w:rPr>
        <w:t>&lt; 0.05</w:t>
      </w:r>
      <w:r>
        <w:rPr>
          <w:rFonts w:hint="eastAsia" w:asciiTheme="minorEastAsia" w:hAnsiTheme="minorEastAsia" w:eastAsiaTheme="minorEastAsia"/>
          <w:kern w:val="0"/>
          <w:sz w:val="18"/>
          <w:szCs w:val="18"/>
          <w:lang w:val="en-US" w:eastAsia="zh-CN"/>
        </w:rPr>
        <w:t xml:space="preserve">, </w:t>
      </w:r>
      <w:r>
        <w:rPr>
          <w:rFonts w:ascii="Times New Roman" w:hAnsi="Times New Roman" w:eastAsiaTheme="minorEastAsia"/>
          <w:kern w:val="0"/>
          <w:sz w:val="18"/>
          <w:szCs w:val="18"/>
          <w:lang w:val="en-US" w:eastAsia="zh-CN"/>
        </w:rPr>
        <w:t xml:space="preserve">according to </w:t>
      </w:r>
      <w:r>
        <w:rPr>
          <w:rFonts w:ascii="Times New Roman" w:hAnsi="Times New Roman" w:eastAsia="CharisSIL"/>
          <w:kern w:val="0"/>
          <w:sz w:val="18"/>
          <w:szCs w:val="18"/>
          <w:lang w:val="en-US" w:eastAsia="zh-CN"/>
        </w:rPr>
        <w:t>repeated-measures ANOVA and chi-square test among the three groups.</w:t>
      </w:r>
    </w:p>
    <w:p w14:paraId="6D1D8717">
      <w:pPr>
        <w:widowControl/>
        <w:jc w:val="both"/>
        <w:rPr>
          <w:rFonts w:ascii="Times New Roman" w:hAnsi="Times New Roman" w:eastAsia="CharisSIL"/>
          <w:kern w:val="0"/>
          <w:sz w:val="18"/>
          <w:szCs w:val="18"/>
        </w:rPr>
      </w:pPr>
      <w:r>
        <w:rPr>
          <w:rFonts w:ascii="Times New Roman" w:hAnsi="Times New Roman"/>
          <w:b w:val="0"/>
          <w:bCs w:val="0"/>
          <w:color w:val="333333"/>
          <w:sz w:val="20"/>
          <w:szCs w:val="20"/>
          <w:shd w:val="clear" w:color="auto" w:fill="FFFFFF"/>
          <w:lang w:val="en-US"/>
        </w:rPr>
        <w:t>†</w:t>
      </w:r>
      <w:r>
        <w:rPr>
          <w:rFonts w:ascii="Times New Roman" w:hAnsi="Times New Roman" w:eastAsia="CharisSIL"/>
          <w:kern w:val="0"/>
          <w:sz w:val="18"/>
          <w:szCs w:val="18"/>
          <w:lang w:val="en-US" w:eastAsia="zh-CN"/>
        </w:rPr>
        <w:t xml:space="preserve">: </w:t>
      </w:r>
      <w:r>
        <w:rPr>
          <w:rFonts w:ascii="Times New Roman" w:hAnsi="Times New Roman" w:eastAsia="CharisSIL"/>
          <w:kern w:val="0"/>
          <w:sz w:val="18"/>
          <w:szCs w:val="18"/>
          <w:lang w:val="en-US"/>
        </w:rPr>
        <w:t>P &lt; 0.0167</w:t>
      </w:r>
      <w:r>
        <w:rPr>
          <w:rFonts w:ascii="Times New Roman" w:hAnsi="Times New Roman" w:eastAsia="CharisSIL" w:cs="Times New Roman"/>
          <w:kern w:val="0"/>
          <w:sz w:val="18"/>
          <w:szCs w:val="18"/>
          <w:lang w:val="en-US"/>
        </w:rPr>
        <w:t xml:space="preserve"> indicates a</w:t>
      </w:r>
      <w:r>
        <w:rPr>
          <w:rFonts w:ascii="Times New Roman" w:hAnsi="Times New Roman" w:eastAsia="CharisSIL"/>
          <w:kern w:val="0"/>
          <w:sz w:val="18"/>
          <w:szCs w:val="18"/>
          <w:lang w:val="en-US"/>
        </w:rPr>
        <w:t xml:space="preserve"> significant </w:t>
      </w:r>
      <w:r>
        <w:rPr>
          <w:rFonts w:ascii="Times New Roman" w:hAnsi="Times New Roman" w:eastAsia="CharisSIL" w:cs="Times New Roman"/>
          <w:kern w:val="0"/>
          <w:sz w:val="18"/>
          <w:szCs w:val="18"/>
          <w:lang w:val="en-US"/>
        </w:rPr>
        <w:t xml:space="preserve">difference </w:t>
      </w:r>
      <w:r>
        <w:rPr>
          <w:rFonts w:ascii="Times New Roman" w:hAnsi="Times New Roman" w:eastAsia="CharisSIL"/>
          <w:kern w:val="0"/>
          <w:sz w:val="18"/>
          <w:szCs w:val="18"/>
          <w:lang w:val="en-US"/>
        </w:rPr>
        <w:t xml:space="preserve">compared with Group N </w:t>
      </w:r>
      <w:r>
        <w:rPr>
          <w:rFonts w:ascii="Times New Roman" w:hAnsi="Times New Roman" w:eastAsia="CharisSIL" w:cs="Times New Roman"/>
          <w:kern w:val="0"/>
          <w:sz w:val="18"/>
          <w:szCs w:val="18"/>
          <w:lang w:val="en-US"/>
        </w:rPr>
        <w:t>according to the</w:t>
      </w:r>
      <w:r>
        <w:rPr>
          <w:rFonts w:ascii="Times New Roman" w:hAnsi="Times New Roman" w:eastAsia="CharisSIL"/>
          <w:kern w:val="0"/>
          <w:sz w:val="18"/>
          <w:szCs w:val="18"/>
          <w:lang w:val="en-US"/>
        </w:rPr>
        <w:t xml:space="preserve"> Bonferroni </w:t>
      </w:r>
      <w:r>
        <w:rPr>
          <w:rFonts w:ascii="Times New Roman" w:hAnsi="Times New Roman" w:eastAsia="CharisSIL" w:cs="Times New Roman"/>
          <w:kern w:val="0"/>
          <w:sz w:val="18"/>
          <w:szCs w:val="18"/>
          <w:lang w:val="en-US"/>
        </w:rPr>
        <w:t>correction</w:t>
      </w:r>
      <w:r>
        <w:rPr>
          <w:rFonts w:ascii="Times New Roman" w:hAnsi="Times New Roman" w:eastAsia="CharisSIL"/>
          <w:kern w:val="0"/>
          <w:sz w:val="18"/>
          <w:szCs w:val="18"/>
          <w:lang w:val="en-US"/>
        </w:rPr>
        <w:t>.</w:t>
      </w:r>
    </w:p>
    <w:p w14:paraId="17D257A2">
      <w:pPr>
        <w:widowControl/>
        <w:jc w:val="both"/>
        <w:rPr>
          <w:rFonts w:ascii="Times New Roman" w:hAnsi="Times New Roman" w:eastAsia="CharisSIL"/>
          <w:kern w:val="0"/>
          <w:sz w:val="18"/>
          <w:szCs w:val="18"/>
          <w:lang w:eastAsia="zh-CN"/>
        </w:rPr>
      </w:pPr>
      <w:r>
        <w:rPr>
          <w:rStyle w:val="4"/>
          <w:b/>
          <w:bCs/>
          <w:sz w:val="20"/>
          <w:szCs w:val="20"/>
          <w:shd w:val="clear" w:color="auto" w:fill="FFFFFF"/>
          <w:lang w:val="en-US"/>
        </w:rPr>
        <w:t>‡</w:t>
      </w:r>
      <w:r>
        <w:rPr>
          <w:rFonts w:ascii="Times New Roman" w:hAnsi="Times New Roman" w:eastAsia="CharisSIL"/>
          <w:kern w:val="0"/>
          <w:sz w:val="18"/>
          <w:szCs w:val="18"/>
          <w:lang w:val="en-US" w:eastAsia="zh-CN"/>
        </w:rPr>
        <w:t xml:space="preserve">: </w:t>
      </w:r>
      <w:r>
        <w:rPr>
          <w:rFonts w:ascii="Times New Roman" w:hAnsi="Times New Roman" w:eastAsia="CharisSIL"/>
          <w:kern w:val="0"/>
          <w:sz w:val="18"/>
          <w:szCs w:val="18"/>
          <w:lang w:val="en-US"/>
        </w:rPr>
        <w:t>P &lt; 0.0167</w:t>
      </w:r>
      <w:r>
        <w:rPr>
          <w:rFonts w:ascii="Times New Roman" w:hAnsi="Times New Roman" w:eastAsia="CharisSIL" w:cs="Times New Roman"/>
          <w:kern w:val="0"/>
          <w:sz w:val="18"/>
          <w:szCs w:val="18"/>
          <w:lang w:val="en-US"/>
        </w:rPr>
        <w:t xml:space="preserve"> indicates a</w:t>
      </w:r>
      <w:r>
        <w:rPr>
          <w:rFonts w:ascii="Times New Roman" w:hAnsi="Times New Roman" w:eastAsia="CharisSIL"/>
          <w:kern w:val="0"/>
          <w:sz w:val="18"/>
          <w:szCs w:val="18"/>
          <w:lang w:val="en-US"/>
        </w:rPr>
        <w:t xml:space="preserve"> significant </w:t>
      </w:r>
      <w:r>
        <w:rPr>
          <w:rFonts w:ascii="Times New Roman" w:hAnsi="Times New Roman" w:eastAsia="CharisSIL" w:cs="Times New Roman"/>
          <w:kern w:val="0"/>
          <w:sz w:val="18"/>
          <w:szCs w:val="18"/>
          <w:lang w:val="en-US"/>
        </w:rPr>
        <w:t xml:space="preserve">difference </w:t>
      </w:r>
      <w:r>
        <w:rPr>
          <w:rFonts w:ascii="Times New Roman" w:hAnsi="Times New Roman" w:eastAsia="CharisSIL"/>
          <w:kern w:val="0"/>
          <w:sz w:val="18"/>
          <w:szCs w:val="18"/>
          <w:lang w:val="en-US"/>
        </w:rPr>
        <w:t xml:space="preserve">compared with Group B </w:t>
      </w:r>
      <w:r>
        <w:rPr>
          <w:rFonts w:ascii="Times New Roman" w:hAnsi="Times New Roman" w:eastAsia="CharisSIL" w:cs="Times New Roman"/>
          <w:kern w:val="0"/>
          <w:sz w:val="18"/>
          <w:szCs w:val="18"/>
          <w:lang w:val="en-US"/>
        </w:rPr>
        <w:t>according to the</w:t>
      </w:r>
      <w:r>
        <w:rPr>
          <w:rFonts w:ascii="Times New Roman" w:hAnsi="Times New Roman" w:eastAsia="CharisSIL"/>
          <w:kern w:val="0"/>
          <w:sz w:val="18"/>
          <w:szCs w:val="18"/>
          <w:lang w:val="en-US"/>
        </w:rPr>
        <w:t xml:space="preserve"> Bonferroni </w:t>
      </w:r>
      <w:r>
        <w:rPr>
          <w:rFonts w:ascii="Times New Roman" w:hAnsi="Times New Roman" w:eastAsia="CharisSIL" w:cs="Times New Roman"/>
          <w:kern w:val="0"/>
          <w:sz w:val="18"/>
          <w:szCs w:val="18"/>
          <w:lang w:val="en-US"/>
        </w:rPr>
        <w:t>correction</w:t>
      </w:r>
      <w:r>
        <w:rPr>
          <w:rFonts w:ascii="Times New Roman" w:hAnsi="Times New Roman" w:eastAsia="CharisSIL"/>
          <w:kern w:val="0"/>
          <w:sz w:val="18"/>
          <w:szCs w:val="18"/>
          <w:lang w:val="en-US"/>
        </w:rPr>
        <w:t>.</w:t>
      </w:r>
    </w:p>
    <w:p w14:paraId="2294F33C">
      <w:pPr>
        <w:widowControl/>
        <w:jc w:val="left"/>
        <w:rPr>
          <w:rFonts w:hint="default" w:ascii="Times New Roman" w:hAnsi="Times New Roman" w:cs="Times New Roman"/>
          <w:sz w:val="22"/>
          <w:szCs w:val="22"/>
        </w:rPr>
      </w:pPr>
    </w:p>
    <w:p w14:paraId="29F29B9E">
      <w:pPr>
        <w:widowControl/>
        <w:jc w:val="left"/>
        <w:rPr>
          <w:rFonts w:hint="default" w:ascii="Times New Roman" w:hAnsi="Times New Roman" w:cs="Times New Roman"/>
          <w:sz w:val="22"/>
          <w:szCs w:val="22"/>
        </w:rPr>
      </w:pPr>
    </w:p>
    <w:p w14:paraId="471EB929">
      <w:pPr>
        <w:widowControl/>
        <w:jc w:val="left"/>
        <w:rPr>
          <w:rFonts w:hint="default" w:ascii="Times New Roman" w:hAnsi="Times New Roman" w:cs="Times New Roman"/>
          <w:sz w:val="22"/>
          <w:szCs w:val="22"/>
        </w:rPr>
      </w:pPr>
    </w:p>
    <w:p w14:paraId="781E6BE7">
      <w:pPr>
        <w:widowControl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Table S</w:t>
      </w:r>
      <w:r>
        <w:rPr>
          <w:rFonts w:hint="eastAsia" w:cs="Times New Roman"/>
          <w:sz w:val="22"/>
          <w:szCs w:val="22"/>
          <w:lang w:val="en-US" w:eastAsia="zh-CN"/>
        </w:rPr>
        <w:t>3</w:t>
      </w:r>
      <w:r>
        <w:rPr>
          <w:rFonts w:hint="default" w:ascii="Times New Roman" w:hAnsi="Times New Roman" w:cs="Times New Roman"/>
          <w:sz w:val="22"/>
          <w:szCs w:val="22"/>
        </w:rPr>
        <w:t>,</w:t>
      </w:r>
      <w:r>
        <w:rPr>
          <w:rFonts w:hint="eastAsia" w:cs="Times New Roman"/>
          <w:sz w:val="22"/>
          <w:szCs w:val="22"/>
          <w:lang w:val="en-US" w:eastAsia="zh-CN"/>
        </w:rPr>
        <w:t xml:space="preserve"> Comparison of sufentanil consumption between males and females within preoperative scalp nerve block group, postoperative scalp nerve block group, or non-blocking group</w:t>
      </w:r>
    </w:p>
    <w:tbl>
      <w:tblPr>
        <w:tblStyle w:val="2"/>
        <w:tblW w:w="12468" w:type="dxa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1531"/>
        <w:gridCol w:w="1531"/>
        <w:gridCol w:w="850"/>
        <w:gridCol w:w="1531"/>
        <w:gridCol w:w="1531"/>
        <w:gridCol w:w="850"/>
        <w:gridCol w:w="1531"/>
        <w:gridCol w:w="1531"/>
        <w:gridCol w:w="850"/>
      </w:tblGrid>
      <w:tr w14:paraId="53836CC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4644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816AFA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</w:pP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Group B（n=58）</w:t>
            </w:r>
          </w:p>
        </w:tc>
        <w:tc>
          <w:tcPr>
            <w:tcW w:w="391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FDE15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</w:pP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Group A（n=53）</w:t>
            </w:r>
          </w:p>
        </w:tc>
        <w:tc>
          <w:tcPr>
            <w:tcW w:w="3912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23D78F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</w:pP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Group A（n=55）</w:t>
            </w:r>
          </w:p>
        </w:tc>
      </w:tr>
      <w:tr w14:paraId="4658F24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732" w:type="dxa"/>
            <w:tcBorders>
              <w:bottom w:val="single" w:color="auto" w:sz="4" w:space="0"/>
            </w:tcBorders>
            <w:vAlign w:val="center"/>
          </w:tcPr>
          <w:p w14:paraId="072B0002">
            <w:pPr>
              <w:widowControl/>
              <w:jc w:val="center"/>
              <w:rPr>
                <w:rFonts w:hint="default" w:ascii="Times New Roman" w:hAnsi="Times New Roman"/>
                <w:kern w:val="0"/>
                <w:sz w:val="22"/>
                <w:lang w:val="en-US" w:eastAsia="zh-CN"/>
              </w:rPr>
            </w:pPr>
          </w:p>
        </w:tc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 w14:paraId="5FB9A17C">
            <w:pPr>
              <w:widowControl/>
              <w:jc w:val="center"/>
              <w:rPr>
                <w:rFonts w:ascii="Times New Roman" w:hAnsi="Times New Roman" w:eastAsia="宋体"/>
                <w:sz w:val="22"/>
                <w:lang w:val="en-US"/>
              </w:rPr>
            </w:pP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Male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</w:t>
            </w: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37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)</w:t>
            </w:r>
          </w:p>
        </w:tc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 w14:paraId="331BD931">
            <w:pPr>
              <w:widowControl/>
              <w:jc w:val="center"/>
              <w:rPr>
                <w:rFonts w:ascii="Times New Roman" w:hAnsi="Times New Roman" w:eastAsia="宋体"/>
                <w:sz w:val="22"/>
                <w:lang w:val="en-US"/>
              </w:rPr>
            </w:pP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Female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</w:t>
            </w: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21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)</w:t>
            </w:r>
          </w:p>
        </w:tc>
        <w:tc>
          <w:tcPr>
            <w:tcW w:w="85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B040CA1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0"/>
                <w:sz w:val="22"/>
                <w:lang w:val="en-US"/>
              </w:rPr>
              <w:t>P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 xml:space="preserve"> </w:t>
            </w:r>
          </w:p>
          <w:p w14:paraId="00D4916D">
            <w:pPr>
              <w:widowControl/>
              <w:jc w:val="center"/>
              <w:rPr>
                <w:rFonts w:ascii="Times New Roman" w:hAnsi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value</w:t>
            </w:r>
          </w:p>
        </w:tc>
        <w:tc>
          <w:tcPr>
            <w:tcW w:w="153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27EFCF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</w:pP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Male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</w:t>
            </w: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33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)</w:t>
            </w:r>
          </w:p>
        </w:tc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 w14:paraId="378D652C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</w:pP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Female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</w:t>
            </w: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20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)</w:t>
            </w:r>
          </w:p>
        </w:tc>
        <w:tc>
          <w:tcPr>
            <w:tcW w:w="85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A60C3EF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0"/>
                <w:sz w:val="22"/>
                <w:lang w:val="en-US"/>
              </w:rPr>
              <w:t>P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 xml:space="preserve"> </w:t>
            </w:r>
          </w:p>
          <w:p w14:paraId="4A7EDCB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value</w:t>
            </w:r>
          </w:p>
        </w:tc>
        <w:tc>
          <w:tcPr>
            <w:tcW w:w="153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719F4FC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</w:pP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Male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</w:t>
            </w: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30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)</w:t>
            </w:r>
          </w:p>
        </w:tc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 w14:paraId="56640F69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</w:pP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Female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</w:t>
            </w: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25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)</w:t>
            </w:r>
          </w:p>
        </w:tc>
        <w:tc>
          <w:tcPr>
            <w:tcW w:w="850" w:type="dxa"/>
            <w:tcBorders>
              <w:bottom w:val="single" w:color="auto" w:sz="4" w:space="0"/>
            </w:tcBorders>
            <w:vAlign w:val="center"/>
          </w:tcPr>
          <w:p w14:paraId="6AA2314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0"/>
                <w:sz w:val="22"/>
                <w:lang w:val="en-US"/>
              </w:rPr>
              <w:t>P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 xml:space="preserve"> </w:t>
            </w:r>
          </w:p>
          <w:p w14:paraId="28EC354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value</w:t>
            </w:r>
          </w:p>
        </w:tc>
      </w:tr>
      <w:tr w14:paraId="2D6A766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32" w:type="dxa"/>
            <w:tcBorders>
              <w:top w:val="single" w:color="auto" w:sz="4" w:space="0"/>
            </w:tcBorders>
            <w:vAlign w:val="center"/>
          </w:tcPr>
          <w:p w14:paraId="04BB649F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~1 h</w:t>
            </w:r>
          </w:p>
        </w:tc>
        <w:tc>
          <w:tcPr>
            <w:tcW w:w="1531" w:type="dxa"/>
            <w:tcBorders>
              <w:top w:val="single" w:color="auto" w:sz="4" w:space="0"/>
            </w:tcBorders>
            <w:vAlign w:val="center"/>
          </w:tcPr>
          <w:p w14:paraId="0B9F4FEC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0.006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0.015</w:t>
            </w:r>
          </w:p>
        </w:tc>
        <w:tc>
          <w:tcPr>
            <w:tcW w:w="1531" w:type="dxa"/>
            <w:tcBorders>
              <w:top w:val="single" w:color="auto" w:sz="4" w:space="0"/>
            </w:tcBorders>
            <w:vAlign w:val="center"/>
          </w:tcPr>
          <w:p w14:paraId="7F1C3C0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  <w:lang w:val="en-US" w:eastAsia="zh-CN"/>
              </w:rPr>
              <w:t>0.006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0.014</w:t>
            </w:r>
          </w:p>
        </w:tc>
        <w:tc>
          <w:tcPr>
            <w:tcW w:w="85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61D9390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lang w:val="en-US" w:eastAsia="zh-CN"/>
              </w:rPr>
              <w:t>0.851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3D51EE7">
            <w:pPr>
              <w:jc w:val="center"/>
              <w:rPr>
                <w:rFonts w:hint="eastAsia"/>
                <w:b/>
                <w:bCs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0.005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0.013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single" w:color="auto" w:sz="4" w:space="0"/>
            </w:tcBorders>
            <w:vAlign w:val="center"/>
          </w:tcPr>
          <w:p w14:paraId="5897B801">
            <w:pPr>
              <w:jc w:val="center"/>
              <w:rPr>
                <w:rFonts w:hint="eastAsia"/>
                <w:b/>
                <w:bCs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0.004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0.012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A22C93E">
            <w:pPr>
              <w:jc w:val="center"/>
              <w:rPr>
                <w:rFonts w:hint="default"/>
                <w:b/>
                <w:bCs/>
                <w:sz w:val="2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lang w:val="en-US" w:eastAsia="zh-CN"/>
              </w:rPr>
              <w:t>0.816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C054440">
            <w:pPr>
              <w:jc w:val="center"/>
              <w:rPr>
                <w:rFonts w:hint="eastAsia"/>
                <w:b/>
                <w:bCs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0.013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0.024</w:t>
            </w:r>
          </w:p>
        </w:tc>
        <w:tc>
          <w:tcPr>
            <w:tcW w:w="1531" w:type="dxa"/>
            <w:tcBorders>
              <w:top w:val="single" w:color="auto" w:sz="4" w:space="0"/>
            </w:tcBorders>
            <w:vAlign w:val="center"/>
          </w:tcPr>
          <w:p w14:paraId="684DFAC5">
            <w:pPr>
              <w:jc w:val="center"/>
              <w:rPr>
                <w:rFonts w:hint="eastAsia"/>
                <w:b/>
                <w:bCs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0.019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0.028</w:t>
            </w:r>
          </w:p>
        </w:tc>
        <w:tc>
          <w:tcPr>
            <w:tcW w:w="850" w:type="dxa"/>
            <w:tcBorders>
              <w:top w:val="single" w:color="auto" w:sz="4" w:space="0"/>
            </w:tcBorders>
            <w:vAlign w:val="center"/>
          </w:tcPr>
          <w:p w14:paraId="6B7AC8CE">
            <w:pPr>
              <w:jc w:val="center"/>
              <w:rPr>
                <w:rFonts w:hint="default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0.425</w:t>
            </w:r>
          </w:p>
        </w:tc>
      </w:tr>
      <w:tr w14:paraId="5EE13E50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32" w:type="dxa"/>
            <w:vAlign w:val="center"/>
          </w:tcPr>
          <w:p w14:paraId="095A8142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~2 h</w:t>
            </w:r>
          </w:p>
        </w:tc>
        <w:tc>
          <w:tcPr>
            <w:tcW w:w="1531" w:type="dxa"/>
            <w:vAlign w:val="center"/>
          </w:tcPr>
          <w:p w14:paraId="03D3D814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0.027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0.029</w:t>
            </w:r>
          </w:p>
        </w:tc>
        <w:tc>
          <w:tcPr>
            <w:tcW w:w="1531" w:type="dxa"/>
            <w:vAlign w:val="center"/>
          </w:tcPr>
          <w:p w14:paraId="79467EE8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0.031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0.038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3A4EFA34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sz w:val="22"/>
                <w:lang w:val="en-US" w:eastAsia="zh-CN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lang w:val="en-US"/>
              </w:rPr>
              <w:t>0.</w:t>
            </w:r>
            <w:r>
              <w:rPr>
                <w:rFonts w:hint="eastAsia"/>
                <w:b w:val="0"/>
                <w:bCs w:val="0"/>
                <w:sz w:val="22"/>
                <w:lang w:val="en-US" w:eastAsia="zh-CN"/>
              </w:rPr>
              <w:t>701</w:t>
            </w:r>
          </w:p>
        </w:tc>
        <w:tc>
          <w:tcPr>
            <w:tcW w:w="1531" w:type="dxa"/>
            <w:tcBorders>
              <w:left w:val="single" w:color="auto" w:sz="4" w:space="0"/>
            </w:tcBorders>
            <w:vAlign w:val="center"/>
          </w:tcPr>
          <w:p w14:paraId="07FBB362">
            <w:pPr>
              <w:jc w:val="center"/>
              <w:rPr>
                <w:rFonts w:ascii="Times New Roman" w:hAnsi="Times New Roman"/>
                <w:b/>
                <w:bCs/>
                <w:sz w:val="22"/>
                <w:lang w:val="en-US"/>
              </w:rPr>
            </w:pPr>
            <w:r>
              <w:rPr>
                <w:rFonts w:hint="eastAsia"/>
                <w:sz w:val="22"/>
                <w:lang w:val="en-US" w:eastAsia="zh-CN"/>
              </w:rPr>
              <w:t>0.017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0.027</w:t>
            </w:r>
          </w:p>
        </w:tc>
        <w:tc>
          <w:tcPr>
            <w:tcW w:w="1531" w:type="dxa"/>
            <w:vAlign w:val="center"/>
          </w:tcPr>
          <w:p w14:paraId="593A2D76">
            <w:pPr>
              <w:jc w:val="center"/>
              <w:rPr>
                <w:rFonts w:ascii="Times New Roman" w:hAnsi="Times New Roman"/>
                <w:b/>
                <w:bCs/>
                <w:sz w:val="22"/>
                <w:lang w:val="en-US"/>
              </w:rPr>
            </w:pPr>
            <w:r>
              <w:rPr>
                <w:rFonts w:hint="eastAsia"/>
                <w:sz w:val="22"/>
                <w:lang w:val="en-US" w:eastAsia="zh-CN"/>
              </w:rPr>
              <w:t>0.014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0.028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262763D8">
            <w:pPr>
              <w:jc w:val="center"/>
              <w:rPr>
                <w:rFonts w:hint="default" w:ascii="Times New Roman" w:hAnsi="Times New Roman" w:eastAsia="宋体"/>
                <w:b/>
                <w:bCs/>
                <w:sz w:val="22"/>
                <w:lang w:val="en-US" w:eastAsia="zh-CN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lang w:val="en-US"/>
              </w:rPr>
              <w:t>0.</w:t>
            </w:r>
            <w:r>
              <w:rPr>
                <w:rFonts w:hint="eastAsia"/>
                <w:b w:val="0"/>
                <w:bCs w:val="0"/>
                <w:sz w:val="22"/>
                <w:lang w:val="en-US" w:eastAsia="zh-CN"/>
              </w:rPr>
              <w:t>688</w:t>
            </w:r>
          </w:p>
        </w:tc>
        <w:tc>
          <w:tcPr>
            <w:tcW w:w="1531" w:type="dxa"/>
            <w:tcBorders>
              <w:left w:val="single" w:color="auto" w:sz="4" w:space="0"/>
            </w:tcBorders>
            <w:vAlign w:val="center"/>
          </w:tcPr>
          <w:p w14:paraId="69C1FB83">
            <w:pPr>
              <w:jc w:val="center"/>
              <w:rPr>
                <w:rFonts w:ascii="Times New Roman" w:hAnsi="Times New Roman"/>
                <w:b/>
                <w:bCs/>
                <w:sz w:val="22"/>
                <w:lang w:val="en-US"/>
              </w:rPr>
            </w:pPr>
            <w:r>
              <w:rPr>
                <w:rFonts w:hint="eastAsia"/>
                <w:sz w:val="22"/>
                <w:lang w:val="en-US" w:eastAsia="zh-CN"/>
              </w:rPr>
              <w:t>0.053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0.039</w:t>
            </w:r>
          </w:p>
        </w:tc>
        <w:tc>
          <w:tcPr>
            <w:tcW w:w="1531" w:type="dxa"/>
            <w:vAlign w:val="center"/>
          </w:tcPr>
          <w:p w14:paraId="7AB2FCE7">
            <w:pPr>
              <w:jc w:val="center"/>
              <w:rPr>
                <w:rFonts w:ascii="Times New Roman" w:hAnsi="Times New Roman"/>
                <w:b/>
                <w:bCs/>
                <w:sz w:val="22"/>
                <w:lang w:val="en-US"/>
              </w:rPr>
            </w:pPr>
            <w:r>
              <w:rPr>
                <w:rFonts w:hint="eastAsia"/>
                <w:sz w:val="22"/>
                <w:lang w:val="en-US" w:eastAsia="zh-CN"/>
              </w:rPr>
              <w:t>0.060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0.053</w:t>
            </w:r>
          </w:p>
        </w:tc>
        <w:tc>
          <w:tcPr>
            <w:tcW w:w="850" w:type="dxa"/>
            <w:vAlign w:val="center"/>
          </w:tcPr>
          <w:p w14:paraId="26849096">
            <w:pPr>
              <w:jc w:val="center"/>
              <w:rPr>
                <w:rFonts w:hint="default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0.572</w:t>
            </w:r>
          </w:p>
        </w:tc>
      </w:tr>
      <w:tr w14:paraId="3C54043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32" w:type="dxa"/>
            <w:vAlign w:val="center"/>
          </w:tcPr>
          <w:p w14:paraId="4D89766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~4 h</w:t>
            </w:r>
          </w:p>
        </w:tc>
        <w:tc>
          <w:tcPr>
            <w:tcW w:w="1531" w:type="dxa"/>
            <w:vAlign w:val="center"/>
          </w:tcPr>
          <w:p w14:paraId="6DC0B63B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0.065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0.055</w:t>
            </w:r>
          </w:p>
        </w:tc>
        <w:tc>
          <w:tcPr>
            <w:tcW w:w="1531" w:type="dxa"/>
            <w:vAlign w:val="center"/>
          </w:tcPr>
          <w:p w14:paraId="06ECD56A">
            <w:pPr>
              <w:jc w:val="center"/>
              <w:rPr>
                <w:rFonts w:hint="default" w:ascii="Times New Roman" w:hAnsi="Times New Roman"/>
                <w:sz w:val="22"/>
                <w:lang w:val="en-US"/>
              </w:rPr>
            </w:pPr>
            <w:r>
              <w:rPr>
                <w:rFonts w:hint="eastAsia"/>
                <w:sz w:val="22"/>
                <w:lang w:val="en-US" w:eastAsia="zh-CN"/>
              </w:rPr>
              <w:t>0.055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0.053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5427B15C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lang w:val="en-US" w:eastAsia="zh-CN"/>
              </w:rPr>
              <w:t>0.505</w:t>
            </w:r>
          </w:p>
        </w:tc>
        <w:tc>
          <w:tcPr>
            <w:tcW w:w="1531" w:type="dxa"/>
            <w:tcBorders>
              <w:left w:val="single" w:color="auto" w:sz="4" w:space="0"/>
            </w:tcBorders>
            <w:vAlign w:val="center"/>
          </w:tcPr>
          <w:p w14:paraId="42BEB08B">
            <w:pPr>
              <w:jc w:val="center"/>
              <w:rPr>
                <w:rFonts w:hint="eastAsia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0.039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0.042</w:t>
            </w:r>
          </w:p>
        </w:tc>
        <w:tc>
          <w:tcPr>
            <w:tcW w:w="1531" w:type="dxa"/>
            <w:vAlign w:val="center"/>
          </w:tcPr>
          <w:p w14:paraId="67A975EE">
            <w:pPr>
              <w:jc w:val="center"/>
              <w:rPr>
                <w:rFonts w:hint="eastAsia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0.048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0.051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22A53A67">
            <w:pPr>
              <w:jc w:val="center"/>
              <w:rPr>
                <w:rFonts w:hint="default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lang w:val="en-US" w:eastAsia="zh-CN"/>
              </w:rPr>
              <w:t>0.490</w:t>
            </w:r>
          </w:p>
        </w:tc>
        <w:tc>
          <w:tcPr>
            <w:tcW w:w="1531" w:type="dxa"/>
            <w:tcBorders>
              <w:left w:val="single" w:color="auto" w:sz="4" w:space="0"/>
            </w:tcBorders>
            <w:vAlign w:val="center"/>
          </w:tcPr>
          <w:p w14:paraId="1F9DC322">
            <w:pPr>
              <w:jc w:val="center"/>
              <w:rPr>
                <w:rFonts w:hint="eastAsia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0.110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0.070</w:t>
            </w:r>
          </w:p>
        </w:tc>
        <w:tc>
          <w:tcPr>
            <w:tcW w:w="1531" w:type="dxa"/>
            <w:vAlign w:val="center"/>
          </w:tcPr>
          <w:p w14:paraId="1C0E59ED">
            <w:pPr>
              <w:jc w:val="center"/>
              <w:rPr>
                <w:rFonts w:hint="eastAsia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0.092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0.085</w:t>
            </w:r>
          </w:p>
        </w:tc>
        <w:tc>
          <w:tcPr>
            <w:tcW w:w="850" w:type="dxa"/>
            <w:vAlign w:val="center"/>
          </w:tcPr>
          <w:p w14:paraId="5B667980">
            <w:pPr>
              <w:jc w:val="center"/>
              <w:rPr>
                <w:rFonts w:hint="default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0.388</w:t>
            </w:r>
          </w:p>
        </w:tc>
      </w:tr>
      <w:tr w14:paraId="7E33E05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32" w:type="dxa"/>
            <w:vAlign w:val="center"/>
          </w:tcPr>
          <w:p w14:paraId="6F47522D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</w:t>
            </w:r>
            <w:r>
              <w:rPr>
                <w:rFonts w:hint="eastAsia"/>
                <w:kern w:val="0"/>
                <w:sz w:val="22"/>
                <w:lang w:val="en-US" w:eastAsia="zh-CN"/>
              </w:rPr>
              <w:t>24</w:t>
            </w:r>
            <w:r>
              <w:rPr>
                <w:rFonts w:ascii="Times New Roman" w:hAnsi="Times New Roman"/>
                <w:kern w:val="0"/>
                <w:sz w:val="22"/>
                <w:lang w:val="en-US"/>
              </w:rPr>
              <w:t xml:space="preserve"> h</w:t>
            </w:r>
          </w:p>
        </w:tc>
        <w:tc>
          <w:tcPr>
            <w:tcW w:w="1531" w:type="dxa"/>
            <w:vAlign w:val="center"/>
          </w:tcPr>
          <w:p w14:paraId="67D5E2DA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0.217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0.153</w:t>
            </w:r>
          </w:p>
        </w:tc>
        <w:tc>
          <w:tcPr>
            <w:tcW w:w="1531" w:type="dxa"/>
            <w:vAlign w:val="center"/>
          </w:tcPr>
          <w:p w14:paraId="1448CD16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0.181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0.150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1E9327F7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lang w:val="en-US" w:eastAsia="zh-CN"/>
              </w:rPr>
              <w:t>0.381</w:t>
            </w:r>
          </w:p>
        </w:tc>
        <w:tc>
          <w:tcPr>
            <w:tcW w:w="1531" w:type="dxa"/>
            <w:tcBorders>
              <w:left w:val="single" w:color="auto" w:sz="4" w:space="0"/>
            </w:tcBorders>
            <w:vAlign w:val="center"/>
          </w:tcPr>
          <w:p w14:paraId="488A06FF">
            <w:pPr>
              <w:jc w:val="center"/>
              <w:rPr>
                <w:rFonts w:hint="eastAsia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0.112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0.124</w:t>
            </w:r>
          </w:p>
        </w:tc>
        <w:tc>
          <w:tcPr>
            <w:tcW w:w="1531" w:type="dxa"/>
            <w:vAlign w:val="center"/>
          </w:tcPr>
          <w:p w14:paraId="2253CE5C">
            <w:pPr>
              <w:jc w:val="center"/>
              <w:rPr>
                <w:rFonts w:hint="eastAsia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0.124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0.110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4EE5CF20">
            <w:pPr>
              <w:jc w:val="center"/>
              <w:rPr>
                <w:rFonts w:hint="default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lang w:val="en-US" w:eastAsia="zh-CN"/>
              </w:rPr>
              <w:t>0.731</w:t>
            </w:r>
          </w:p>
        </w:tc>
        <w:tc>
          <w:tcPr>
            <w:tcW w:w="1531" w:type="dxa"/>
            <w:tcBorders>
              <w:left w:val="single" w:color="auto" w:sz="4" w:space="0"/>
            </w:tcBorders>
            <w:vAlign w:val="center"/>
          </w:tcPr>
          <w:p w14:paraId="1A920A42">
            <w:pPr>
              <w:jc w:val="center"/>
              <w:rPr>
                <w:rFonts w:hint="eastAsia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0.234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0.173</w:t>
            </w:r>
          </w:p>
        </w:tc>
        <w:tc>
          <w:tcPr>
            <w:tcW w:w="1531" w:type="dxa"/>
            <w:vAlign w:val="center"/>
          </w:tcPr>
          <w:p w14:paraId="7BF562BB">
            <w:pPr>
              <w:jc w:val="center"/>
              <w:rPr>
                <w:rFonts w:hint="eastAsia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0.224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0.181</w:t>
            </w:r>
          </w:p>
        </w:tc>
        <w:tc>
          <w:tcPr>
            <w:tcW w:w="850" w:type="dxa"/>
            <w:vAlign w:val="center"/>
          </w:tcPr>
          <w:p w14:paraId="6006EE55">
            <w:pPr>
              <w:jc w:val="center"/>
              <w:rPr>
                <w:rFonts w:hint="default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0.397</w:t>
            </w:r>
          </w:p>
        </w:tc>
      </w:tr>
      <w:tr w14:paraId="498BF0C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32" w:type="dxa"/>
            <w:vAlign w:val="center"/>
          </w:tcPr>
          <w:p w14:paraId="5C041ED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</w:t>
            </w:r>
            <w:r>
              <w:rPr>
                <w:rFonts w:hint="eastAsia"/>
                <w:kern w:val="0"/>
                <w:sz w:val="22"/>
                <w:lang w:val="en-US" w:eastAsia="zh-CN"/>
              </w:rPr>
              <w:t>48</w:t>
            </w:r>
            <w:r>
              <w:rPr>
                <w:rFonts w:ascii="Times New Roman" w:hAnsi="Times New Roman"/>
                <w:kern w:val="0"/>
                <w:sz w:val="22"/>
                <w:lang w:val="en-US"/>
              </w:rPr>
              <w:t xml:space="preserve"> h</w:t>
            </w:r>
          </w:p>
        </w:tc>
        <w:tc>
          <w:tcPr>
            <w:tcW w:w="1531" w:type="dxa"/>
            <w:vAlign w:val="center"/>
          </w:tcPr>
          <w:p w14:paraId="6A9F8AE8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0.246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0.187</w:t>
            </w:r>
          </w:p>
        </w:tc>
        <w:tc>
          <w:tcPr>
            <w:tcW w:w="1531" w:type="dxa"/>
            <w:vAlign w:val="center"/>
          </w:tcPr>
          <w:p w14:paraId="1B7FF755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0.223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0.204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1DBC192F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lang w:val="en-US" w:eastAsia="zh-CN"/>
              </w:rPr>
              <w:t>0.659</w:t>
            </w:r>
          </w:p>
        </w:tc>
        <w:tc>
          <w:tcPr>
            <w:tcW w:w="1531" w:type="dxa"/>
            <w:tcBorders>
              <w:left w:val="single" w:color="auto" w:sz="4" w:space="0"/>
            </w:tcBorders>
            <w:vAlign w:val="center"/>
          </w:tcPr>
          <w:p w14:paraId="10169854">
            <w:pPr>
              <w:jc w:val="center"/>
              <w:rPr>
                <w:rFonts w:hint="eastAsia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0.140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0.151</w:t>
            </w:r>
          </w:p>
        </w:tc>
        <w:tc>
          <w:tcPr>
            <w:tcW w:w="1531" w:type="dxa"/>
            <w:vAlign w:val="center"/>
          </w:tcPr>
          <w:p w14:paraId="69C7C66A">
            <w:pPr>
              <w:jc w:val="center"/>
              <w:rPr>
                <w:rFonts w:hint="eastAsia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0.177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0.207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2A1FCE1C">
            <w:pPr>
              <w:jc w:val="center"/>
              <w:rPr>
                <w:rFonts w:hint="default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lang w:val="en-US" w:eastAsia="zh-CN"/>
              </w:rPr>
              <w:t>0.453</w:t>
            </w:r>
          </w:p>
        </w:tc>
        <w:tc>
          <w:tcPr>
            <w:tcW w:w="1531" w:type="dxa"/>
            <w:tcBorders>
              <w:left w:val="single" w:color="auto" w:sz="4" w:space="0"/>
            </w:tcBorders>
            <w:vAlign w:val="center"/>
          </w:tcPr>
          <w:p w14:paraId="70C3AEE9">
            <w:pPr>
              <w:jc w:val="center"/>
              <w:rPr>
                <w:rFonts w:hint="eastAsia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0.280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0.218</w:t>
            </w:r>
          </w:p>
        </w:tc>
        <w:tc>
          <w:tcPr>
            <w:tcW w:w="1531" w:type="dxa"/>
            <w:vAlign w:val="center"/>
          </w:tcPr>
          <w:p w14:paraId="5BC23666">
            <w:pPr>
              <w:jc w:val="center"/>
              <w:rPr>
                <w:rFonts w:hint="eastAsia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0.258</w:t>
            </w:r>
            <w:r>
              <w:rPr>
                <w:rFonts w:ascii="Times New Roman" w:hAnsi="Times New Roman" w:eastAsia="宋体"/>
                <w:sz w:val="22"/>
              </w:rPr>
              <w:t>±</w:t>
            </w:r>
            <w:r>
              <w:rPr>
                <w:rFonts w:hint="eastAsia"/>
                <w:sz w:val="22"/>
                <w:lang w:val="en-US" w:eastAsia="zh-CN"/>
              </w:rPr>
              <w:t>0.220</w:t>
            </w:r>
          </w:p>
        </w:tc>
        <w:tc>
          <w:tcPr>
            <w:tcW w:w="850" w:type="dxa"/>
            <w:vAlign w:val="center"/>
          </w:tcPr>
          <w:p w14:paraId="142736A9">
            <w:pPr>
              <w:jc w:val="center"/>
              <w:rPr>
                <w:rFonts w:hint="default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0.837</w:t>
            </w:r>
          </w:p>
        </w:tc>
      </w:tr>
    </w:tbl>
    <w:p w14:paraId="56D73D37">
      <w:pPr>
        <w:widowControl/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CharisSIL" w:cs="Times New Roman"/>
          <w:kern w:val="0"/>
          <w:sz w:val="18"/>
          <w:szCs w:val="18"/>
          <w:lang w:val="en-US" w:eastAsia="zh-CN" w:bidi="ar"/>
        </w:rPr>
        <w:t>Abbreviations: Group B = perioperative (Before surgery) scalp nerve block group; Group A = postoperative (After surgery) scalp nerve block group; Group N = nonblocking control group.</w:t>
      </w:r>
      <w:r>
        <w:rPr>
          <w:rFonts w:hint="eastAsia" w:ascii="Times New Roman" w:hAnsi="Times New Roman" w:eastAsia="CharisSIL" w:cs="Times New Roman"/>
          <w:kern w:val="0"/>
          <w:sz w:val="18"/>
          <w:szCs w:val="18"/>
          <w:lang w:val="en-US" w:eastAsia="zh-CN" w:bidi="ar"/>
        </w:rPr>
        <w:t xml:space="preserve"> </w:t>
      </w:r>
    </w:p>
    <w:p w14:paraId="688EAD80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6" w:usb3="00000000" w:csb0="00100001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OWRjZTNiMzAyMzQyNWM1Y2MzYTc5MTFjZDMxMmQifQ=="/>
  </w:docVars>
  <w:rsids>
    <w:rsidRoot w:val="4E6A30F0"/>
    <w:rsid w:val="0F243FE3"/>
    <w:rsid w:val="3D764AE5"/>
    <w:rsid w:val="4E6A30F0"/>
    <w:rsid w:val="7D68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20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1949</Characters>
  <Lines>0</Lines>
  <Paragraphs>0</Paragraphs>
  <TotalTime>2</TotalTime>
  <ScaleCrop>false</ScaleCrop>
  <LinksUpToDate>false</LinksUpToDate>
  <CharactersWithSpaces>2128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2024-10-08T06:11:00Z</dcterms:created>
  <dc:creator>Erica</dc:creator>
  <cp:lastModifiedBy>Erica</cp:lastModifiedBy>
  <dcterms:modified xsi:type="dcterms:W3CDTF">2024-10-09T22:25:50Z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DD221DD3ECB54067BB55611EC0F02073_11</vt:lpwstr>
  </property>
</Properties>
</file>