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FE07E" w14:textId="1A593F24" w:rsidR="009E6A22" w:rsidRPr="002B73B2" w:rsidRDefault="009E6A22" w:rsidP="002B73B2">
      <w:pPr>
        <w:widowControl/>
        <w:snapToGrid w:val="0"/>
        <w:rPr>
          <w:rFonts w:ascii="Times New Roman" w:hAnsi="Times New Roman" w:cs="Times New Roman"/>
        </w:rPr>
      </w:pPr>
      <w:r w:rsidRPr="002B73B2">
        <w:rPr>
          <w:rFonts w:ascii="Times New Roman" w:hAnsi="Times New Roman" w:cs="Times New Roman"/>
        </w:rPr>
        <w:t xml:space="preserve">Supplemental </w:t>
      </w:r>
      <w:r w:rsidR="00AD1D82" w:rsidRPr="002B73B2">
        <w:rPr>
          <w:rFonts w:ascii="Times New Roman" w:hAnsi="Times New Roman" w:cs="Times New Roman"/>
        </w:rPr>
        <w:t>T</w:t>
      </w:r>
      <w:r w:rsidRPr="002B73B2">
        <w:rPr>
          <w:rFonts w:ascii="Times New Roman" w:hAnsi="Times New Roman" w:cs="Times New Roman"/>
        </w:rPr>
        <w:t>able 3</w:t>
      </w:r>
    </w:p>
    <w:p w14:paraId="12E3F3AE" w14:textId="7E4D928B" w:rsidR="009E6A22" w:rsidRPr="002B73B2" w:rsidRDefault="009E6A22" w:rsidP="002B73B2">
      <w:pPr>
        <w:snapToGrid w:val="0"/>
        <w:rPr>
          <w:rFonts w:ascii="Times New Roman" w:hAnsi="Times New Roman" w:cs="Times New Roman"/>
        </w:rPr>
      </w:pPr>
      <w:r w:rsidRPr="002B73B2">
        <w:rPr>
          <w:rFonts w:ascii="Times New Roman" w:hAnsi="Times New Roman" w:cs="Times New Roman"/>
        </w:rPr>
        <w:t xml:space="preserve">Effect of </w:t>
      </w:r>
      <w:proofErr w:type="spellStart"/>
      <w:r w:rsidRPr="002B73B2">
        <w:rPr>
          <w:rFonts w:ascii="Times New Roman" w:hAnsi="Times New Roman" w:cs="Times New Roman"/>
        </w:rPr>
        <w:t>sugammadex</w:t>
      </w:r>
      <w:proofErr w:type="spellEnd"/>
      <w:r w:rsidRPr="002B73B2">
        <w:rPr>
          <w:rFonts w:ascii="Times New Roman" w:hAnsi="Times New Roman" w:cs="Times New Roman"/>
        </w:rPr>
        <w:t xml:space="preserve"> on INR/APTT: sensitivity analysis.</w:t>
      </w:r>
    </w:p>
    <w:tbl>
      <w:tblPr>
        <w:tblStyle w:val="ae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2"/>
        <w:gridCol w:w="1706"/>
        <w:gridCol w:w="1012"/>
        <w:gridCol w:w="2294"/>
        <w:gridCol w:w="912"/>
      </w:tblGrid>
      <w:tr w:rsidR="002B73B2" w:rsidRPr="002B73B2" w14:paraId="0CE63842" w14:textId="77777777" w:rsidTr="002B73B2">
        <w:trPr>
          <w:trHeight w:val="249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080CA3" w14:textId="6CD8001F" w:rsidR="009E6A22" w:rsidRPr="002B73B2" w:rsidRDefault="009E6A22" w:rsidP="002B73B2">
            <w:pPr>
              <w:snapToGrid w:val="0"/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Outcome/</w:t>
            </w:r>
            <w:r w:rsidR="00C85DD4" w:rsidRPr="002B73B2">
              <w:rPr>
                <w:rFonts w:ascii="Times New Roman" w:hAnsi="Times New Roman" w:cs="Times New Roman"/>
              </w:rPr>
              <w:t>exclude</w:t>
            </w: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D9AC6C" w14:textId="77777777" w:rsidR="009E6A22" w:rsidRPr="002B73B2" w:rsidRDefault="009E6A22" w:rsidP="002B73B2">
            <w:pPr>
              <w:snapToGrid w:val="0"/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No. of study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B87198" w14:textId="77777777" w:rsidR="009E6A22" w:rsidRPr="002B73B2" w:rsidRDefault="009E6A22" w:rsidP="002B73B2">
            <w:pPr>
              <w:snapToGrid w:val="0"/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I</w:t>
            </w:r>
            <w:r w:rsidRPr="002B73B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EA9D34" w14:textId="77777777" w:rsidR="009E6A22" w:rsidRPr="002B73B2" w:rsidRDefault="009E6A22" w:rsidP="002B73B2">
            <w:pPr>
              <w:snapToGrid w:val="0"/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SMD (95% CI)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9D8438" w14:textId="0F559315" w:rsidR="009E6A22" w:rsidRPr="002B73B2" w:rsidRDefault="009E6A22" w:rsidP="002B73B2">
            <w:pPr>
              <w:snapToGrid w:val="0"/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  <w:i/>
                <w:iCs/>
              </w:rPr>
              <w:t>P</w:t>
            </w:r>
            <w:r w:rsidRPr="002B73B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B73B2" w:rsidRPr="002B73B2" w14:paraId="377FF7FA" w14:textId="77777777" w:rsidTr="002B73B2">
        <w:tc>
          <w:tcPr>
            <w:tcW w:w="1434" w:type="pct"/>
            <w:tcBorders>
              <w:top w:val="single" w:sz="4" w:space="0" w:color="auto"/>
            </w:tcBorders>
          </w:tcPr>
          <w:p w14:paraId="7708E7BB" w14:textId="77777777" w:rsidR="009E6A22" w:rsidRPr="002B73B2" w:rsidRDefault="009E6A22" w:rsidP="002B73B2">
            <w:pPr>
              <w:snapToGrid w:val="0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INR</w:t>
            </w:r>
          </w:p>
        </w:tc>
        <w:tc>
          <w:tcPr>
            <w:tcW w:w="1027" w:type="pct"/>
            <w:tcBorders>
              <w:top w:val="single" w:sz="4" w:space="0" w:color="auto"/>
            </w:tcBorders>
          </w:tcPr>
          <w:p w14:paraId="2BAEF422" w14:textId="77777777" w:rsidR="009E6A22" w:rsidRPr="002B73B2" w:rsidRDefault="009E6A22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" w:type="pct"/>
            <w:tcBorders>
              <w:top w:val="single" w:sz="4" w:space="0" w:color="auto"/>
            </w:tcBorders>
          </w:tcPr>
          <w:p w14:paraId="71D89849" w14:textId="77777777" w:rsidR="009E6A22" w:rsidRPr="002B73B2" w:rsidRDefault="009E6A22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1" w:type="pct"/>
            <w:tcBorders>
              <w:top w:val="single" w:sz="4" w:space="0" w:color="auto"/>
            </w:tcBorders>
          </w:tcPr>
          <w:p w14:paraId="1D5723DB" w14:textId="60F83C82" w:rsidR="009E6A22" w:rsidRPr="002B73B2" w:rsidRDefault="009E6A22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auto"/>
            </w:tcBorders>
          </w:tcPr>
          <w:p w14:paraId="33073B70" w14:textId="113F4092" w:rsidR="009E6A22" w:rsidRPr="002B73B2" w:rsidRDefault="009E6A22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3B2" w:rsidRPr="002B73B2" w14:paraId="621179C2" w14:textId="77777777" w:rsidTr="002B73B2">
        <w:tc>
          <w:tcPr>
            <w:tcW w:w="1434" w:type="pct"/>
          </w:tcPr>
          <w:p w14:paraId="435905D1" w14:textId="290D8A65" w:rsidR="009E6A22" w:rsidRPr="002B73B2" w:rsidRDefault="00C85DD4" w:rsidP="002B73B2">
            <w:pPr>
              <w:snapToGrid w:val="0"/>
              <w:ind w:leftChars="100" w:left="240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Hae, 2021</w:t>
            </w:r>
          </w:p>
        </w:tc>
        <w:tc>
          <w:tcPr>
            <w:tcW w:w="1027" w:type="pct"/>
          </w:tcPr>
          <w:p w14:paraId="4940EE27" w14:textId="07832008" w:rsidR="009E6A22" w:rsidRPr="002B73B2" w:rsidRDefault="00C85DD4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" w:type="pct"/>
          </w:tcPr>
          <w:p w14:paraId="5AFD3618" w14:textId="670B091F" w:rsidR="009E6A22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91.6%</w:t>
            </w:r>
          </w:p>
        </w:tc>
        <w:tc>
          <w:tcPr>
            <w:tcW w:w="1381" w:type="pct"/>
          </w:tcPr>
          <w:p w14:paraId="3F110E16" w14:textId="3589A05F" w:rsidR="009E6A22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1.11 (</w:t>
            </w:r>
            <w:r w:rsidR="00AD1D82" w:rsidRPr="002B73B2">
              <w:rPr>
                <w:rFonts w:ascii="Times New Roman" w:eastAsia="Times New Roman" w:hAnsi="Times New Roman" w:cs="Times New Roman"/>
              </w:rPr>
              <w:t>−</w:t>
            </w:r>
            <w:r w:rsidRPr="002B73B2">
              <w:rPr>
                <w:rFonts w:ascii="Times New Roman" w:hAnsi="Times New Roman" w:cs="Times New Roman"/>
              </w:rPr>
              <w:t>0.08, 2.30)</w:t>
            </w:r>
          </w:p>
        </w:tc>
        <w:tc>
          <w:tcPr>
            <w:tcW w:w="550" w:type="pct"/>
          </w:tcPr>
          <w:p w14:paraId="0C5633E4" w14:textId="42FA08AF" w:rsidR="009E6A22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0.068</w:t>
            </w:r>
          </w:p>
        </w:tc>
      </w:tr>
      <w:tr w:rsidR="002B73B2" w:rsidRPr="002B73B2" w14:paraId="6C7C4E08" w14:textId="77777777" w:rsidTr="002B73B2">
        <w:tc>
          <w:tcPr>
            <w:tcW w:w="1434" w:type="pct"/>
          </w:tcPr>
          <w:p w14:paraId="5378EFB3" w14:textId="57572906" w:rsidR="00C85DD4" w:rsidRPr="002B73B2" w:rsidRDefault="00C85DD4" w:rsidP="002B73B2">
            <w:pPr>
              <w:snapToGrid w:val="0"/>
              <w:ind w:leftChars="100" w:left="240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Nilay, 2015</w:t>
            </w:r>
          </w:p>
        </w:tc>
        <w:tc>
          <w:tcPr>
            <w:tcW w:w="1027" w:type="pct"/>
          </w:tcPr>
          <w:p w14:paraId="61909944" w14:textId="146FC30E" w:rsidR="00C85DD4" w:rsidRPr="002B73B2" w:rsidRDefault="00C85DD4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" w:type="pct"/>
          </w:tcPr>
          <w:p w14:paraId="0354AD7C" w14:textId="3F7E864A" w:rsidR="00C85DD4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96.2%</w:t>
            </w:r>
          </w:p>
        </w:tc>
        <w:tc>
          <w:tcPr>
            <w:tcW w:w="1381" w:type="pct"/>
          </w:tcPr>
          <w:p w14:paraId="6290111D" w14:textId="2E56321C" w:rsidR="00C85DD4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2.20 (0.33, 4.06)</w:t>
            </w:r>
          </w:p>
        </w:tc>
        <w:tc>
          <w:tcPr>
            <w:tcW w:w="550" w:type="pct"/>
          </w:tcPr>
          <w:p w14:paraId="4BED5FAD" w14:textId="28B99B69" w:rsidR="00C85DD4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0.021</w:t>
            </w:r>
          </w:p>
        </w:tc>
      </w:tr>
      <w:tr w:rsidR="00352DBD" w:rsidRPr="002B73B2" w14:paraId="4913A69F" w14:textId="77777777" w:rsidTr="002B73B2">
        <w:tc>
          <w:tcPr>
            <w:tcW w:w="1434" w:type="pct"/>
          </w:tcPr>
          <w:p w14:paraId="212065A6" w14:textId="5FA3DB17" w:rsidR="00352DBD" w:rsidRPr="002B73B2" w:rsidRDefault="00352DBD" w:rsidP="002B73B2">
            <w:pPr>
              <w:snapToGrid w:val="0"/>
              <w:ind w:leftChars="100" w:left="240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Niels, 2014</w:t>
            </w:r>
          </w:p>
        </w:tc>
        <w:tc>
          <w:tcPr>
            <w:tcW w:w="1027" w:type="pct"/>
          </w:tcPr>
          <w:p w14:paraId="72E86260" w14:textId="1E9A9B8C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" w:type="pct"/>
          </w:tcPr>
          <w:p w14:paraId="5812EB3E" w14:textId="35EE8C12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94.5%</w:t>
            </w:r>
          </w:p>
        </w:tc>
        <w:tc>
          <w:tcPr>
            <w:tcW w:w="1381" w:type="pct"/>
          </w:tcPr>
          <w:p w14:paraId="68D798CA" w14:textId="1B805ADB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2.21 (0.19, 4.23)</w:t>
            </w:r>
          </w:p>
        </w:tc>
        <w:tc>
          <w:tcPr>
            <w:tcW w:w="550" w:type="pct"/>
          </w:tcPr>
          <w:p w14:paraId="320D7379" w14:textId="262A4A4B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0.032</w:t>
            </w:r>
          </w:p>
        </w:tc>
      </w:tr>
      <w:tr w:rsidR="002B73B2" w:rsidRPr="002B73B2" w14:paraId="71784FF7" w14:textId="77777777" w:rsidTr="002B73B2">
        <w:tc>
          <w:tcPr>
            <w:tcW w:w="1434" w:type="pct"/>
          </w:tcPr>
          <w:p w14:paraId="7A0572F6" w14:textId="45CDABE9" w:rsidR="00352DBD" w:rsidRPr="002B73B2" w:rsidRDefault="00352DBD" w:rsidP="002B73B2">
            <w:pPr>
              <w:snapToGrid w:val="0"/>
              <w:ind w:leftChars="100" w:left="240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Pieter, 2014</w:t>
            </w:r>
          </w:p>
        </w:tc>
        <w:tc>
          <w:tcPr>
            <w:tcW w:w="1027" w:type="pct"/>
          </w:tcPr>
          <w:p w14:paraId="3E183031" w14:textId="2C4E0AD3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" w:type="pct"/>
          </w:tcPr>
          <w:p w14:paraId="40FDA623" w14:textId="2A37BC98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93.3%</w:t>
            </w:r>
          </w:p>
        </w:tc>
        <w:tc>
          <w:tcPr>
            <w:tcW w:w="1381" w:type="pct"/>
          </w:tcPr>
          <w:p w14:paraId="5DDB5A7D" w14:textId="7BDA20C5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0.71 (</w:t>
            </w:r>
            <w:r w:rsidR="00AD1D82" w:rsidRPr="002B73B2">
              <w:rPr>
                <w:rFonts w:ascii="Times New Roman" w:eastAsia="Times New Roman" w:hAnsi="Times New Roman" w:cs="Times New Roman"/>
              </w:rPr>
              <w:t>−</w:t>
            </w:r>
            <w:r w:rsidRPr="002B73B2">
              <w:rPr>
                <w:rFonts w:ascii="Times New Roman" w:hAnsi="Times New Roman" w:cs="Times New Roman"/>
              </w:rPr>
              <w:t>0.24, 1.67)</w:t>
            </w:r>
          </w:p>
        </w:tc>
        <w:tc>
          <w:tcPr>
            <w:tcW w:w="550" w:type="pct"/>
          </w:tcPr>
          <w:p w14:paraId="432B5C14" w14:textId="3FCF8104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0.144</w:t>
            </w:r>
          </w:p>
        </w:tc>
      </w:tr>
      <w:tr w:rsidR="00352DBD" w:rsidRPr="002B73B2" w14:paraId="2E451399" w14:textId="77777777" w:rsidTr="002B73B2">
        <w:tc>
          <w:tcPr>
            <w:tcW w:w="1434" w:type="pct"/>
          </w:tcPr>
          <w:p w14:paraId="77CA6F1B" w14:textId="77777777" w:rsidR="00352DBD" w:rsidRPr="002B73B2" w:rsidRDefault="00352DBD" w:rsidP="002B73B2">
            <w:pPr>
              <w:snapToGrid w:val="0"/>
              <w:spacing w:after="160" w:line="278" w:lineRule="auto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APTT</w:t>
            </w:r>
          </w:p>
        </w:tc>
        <w:tc>
          <w:tcPr>
            <w:tcW w:w="1027" w:type="pct"/>
          </w:tcPr>
          <w:p w14:paraId="2C1555B9" w14:textId="77777777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" w:type="pct"/>
          </w:tcPr>
          <w:p w14:paraId="498657DF" w14:textId="77777777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1" w:type="pct"/>
          </w:tcPr>
          <w:p w14:paraId="41E5F2A8" w14:textId="77777777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0" w:type="pct"/>
          </w:tcPr>
          <w:p w14:paraId="2D9AFF68" w14:textId="728C6629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3B2" w:rsidRPr="002B73B2" w14:paraId="705BCBC7" w14:textId="77777777" w:rsidTr="002B73B2">
        <w:tc>
          <w:tcPr>
            <w:tcW w:w="1434" w:type="pct"/>
          </w:tcPr>
          <w:p w14:paraId="2B0D8DC1" w14:textId="6359DBEA" w:rsidR="00352DBD" w:rsidRPr="002B73B2" w:rsidRDefault="00352DBD" w:rsidP="002B73B2">
            <w:pPr>
              <w:snapToGrid w:val="0"/>
              <w:ind w:leftChars="100" w:left="240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Hae, 2021</w:t>
            </w:r>
          </w:p>
        </w:tc>
        <w:tc>
          <w:tcPr>
            <w:tcW w:w="1027" w:type="pct"/>
          </w:tcPr>
          <w:p w14:paraId="4203EF4B" w14:textId="09569426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" w:type="pct"/>
          </w:tcPr>
          <w:p w14:paraId="2BFFE358" w14:textId="57EA5D0A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87.2%</w:t>
            </w:r>
          </w:p>
        </w:tc>
        <w:tc>
          <w:tcPr>
            <w:tcW w:w="1381" w:type="pct"/>
          </w:tcPr>
          <w:p w14:paraId="12C16B4E" w14:textId="7A28119C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0.66 (</w:t>
            </w:r>
            <w:r w:rsidR="00AD1D82" w:rsidRPr="002B73B2">
              <w:rPr>
                <w:rFonts w:ascii="Times New Roman" w:eastAsia="Times New Roman" w:hAnsi="Times New Roman" w:cs="Times New Roman"/>
              </w:rPr>
              <w:t>−</w:t>
            </w:r>
            <w:r w:rsidRPr="002B73B2">
              <w:rPr>
                <w:rFonts w:ascii="Times New Roman" w:hAnsi="Times New Roman" w:cs="Times New Roman"/>
              </w:rPr>
              <w:t>0.24, 1.55)</w:t>
            </w:r>
          </w:p>
        </w:tc>
        <w:tc>
          <w:tcPr>
            <w:tcW w:w="550" w:type="pct"/>
          </w:tcPr>
          <w:p w14:paraId="213E5BFD" w14:textId="1EB65606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0.150</w:t>
            </w:r>
          </w:p>
        </w:tc>
      </w:tr>
      <w:tr w:rsidR="002B73B2" w:rsidRPr="002B73B2" w14:paraId="0DDDA601" w14:textId="77777777" w:rsidTr="002B73B2">
        <w:tc>
          <w:tcPr>
            <w:tcW w:w="1434" w:type="pct"/>
          </w:tcPr>
          <w:p w14:paraId="0CA58D74" w14:textId="4F0C90EF" w:rsidR="00352DBD" w:rsidRPr="002B73B2" w:rsidRDefault="00352DBD" w:rsidP="002B73B2">
            <w:pPr>
              <w:snapToGrid w:val="0"/>
              <w:ind w:leftChars="100" w:left="240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Nilay, 2015</w:t>
            </w:r>
          </w:p>
        </w:tc>
        <w:tc>
          <w:tcPr>
            <w:tcW w:w="1027" w:type="pct"/>
          </w:tcPr>
          <w:p w14:paraId="46304DDE" w14:textId="4923F7DB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" w:type="pct"/>
          </w:tcPr>
          <w:p w14:paraId="4628165D" w14:textId="7F1085B3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84.9%</w:t>
            </w:r>
          </w:p>
        </w:tc>
        <w:tc>
          <w:tcPr>
            <w:tcW w:w="1381" w:type="pct"/>
          </w:tcPr>
          <w:p w14:paraId="0AEECA07" w14:textId="6E388B06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0.67 (</w:t>
            </w:r>
            <w:r w:rsidR="00AD1D82" w:rsidRPr="002B73B2">
              <w:rPr>
                <w:rFonts w:ascii="Times New Roman" w:eastAsia="Times New Roman" w:hAnsi="Times New Roman" w:cs="Times New Roman"/>
              </w:rPr>
              <w:t>−</w:t>
            </w:r>
            <w:r w:rsidRPr="002B73B2">
              <w:rPr>
                <w:rFonts w:ascii="Times New Roman" w:hAnsi="Times New Roman" w:cs="Times New Roman"/>
              </w:rPr>
              <w:t>0.10, 1.44)</w:t>
            </w:r>
          </w:p>
        </w:tc>
        <w:tc>
          <w:tcPr>
            <w:tcW w:w="550" w:type="pct"/>
          </w:tcPr>
          <w:p w14:paraId="05C912AA" w14:textId="57C4486C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0.086</w:t>
            </w:r>
          </w:p>
        </w:tc>
      </w:tr>
      <w:tr w:rsidR="00352DBD" w:rsidRPr="002B73B2" w14:paraId="7CB466DA" w14:textId="77777777" w:rsidTr="002B73B2">
        <w:tc>
          <w:tcPr>
            <w:tcW w:w="1434" w:type="pct"/>
          </w:tcPr>
          <w:p w14:paraId="5E220A6C" w14:textId="253E31EA" w:rsidR="00352DBD" w:rsidRPr="002B73B2" w:rsidRDefault="00352DBD" w:rsidP="002B73B2">
            <w:pPr>
              <w:snapToGrid w:val="0"/>
              <w:ind w:leftChars="100" w:left="240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Niels, 2014</w:t>
            </w:r>
          </w:p>
        </w:tc>
        <w:tc>
          <w:tcPr>
            <w:tcW w:w="1027" w:type="pct"/>
          </w:tcPr>
          <w:p w14:paraId="5AF6C872" w14:textId="03E878AF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" w:type="pct"/>
          </w:tcPr>
          <w:p w14:paraId="487496E1" w14:textId="5CF2AAA7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87.1%</w:t>
            </w:r>
          </w:p>
        </w:tc>
        <w:tc>
          <w:tcPr>
            <w:tcW w:w="1381" w:type="pct"/>
          </w:tcPr>
          <w:p w14:paraId="3BCD0AEF" w14:textId="0A3A610A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0.63 (</w:t>
            </w:r>
            <w:r w:rsidR="00AD1D82" w:rsidRPr="002B73B2">
              <w:rPr>
                <w:rFonts w:ascii="Times New Roman" w:eastAsia="Times New Roman" w:hAnsi="Times New Roman" w:cs="Times New Roman"/>
              </w:rPr>
              <w:t>−</w:t>
            </w:r>
            <w:r w:rsidRPr="002B73B2">
              <w:rPr>
                <w:rFonts w:ascii="Times New Roman" w:hAnsi="Times New Roman" w:cs="Times New Roman"/>
              </w:rPr>
              <w:t>0.51, 1.76)</w:t>
            </w:r>
          </w:p>
        </w:tc>
        <w:tc>
          <w:tcPr>
            <w:tcW w:w="550" w:type="pct"/>
          </w:tcPr>
          <w:p w14:paraId="44293A75" w14:textId="116B0D09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0.279</w:t>
            </w:r>
          </w:p>
        </w:tc>
      </w:tr>
      <w:tr w:rsidR="00352DBD" w:rsidRPr="002B73B2" w14:paraId="10284708" w14:textId="77777777" w:rsidTr="002B73B2">
        <w:tc>
          <w:tcPr>
            <w:tcW w:w="1434" w:type="pct"/>
          </w:tcPr>
          <w:p w14:paraId="1EF682AB" w14:textId="5E0DA989" w:rsidR="00352DBD" w:rsidRPr="002B73B2" w:rsidRDefault="00352DBD" w:rsidP="002B73B2">
            <w:pPr>
              <w:snapToGrid w:val="0"/>
              <w:ind w:leftChars="100" w:left="240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Pieter, 2014</w:t>
            </w:r>
          </w:p>
        </w:tc>
        <w:tc>
          <w:tcPr>
            <w:tcW w:w="1027" w:type="pct"/>
          </w:tcPr>
          <w:p w14:paraId="71FF89D9" w14:textId="086A892D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" w:type="pct"/>
          </w:tcPr>
          <w:p w14:paraId="73583EB8" w14:textId="7CDC8748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61.9%</w:t>
            </w:r>
          </w:p>
        </w:tc>
        <w:tc>
          <w:tcPr>
            <w:tcW w:w="1381" w:type="pct"/>
          </w:tcPr>
          <w:p w14:paraId="1B6B0079" w14:textId="7CA979D9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0.14 (</w:t>
            </w:r>
            <w:r w:rsidR="00AD1D82" w:rsidRPr="002B73B2">
              <w:rPr>
                <w:rFonts w:ascii="Times New Roman" w:eastAsia="Times New Roman" w:hAnsi="Times New Roman" w:cs="Times New Roman"/>
              </w:rPr>
              <w:t>−</w:t>
            </w:r>
            <w:r w:rsidRPr="002B73B2">
              <w:rPr>
                <w:rFonts w:ascii="Times New Roman" w:hAnsi="Times New Roman" w:cs="Times New Roman"/>
              </w:rPr>
              <w:t>0.22, 0.50)</w:t>
            </w:r>
          </w:p>
        </w:tc>
        <w:tc>
          <w:tcPr>
            <w:tcW w:w="550" w:type="pct"/>
          </w:tcPr>
          <w:p w14:paraId="72FDDD86" w14:textId="0ED7502D" w:rsidR="00352DBD" w:rsidRPr="002B73B2" w:rsidRDefault="00352DBD" w:rsidP="002B73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B73B2">
              <w:rPr>
                <w:rFonts w:ascii="Times New Roman" w:hAnsi="Times New Roman" w:cs="Times New Roman"/>
              </w:rPr>
              <w:t>0.456</w:t>
            </w:r>
          </w:p>
        </w:tc>
      </w:tr>
    </w:tbl>
    <w:p w14:paraId="49B37D04" w14:textId="77777777" w:rsidR="00366327" w:rsidRPr="002B73B2" w:rsidRDefault="00366327" w:rsidP="002B73B2">
      <w:pPr>
        <w:snapToGrid w:val="0"/>
        <w:rPr>
          <w:rFonts w:ascii="Times New Roman" w:hAnsi="Times New Roman" w:cs="Times New Roman"/>
        </w:rPr>
      </w:pPr>
    </w:p>
    <w:p w14:paraId="5C3BCFC8" w14:textId="77777777" w:rsidR="005326A6" w:rsidRPr="002B73B2" w:rsidRDefault="005326A6" w:rsidP="002B73B2">
      <w:pPr>
        <w:snapToGrid w:val="0"/>
        <w:rPr>
          <w:rFonts w:ascii="Times New Roman" w:hAnsi="Times New Roman" w:cs="Times New Roman"/>
        </w:rPr>
      </w:pPr>
    </w:p>
    <w:sectPr w:rsidR="005326A6" w:rsidRPr="002B73B2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C94FC" w14:textId="77777777" w:rsidR="00656F9B" w:rsidRDefault="00656F9B" w:rsidP="00F631AD">
      <w:pPr>
        <w:spacing w:after="0" w:line="240" w:lineRule="auto"/>
      </w:pPr>
      <w:r>
        <w:separator/>
      </w:r>
    </w:p>
  </w:endnote>
  <w:endnote w:type="continuationSeparator" w:id="0">
    <w:p w14:paraId="2541C271" w14:textId="77777777" w:rsidR="00656F9B" w:rsidRDefault="00656F9B" w:rsidP="00F631AD">
      <w:pPr>
        <w:spacing w:after="0" w:line="240" w:lineRule="auto"/>
      </w:pPr>
      <w:r>
        <w:continuationSeparator/>
      </w:r>
    </w:p>
  </w:endnote>
  <w:endnote w:type="continuationNotice" w:id="1">
    <w:p w14:paraId="66BACDFB" w14:textId="77777777" w:rsidR="00656F9B" w:rsidRDefault="00656F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CFB9C" w14:textId="77777777" w:rsidR="00905C39" w:rsidRDefault="00905C39" w:rsidP="002B73B2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56451" w14:textId="77777777" w:rsidR="00656F9B" w:rsidRDefault="00656F9B" w:rsidP="00F631AD">
      <w:pPr>
        <w:spacing w:after="0" w:line="240" w:lineRule="auto"/>
      </w:pPr>
      <w:r>
        <w:separator/>
      </w:r>
    </w:p>
  </w:footnote>
  <w:footnote w:type="continuationSeparator" w:id="0">
    <w:p w14:paraId="16C85ED3" w14:textId="77777777" w:rsidR="00656F9B" w:rsidRDefault="00656F9B" w:rsidP="00F631AD">
      <w:pPr>
        <w:spacing w:after="0" w:line="240" w:lineRule="auto"/>
      </w:pPr>
      <w:r>
        <w:continuationSeparator/>
      </w:r>
    </w:p>
  </w:footnote>
  <w:footnote w:type="continuationNotice" w:id="1">
    <w:p w14:paraId="026E0BE3" w14:textId="77777777" w:rsidR="00656F9B" w:rsidRDefault="00656F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F651F" w14:textId="77777777" w:rsidR="00905C39" w:rsidRDefault="00905C3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04047"/>
    <w:multiLevelType w:val="multilevel"/>
    <w:tmpl w:val="374A7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320D7D"/>
    <w:multiLevelType w:val="multilevel"/>
    <w:tmpl w:val="372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6702D3"/>
    <w:multiLevelType w:val="hybridMultilevel"/>
    <w:tmpl w:val="FAAAF7A8"/>
    <w:lvl w:ilvl="0" w:tplc="040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680714F3"/>
    <w:multiLevelType w:val="hybridMultilevel"/>
    <w:tmpl w:val="57165DF8"/>
    <w:lvl w:ilvl="0" w:tplc="DB061EE4">
      <w:numFmt w:val="bullet"/>
      <w:lvlText w:val=""/>
      <w:lvlJc w:val="left"/>
      <w:pPr>
        <w:ind w:left="1494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457479616">
    <w:abstractNumId w:val="0"/>
  </w:num>
  <w:num w:numId="2" w16cid:durableId="2037003164">
    <w:abstractNumId w:val="1"/>
  </w:num>
  <w:num w:numId="3" w16cid:durableId="1623421587">
    <w:abstractNumId w:val="3"/>
  </w:num>
  <w:num w:numId="4" w16cid:durableId="1740715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niqueDocId" w:val="acc48243-ff13-49a1-b427-1faee78d615e"/>
  </w:docVars>
  <w:rsids>
    <w:rsidRoot w:val="00366327"/>
    <w:rsid w:val="00011CFC"/>
    <w:rsid w:val="00023200"/>
    <w:rsid w:val="00027C18"/>
    <w:rsid w:val="00033471"/>
    <w:rsid w:val="00044919"/>
    <w:rsid w:val="00076012"/>
    <w:rsid w:val="000902E9"/>
    <w:rsid w:val="00094BA1"/>
    <w:rsid w:val="000A4997"/>
    <w:rsid w:val="000A6D77"/>
    <w:rsid w:val="000D2019"/>
    <w:rsid w:val="000D2E39"/>
    <w:rsid w:val="001044D9"/>
    <w:rsid w:val="00137F90"/>
    <w:rsid w:val="0014313C"/>
    <w:rsid w:val="00146428"/>
    <w:rsid w:val="001477E7"/>
    <w:rsid w:val="00153AA6"/>
    <w:rsid w:val="0016329C"/>
    <w:rsid w:val="00171F56"/>
    <w:rsid w:val="00176575"/>
    <w:rsid w:val="00182A90"/>
    <w:rsid w:val="00183CC2"/>
    <w:rsid w:val="0019172F"/>
    <w:rsid w:val="001D705F"/>
    <w:rsid w:val="001E6057"/>
    <w:rsid w:val="001F1266"/>
    <w:rsid w:val="001F3344"/>
    <w:rsid w:val="002546F1"/>
    <w:rsid w:val="002737A2"/>
    <w:rsid w:val="002A7CB1"/>
    <w:rsid w:val="002B73B2"/>
    <w:rsid w:val="002C033A"/>
    <w:rsid w:val="00352DBD"/>
    <w:rsid w:val="00366327"/>
    <w:rsid w:val="003671A5"/>
    <w:rsid w:val="0039603C"/>
    <w:rsid w:val="004448C9"/>
    <w:rsid w:val="0045017E"/>
    <w:rsid w:val="004678FD"/>
    <w:rsid w:val="004853CF"/>
    <w:rsid w:val="004B4CCB"/>
    <w:rsid w:val="004B549A"/>
    <w:rsid w:val="004E5A97"/>
    <w:rsid w:val="00505815"/>
    <w:rsid w:val="00521F81"/>
    <w:rsid w:val="005305F8"/>
    <w:rsid w:val="005326A6"/>
    <w:rsid w:val="00542C15"/>
    <w:rsid w:val="00547A56"/>
    <w:rsid w:val="00552E3B"/>
    <w:rsid w:val="00566DBF"/>
    <w:rsid w:val="005828D6"/>
    <w:rsid w:val="005B31CF"/>
    <w:rsid w:val="005D2319"/>
    <w:rsid w:val="005F2A40"/>
    <w:rsid w:val="0060038D"/>
    <w:rsid w:val="00617A36"/>
    <w:rsid w:val="00632509"/>
    <w:rsid w:val="00656F9B"/>
    <w:rsid w:val="00672571"/>
    <w:rsid w:val="00685426"/>
    <w:rsid w:val="006961E3"/>
    <w:rsid w:val="006F3F8A"/>
    <w:rsid w:val="00714949"/>
    <w:rsid w:val="00724BF6"/>
    <w:rsid w:val="007B223E"/>
    <w:rsid w:val="007C0E29"/>
    <w:rsid w:val="007D4EB3"/>
    <w:rsid w:val="00852213"/>
    <w:rsid w:val="008C2B61"/>
    <w:rsid w:val="0090278F"/>
    <w:rsid w:val="00905006"/>
    <w:rsid w:val="00905C39"/>
    <w:rsid w:val="009260AF"/>
    <w:rsid w:val="00930261"/>
    <w:rsid w:val="009359A0"/>
    <w:rsid w:val="0095488E"/>
    <w:rsid w:val="00955F81"/>
    <w:rsid w:val="00992F09"/>
    <w:rsid w:val="009E1A89"/>
    <w:rsid w:val="009E6A22"/>
    <w:rsid w:val="009F036D"/>
    <w:rsid w:val="00A10CA0"/>
    <w:rsid w:val="00A138B8"/>
    <w:rsid w:val="00A37AC0"/>
    <w:rsid w:val="00A65223"/>
    <w:rsid w:val="00AC32C5"/>
    <w:rsid w:val="00AD1D82"/>
    <w:rsid w:val="00AE30BA"/>
    <w:rsid w:val="00B03D2B"/>
    <w:rsid w:val="00B137E2"/>
    <w:rsid w:val="00B365D4"/>
    <w:rsid w:val="00B67EB0"/>
    <w:rsid w:val="00B92C43"/>
    <w:rsid w:val="00BB1E80"/>
    <w:rsid w:val="00BC1225"/>
    <w:rsid w:val="00BC29EF"/>
    <w:rsid w:val="00BC5B74"/>
    <w:rsid w:val="00BD0ACE"/>
    <w:rsid w:val="00C028CB"/>
    <w:rsid w:val="00C7226D"/>
    <w:rsid w:val="00C7386D"/>
    <w:rsid w:val="00C85DD4"/>
    <w:rsid w:val="00CB73C4"/>
    <w:rsid w:val="00CC3590"/>
    <w:rsid w:val="00CE5B53"/>
    <w:rsid w:val="00CF1FCD"/>
    <w:rsid w:val="00D21FED"/>
    <w:rsid w:val="00D4098B"/>
    <w:rsid w:val="00D667DF"/>
    <w:rsid w:val="00D678F5"/>
    <w:rsid w:val="00D70188"/>
    <w:rsid w:val="00DA3921"/>
    <w:rsid w:val="00DE28E3"/>
    <w:rsid w:val="00DE3123"/>
    <w:rsid w:val="00E328D7"/>
    <w:rsid w:val="00E51943"/>
    <w:rsid w:val="00E818CF"/>
    <w:rsid w:val="00EA29D3"/>
    <w:rsid w:val="00EA78E8"/>
    <w:rsid w:val="00EB7FB6"/>
    <w:rsid w:val="00EC2C2F"/>
    <w:rsid w:val="00EC5BD7"/>
    <w:rsid w:val="00EE758B"/>
    <w:rsid w:val="00EF5E98"/>
    <w:rsid w:val="00F31E63"/>
    <w:rsid w:val="00F56F38"/>
    <w:rsid w:val="00F631AD"/>
    <w:rsid w:val="00F81282"/>
    <w:rsid w:val="00F9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ABEC1"/>
  <w15:docId w15:val="{F2CD22DA-1D71-4EDF-B719-8AE1F13C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32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632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6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632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632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6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32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632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32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632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6632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66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6632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66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6632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6632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6632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6632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663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632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66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632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663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6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663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63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63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6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663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632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66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631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631A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631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631AD"/>
    <w:rPr>
      <w:sz w:val="20"/>
      <w:szCs w:val="20"/>
    </w:rPr>
  </w:style>
  <w:style w:type="character" w:styleId="af3">
    <w:name w:val="Hyperlink"/>
    <w:basedOn w:val="a0"/>
    <w:uiPriority w:val="99"/>
    <w:unhideWhenUsed/>
    <w:qFormat/>
    <w:rsid w:val="00905C39"/>
    <w:rPr>
      <w:color w:val="0000FF"/>
      <w:u w:val="single"/>
    </w:rPr>
  </w:style>
  <w:style w:type="character" w:styleId="af4">
    <w:name w:val="annotation reference"/>
    <w:basedOn w:val="a0"/>
    <w:unhideWhenUsed/>
    <w:qFormat/>
    <w:rsid w:val="00905C39"/>
    <w:rPr>
      <w:sz w:val="18"/>
      <w:szCs w:val="18"/>
    </w:rPr>
  </w:style>
  <w:style w:type="paragraph" w:styleId="af5">
    <w:name w:val="annotation text"/>
    <w:aliases w:val="Char11"/>
    <w:basedOn w:val="a"/>
    <w:link w:val="af6"/>
    <w:unhideWhenUsed/>
    <w:qFormat/>
    <w:rsid w:val="00905C39"/>
    <w:pPr>
      <w:spacing w:after="0" w:line="240" w:lineRule="auto"/>
    </w:pPr>
    <w:rPr>
      <w14:ligatures w14:val="none"/>
    </w:rPr>
  </w:style>
  <w:style w:type="character" w:customStyle="1" w:styleId="af6">
    <w:name w:val="註解文字 字元"/>
    <w:aliases w:val="Char11 字元"/>
    <w:basedOn w:val="a0"/>
    <w:link w:val="af5"/>
    <w:qFormat/>
    <w:rsid w:val="00905C39"/>
    <w:rPr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905C39"/>
    <w:rPr>
      <w:b/>
      <w:bCs/>
    </w:rPr>
  </w:style>
  <w:style w:type="character" w:customStyle="1" w:styleId="af8">
    <w:name w:val="註解主旨 字元"/>
    <w:basedOn w:val="af6"/>
    <w:link w:val="af7"/>
    <w:uiPriority w:val="99"/>
    <w:semiHidden/>
    <w:rsid w:val="00905C39"/>
    <w:rPr>
      <w:b/>
      <w:bCs/>
      <w14:ligatures w14:val="none"/>
    </w:rPr>
  </w:style>
  <w:style w:type="paragraph" w:styleId="af9">
    <w:name w:val="Balloon Text"/>
    <w:basedOn w:val="a"/>
    <w:link w:val="afa"/>
    <w:uiPriority w:val="99"/>
    <w:semiHidden/>
    <w:unhideWhenUsed/>
    <w:rsid w:val="00905C39"/>
    <w:pPr>
      <w:spacing w:after="0" w:line="240" w:lineRule="auto"/>
    </w:pPr>
    <w:rPr>
      <w:rFonts w:ascii="Segoe UI" w:hAnsi="Segoe UI" w:cs="Segoe UI"/>
      <w:sz w:val="18"/>
      <w:szCs w:val="18"/>
      <w14:ligatures w14:val="none"/>
    </w:rPr>
  </w:style>
  <w:style w:type="character" w:customStyle="1" w:styleId="afa">
    <w:name w:val="註解方塊文字 字元"/>
    <w:basedOn w:val="a0"/>
    <w:link w:val="af9"/>
    <w:uiPriority w:val="99"/>
    <w:semiHidden/>
    <w:rsid w:val="00905C39"/>
    <w:rPr>
      <w:rFonts w:ascii="Segoe UI" w:hAnsi="Segoe UI" w:cs="Segoe UI"/>
      <w:sz w:val="18"/>
      <w:szCs w:val="18"/>
      <w14:ligatures w14:val="none"/>
    </w:rPr>
  </w:style>
  <w:style w:type="paragraph" w:styleId="Web">
    <w:name w:val="Normal (Web)"/>
    <w:basedOn w:val="a"/>
    <w:uiPriority w:val="99"/>
    <w:unhideWhenUsed/>
    <w:rsid w:val="00905C39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ja-JP"/>
      <w14:ligatures w14:val="none"/>
    </w:rPr>
  </w:style>
  <w:style w:type="paragraph" w:styleId="afb">
    <w:name w:val="Revision"/>
    <w:hidden/>
    <w:uiPriority w:val="99"/>
    <w:semiHidden/>
    <w:rsid w:val="00905C39"/>
    <w:pPr>
      <w:spacing w:after="0" w:line="240" w:lineRule="auto"/>
    </w:pPr>
  </w:style>
  <w:style w:type="paragraph" w:customStyle="1" w:styleId="MDPI13authornames">
    <w:name w:val="MDPI_1.3_authornames"/>
    <w:next w:val="a"/>
    <w:qFormat/>
    <w:rsid w:val="00AC32C5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szCs w:val="22"/>
      <w:lang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AC5B9-714F-4324-8141-BCDD7E169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439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侑勳 蔡</dc:creator>
  <cp:lastModifiedBy>侑勳 蔡</cp:lastModifiedBy>
  <cp:revision>7</cp:revision>
  <dcterms:created xsi:type="dcterms:W3CDTF">2025-03-24T23:34:00Z</dcterms:created>
  <dcterms:modified xsi:type="dcterms:W3CDTF">2025-03-27T01:08:00Z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14db224c0a8e404bbba8d681c8af64ca</vt:lpwstr>
  </property>
  <property fmtid="{D5CDD505-2E9C-101B-9397-08002B2CF9AE}" pid="3" name="TrinkaCustomProp">
    <vt:lpwstr>0215f666ec9940609b69394f74d4a7f0</vt:lpwstr>
  </property>
  <property fmtid="{D5CDD505-2E9C-101B-9397-08002B2CF9AE}" pid="4" name="DotEnagoUniqueKey">
    <vt:lpwstr>|0517ef756dfc9da-8c6b-4746-507a-a1742861812001-2ffa4955</vt:lpwstr>
  </property>
  <property fmtid="{D5CDD505-2E9C-101B-9397-08002B2CF9AE}" pid="5" name="GrammarlyDocumentId">
    <vt:lpwstr>c03073010da5c87e6c28db257946612231f65aae332d466332d547f417e68064</vt:lpwstr>
  </property>
</Properties>
</file>