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3728F" w14:textId="77777777" w:rsidR="00960126" w:rsidRPr="003613B5" w:rsidRDefault="00960126" w:rsidP="00960126">
      <w:pPr>
        <w:spacing w:before="120" w:after="240" w:line="360" w:lineRule="auto"/>
        <w:ind w:firstLine="567"/>
        <w:jc w:val="lowKashida"/>
        <w:rPr>
          <w:rFonts w:asciiTheme="majorBidi" w:hAnsiTheme="majorBidi" w:cstheme="majorBidi"/>
          <w:b/>
          <w:bCs/>
          <w:color w:val="000000" w:themeColor="text1"/>
          <w:sz w:val="24"/>
          <w:szCs w:val="24"/>
        </w:rPr>
      </w:pPr>
      <w:r w:rsidRPr="003613B5">
        <w:rPr>
          <w:rFonts w:asciiTheme="majorBidi" w:hAnsiTheme="majorBidi" w:cstheme="majorBidi"/>
          <w:b/>
          <w:bCs/>
          <w:color w:val="000000" w:themeColor="text1"/>
          <w:sz w:val="24"/>
          <w:szCs w:val="24"/>
        </w:rPr>
        <w:t xml:space="preserve">Declarations </w:t>
      </w:r>
    </w:p>
    <w:p w14:paraId="50EE947E" w14:textId="77777777" w:rsidR="00960126" w:rsidRPr="003613B5" w:rsidRDefault="00960126" w:rsidP="00960126">
      <w:pPr>
        <w:spacing w:before="120" w:after="240" w:line="360" w:lineRule="auto"/>
        <w:ind w:firstLine="567"/>
        <w:jc w:val="lowKashida"/>
        <w:rPr>
          <w:rFonts w:asciiTheme="majorBidi" w:hAnsiTheme="majorBidi" w:cstheme="majorBidi"/>
          <w:b/>
          <w:bCs/>
          <w:color w:val="000000" w:themeColor="text1"/>
          <w:sz w:val="24"/>
          <w:szCs w:val="24"/>
        </w:rPr>
      </w:pPr>
      <w:r w:rsidRPr="003613B5">
        <w:rPr>
          <w:rFonts w:asciiTheme="majorBidi" w:hAnsiTheme="majorBidi" w:cstheme="majorBidi"/>
          <w:b/>
          <w:bCs/>
          <w:color w:val="000000" w:themeColor="text1"/>
          <w:sz w:val="24"/>
          <w:szCs w:val="24"/>
        </w:rPr>
        <w:t xml:space="preserve">Ethics approval and consent to participate. </w:t>
      </w:r>
    </w:p>
    <w:p w14:paraId="6BC3769E" w14:textId="77777777" w:rsidR="00960126" w:rsidRPr="003613B5" w:rsidRDefault="00960126" w:rsidP="00960126">
      <w:pPr>
        <w:spacing w:before="120" w:after="240" w:line="360" w:lineRule="auto"/>
        <w:ind w:firstLine="567"/>
        <w:jc w:val="lowKashida"/>
        <w:rPr>
          <w:rFonts w:asciiTheme="majorBidi" w:hAnsiTheme="majorBidi" w:cstheme="majorBidi"/>
          <w:color w:val="000000" w:themeColor="text1"/>
          <w:sz w:val="24"/>
          <w:szCs w:val="24"/>
        </w:rPr>
      </w:pPr>
      <w:r w:rsidRPr="003613B5">
        <w:rPr>
          <w:rFonts w:asciiTheme="majorBidi" w:hAnsiTheme="majorBidi" w:cstheme="majorBidi"/>
          <w:color w:val="000000" w:themeColor="text1"/>
          <w:sz w:val="24"/>
          <w:szCs w:val="24"/>
        </w:rPr>
        <w:t xml:space="preserve">      This prospective randomized controlled clinical study was carried out on elderly patients scheduled for </w:t>
      </w:r>
      <w:r>
        <w:rPr>
          <w:rFonts w:asciiTheme="majorBidi" w:hAnsiTheme="majorBidi" w:cstheme="majorBidi"/>
          <w:color w:val="000000" w:themeColor="text1"/>
          <w:sz w:val="24"/>
          <w:szCs w:val="24"/>
        </w:rPr>
        <w:t>unilateral video assisted thoracoscopic surgery</w:t>
      </w:r>
      <w:r w:rsidRPr="003613B5">
        <w:rPr>
          <w:rFonts w:asciiTheme="majorBidi" w:hAnsiTheme="majorBidi" w:cstheme="majorBidi"/>
          <w:color w:val="000000" w:themeColor="text1"/>
          <w:sz w:val="24"/>
          <w:szCs w:val="24"/>
        </w:rPr>
        <w:t xml:space="preserve"> at Zagazig University hospitals. </w:t>
      </w:r>
      <w:r>
        <w:rPr>
          <w:rFonts w:asciiTheme="majorBidi" w:hAnsiTheme="majorBidi" w:cstheme="majorBidi"/>
          <w:color w:val="000000" w:themeColor="text1"/>
          <w:sz w:val="24"/>
          <w:szCs w:val="24"/>
        </w:rPr>
        <w:t>T</w:t>
      </w:r>
      <w:r w:rsidRPr="003613B5">
        <w:rPr>
          <w:rFonts w:asciiTheme="majorBidi" w:hAnsiTheme="majorBidi" w:cstheme="majorBidi"/>
          <w:color w:val="000000" w:themeColor="text1"/>
          <w:sz w:val="24"/>
          <w:szCs w:val="24"/>
        </w:rPr>
        <w:t xml:space="preserve">he ethical approval from the institutional review board (The research ethical committee of Faculty of Medicine, Zagazig University) </w:t>
      </w:r>
      <w:r>
        <w:rPr>
          <w:rFonts w:asciiTheme="majorBidi" w:hAnsiTheme="majorBidi" w:cstheme="majorBidi"/>
          <w:color w:val="000000" w:themeColor="text1"/>
          <w:sz w:val="24"/>
          <w:szCs w:val="24"/>
        </w:rPr>
        <w:t xml:space="preserve">was obtained </w:t>
      </w:r>
      <w:r w:rsidRPr="003613B5">
        <w:rPr>
          <w:rFonts w:asciiTheme="majorBidi" w:hAnsiTheme="majorBidi" w:cstheme="majorBidi"/>
          <w:color w:val="000000" w:themeColor="text1"/>
          <w:sz w:val="24"/>
          <w:szCs w:val="24"/>
        </w:rPr>
        <w:t>with the reference number (</w:t>
      </w:r>
      <w:r w:rsidRPr="00A86057">
        <w:rPr>
          <w:rFonts w:asciiTheme="majorBidi" w:hAnsiTheme="majorBidi" w:cstheme="majorBidi"/>
          <w:color w:val="000000" w:themeColor="text1"/>
          <w:sz w:val="24"/>
          <w:szCs w:val="24"/>
        </w:rPr>
        <w:t>IRB #10060/30-10-2022)</w:t>
      </w:r>
      <w:r w:rsidRPr="003613B5">
        <w:rPr>
          <w:rFonts w:asciiTheme="majorBidi" w:hAnsiTheme="majorBidi" w:cstheme="majorBidi"/>
          <w:color w:val="000000" w:themeColor="text1"/>
          <w:sz w:val="24"/>
          <w:szCs w:val="24"/>
        </w:rPr>
        <w:t>. This study was registered under clinicaltrials.gov (</w:t>
      </w:r>
      <w:r w:rsidRPr="00A86057">
        <w:rPr>
          <w:rFonts w:asciiTheme="majorBidi" w:hAnsiTheme="majorBidi" w:cstheme="majorBidi"/>
          <w:color w:val="000000" w:themeColor="text1"/>
          <w:sz w:val="24"/>
          <w:szCs w:val="24"/>
        </w:rPr>
        <w:t>NCT05661253</w:t>
      </w:r>
      <w:r w:rsidRPr="003613B5">
        <w:rPr>
          <w:rFonts w:asciiTheme="majorBidi" w:hAnsiTheme="majorBidi" w:cstheme="majorBidi"/>
          <w:color w:val="000000" w:themeColor="text1"/>
          <w:sz w:val="24"/>
          <w:szCs w:val="24"/>
        </w:rPr>
        <w:t>). Written informed consent was obtained from all participants after they understood the concept of this research. The study was carried out in accordance with the guidelines and regulations of the Helsinki Declarations.</w:t>
      </w:r>
    </w:p>
    <w:p w14:paraId="44AA8B3A" w14:textId="77777777" w:rsidR="00960126" w:rsidRDefault="00960126" w:rsidP="00960126">
      <w:pPr>
        <w:spacing w:before="120" w:after="240" w:line="360" w:lineRule="auto"/>
        <w:ind w:firstLine="567"/>
        <w:jc w:val="lowKashida"/>
        <w:rPr>
          <w:rFonts w:asciiTheme="majorBidi" w:hAnsiTheme="majorBidi" w:cstheme="majorBidi"/>
          <w:color w:val="000000" w:themeColor="text1"/>
          <w:sz w:val="24"/>
          <w:szCs w:val="24"/>
        </w:rPr>
      </w:pPr>
      <w:r w:rsidRPr="003613B5">
        <w:rPr>
          <w:rFonts w:asciiTheme="majorBidi" w:hAnsiTheme="majorBidi" w:cstheme="majorBidi"/>
          <w:b/>
          <w:bCs/>
          <w:color w:val="000000" w:themeColor="text1"/>
          <w:sz w:val="24"/>
          <w:szCs w:val="24"/>
        </w:rPr>
        <w:t xml:space="preserve"> Availability of data and materials</w:t>
      </w:r>
      <w:r>
        <w:rPr>
          <w:rFonts w:asciiTheme="majorBidi" w:hAnsiTheme="majorBidi" w:cstheme="majorBidi"/>
          <w:b/>
          <w:bCs/>
          <w:color w:val="000000" w:themeColor="text1"/>
          <w:sz w:val="24"/>
          <w:szCs w:val="24"/>
        </w:rPr>
        <w:t xml:space="preserve"> </w:t>
      </w:r>
      <w:r w:rsidRPr="003613B5">
        <w:rPr>
          <w:rFonts w:asciiTheme="majorBidi" w:hAnsiTheme="majorBidi" w:cstheme="majorBidi"/>
          <w:color w:val="000000" w:themeColor="text1"/>
          <w:sz w:val="24"/>
          <w:szCs w:val="24"/>
        </w:rPr>
        <w:t xml:space="preserve">         </w:t>
      </w:r>
    </w:p>
    <w:p w14:paraId="5DAC056A" w14:textId="77777777" w:rsidR="00960126" w:rsidRPr="003613B5" w:rsidRDefault="00960126" w:rsidP="00960126">
      <w:pPr>
        <w:spacing w:before="120" w:after="240" w:line="360" w:lineRule="auto"/>
        <w:ind w:firstLine="567"/>
        <w:jc w:val="lowKashida"/>
        <w:rPr>
          <w:rFonts w:asciiTheme="majorBidi" w:hAnsiTheme="majorBidi" w:cstheme="majorBidi"/>
          <w:b/>
          <w:bCs/>
          <w:color w:val="000000" w:themeColor="text1"/>
          <w:sz w:val="24"/>
          <w:szCs w:val="24"/>
        </w:rPr>
      </w:pPr>
      <w:r w:rsidRPr="003613B5">
        <w:rPr>
          <w:rFonts w:asciiTheme="majorBidi" w:hAnsiTheme="majorBidi" w:cstheme="majorBidi"/>
          <w:color w:val="000000" w:themeColor="text1"/>
          <w:sz w:val="24"/>
          <w:szCs w:val="24"/>
        </w:rPr>
        <w:t>The data used and analyzed during our study are available from the corresponding author on reasonable request.</w:t>
      </w:r>
    </w:p>
    <w:p w14:paraId="2B588914" w14:textId="77777777" w:rsidR="00960126" w:rsidRDefault="00960126" w:rsidP="00960126">
      <w:pPr>
        <w:spacing w:before="120" w:after="240" w:line="360" w:lineRule="auto"/>
        <w:ind w:firstLine="567"/>
        <w:jc w:val="lowKashida"/>
        <w:rPr>
          <w:rFonts w:asciiTheme="majorBidi" w:hAnsiTheme="majorBidi" w:cstheme="majorBidi"/>
          <w:color w:val="000000" w:themeColor="text1"/>
          <w:sz w:val="24"/>
          <w:szCs w:val="24"/>
        </w:rPr>
      </w:pPr>
      <w:r w:rsidRPr="003613B5">
        <w:rPr>
          <w:rFonts w:asciiTheme="majorBidi" w:hAnsiTheme="majorBidi" w:cstheme="majorBidi"/>
          <w:b/>
          <w:bCs/>
          <w:color w:val="000000" w:themeColor="text1"/>
          <w:sz w:val="24"/>
          <w:szCs w:val="24"/>
        </w:rPr>
        <w:t>Competing interests</w:t>
      </w:r>
      <w:r>
        <w:rPr>
          <w:rFonts w:asciiTheme="majorBidi" w:hAnsiTheme="majorBidi" w:cstheme="majorBidi"/>
          <w:b/>
          <w:bCs/>
          <w:color w:val="000000" w:themeColor="text1"/>
          <w:sz w:val="24"/>
          <w:szCs w:val="24"/>
        </w:rPr>
        <w:t xml:space="preserve">  </w:t>
      </w:r>
      <w:r w:rsidRPr="003613B5">
        <w:rPr>
          <w:rFonts w:asciiTheme="majorBidi" w:hAnsiTheme="majorBidi" w:cstheme="majorBidi"/>
          <w:color w:val="000000" w:themeColor="text1"/>
          <w:sz w:val="24"/>
          <w:szCs w:val="24"/>
        </w:rPr>
        <w:t xml:space="preserve">        </w:t>
      </w:r>
    </w:p>
    <w:p w14:paraId="7E8F885F" w14:textId="77777777" w:rsidR="00960126" w:rsidRPr="003613B5" w:rsidRDefault="00960126" w:rsidP="00960126">
      <w:pPr>
        <w:spacing w:before="120" w:after="240" w:line="360" w:lineRule="auto"/>
        <w:ind w:firstLine="567"/>
        <w:jc w:val="lowKashida"/>
        <w:rPr>
          <w:rFonts w:asciiTheme="majorBidi" w:hAnsiTheme="majorBidi" w:cstheme="majorBidi"/>
          <w:color w:val="000000" w:themeColor="text1"/>
          <w:sz w:val="24"/>
          <w:szCs w:val="24"/>
        </w:rPr>
      </w:pPr>
      <w:r w:rsidRPr="003613B5">
        <w:rPr>
          <w:rFonts w:asciiTheme="majorBidi" w:hAnsiTheme="majorBidi" w:cstheme="majorBidi"/>
          <w:color w:val="000000" w:themeColor="text1"/>
          <w:sz w:val="24"/>
          <w:szCs w:val="24"/>
        </w:rPr>
        <w:t>The authors have no competing interests.</w:t>
      </w:r>
    </w:p>
    <w:p w14:paraId="636FA8FC" w14:textId="77777777" w:rsidR="00960126" w:rsidRDefault="00960126" w:rsidP="00960126">
      <w:pPr>
        <w:spacing w:before="120" w:after="240" w:line="360" w:lineRule="auto"/>
        <w:ind w:firstLine="567"/>
        <w:jc w:val="lowKashida"/>
        <w:rPr>
          <w:rFonts w:asciiTheme="majorBidi" w:hAnsiTheme="majorBidi" w:cstheme="majorBidi"/>
          <w:color w:val="000000" w:themeColor="text1"/>
          <w:sz w:val="24"/>
          <w:szCs w:val="24"/>
        </w:rPr>
      </w:pPr>
      <w:r w:rsidRPr="003613B5">
        <w:rPr>
          <w:rFonts w:asciiTheme="majorBidi" w:hAnsiTheme="majorBidi" w:cstheme="majorBidi"/>
          <w:b/>
          <w:bCs/>
          <w:color w:val="000000" w:themeColor="text1"/>
          <w:sz w:val="24"/>
          <w:szCs w:val="24"/>
        </w:rPr>
        <w:t>Funding</w:t>
      </w:r>
      <w:r>
        <w:rPr>
          <w:rFonts w:asciiTheme="majorBidi" w:hAnsiTheme="majorBidi" w:cstheme="majorBidi"/>
          <w:b/>
          <w:bCs/>
          <w:color w:val="000000" w:themeColor="text1"/>
          <w:sz w:val="24"/>
          <w:szCs w:val="24"/>
        </w:rPr>
        <w:t xml:space="preserve"> </w:t>
      </w:r>
      <w:r w:rsidRPr="003613B5">
        <w:rPr>
          <w:rFonts w:asciiTheme="majorBidi" w:hAnsiTheme="majorBidi" w:cstheme="majorBidi"/>
          <w:color w:val="000000" w:themeColor="text1"/>
          <w:sz w:val="24"/>
          <w:szCs w:val="24"/>
        </w:rPr>
        <w:t xml:space="preserve"> </w:t>
      </w:r>
    </w:p>
    <w:p w14:paraId="4DB2AAC8" w14:textId="77777777" w:rsidR="00960126" w:rsidRDefault="00960126" w:rsidP="00960126">
      <w:pPr>
        <w:spacing w:before="120" w:after="240" w:line="360" w:lineRule="auto"/>
        <w:ind w:firstLine="567"/>
        <w:jc w:val="lowKashida"/>
        <w:rPr>
          <w:rFonts w:asciiTheme="majorBidi" w:hAnsiTheme="majorBidi" w:cstheme="majorBidi"/>
          <w:color w:val="000000" w:themeColor="text1"/>
          <w:sz w:val="24"/>
          <w:szCs w:val="24"/>
        </w:rPr>
      </w:pPr>
      <w:r w:rsidRPr="003613B5">
        <w:rPr>
          <w:rFonts w:asciiTheme="majorBidi" w:hAnsiTheme="majorBidi" w:cstheme="majorBidi"/>
          <w:color w:val="000000" w:themeColor="text1"/>
          <w:sz w:val="24"/>
          <w:szCs w:val="24"/>
        </w:rPr>
        <w:t>This research did not receive any specific grant from funding agencies in the public, commercial, or not-for-profit sectors.</w:t>
      </w:r>
      <w:r>
        <w:rPr>
          <w:rFonts w:asciiTheme="majorBidi" w:hAnsiTheme="majorBidi" w:cstheme="majorBidi"/>
          <w:color w:val="000000" w:themeColor="text1"/>
          <w:sz w:val="24"/>
          <w:szCs w:val="24"/>
        </w:rPr>
        <w:t xml:space="preserve"> </w:t>
      </w:r>
      <w:r w:rsidRPr="003613B5">
        <w:rPr>
          <w:rFonts w:asciiTheme="majorBidi" w:hAnsiTheme="majorBidi" w:cstheme="majorBidi"/>
          <w:color w:val="000000" w:themeColor="text1"/>
          <w:sz w:val="24"/>
          <w:szCs w:val="24"/>
        </w:rPr>
        <w:t>Open access funding provided by The Science, Technology &amp; Innovation Funding Authority (STDF) in cooperation with The Egyptian Knowledge Bank (EKB).</w:t>
      </w:r>
    </w:p>
    <w:p w14:paraId="73C7B049" w14:textId="77777777" w:rsidR="00E8268B" w:rsidRPr="00454BDA" w:rsidRDefault="00E8268B" w:rsidP="00E8268B">
      <w:pPr>
        <w:spacing w:before="120" w:after="240" w:line="360" w:lineRule="auto"/>
        <w:ind w:firstLine="567"/>
        <w:jc w:val="lowKashida"/>
        <w:rPr>
          <w:rFonts w:asciiTheme="majorBidi" w:hAnsiTheme="majorBidi" w:cstheme="majorBidi"/>
          <w:b/>
          <w:bCs/>
          <w:color w:val="000000" w:themeColor="text1"/>
          <w:sz w:val="24"/>
          <w:szCs w:val="24"/>
        </w:rPr>
      </w:pPr>
      <w:r w:rsidRPr="00454BDA">
        <w:rPr>
          <w:rFonts w:asciiTheme="majorBidi" w:hAnsiTheme="majorBidi" w:cstheme="majorBidi" w:hint="eastAsia"/>
          <w:b/>
          <w:bCs/>
          <w:color w:val="000000" w:themeColor="text1"/>
          <w:sz w:val="24"/>
          <w:szCs w:val="24"/>
        </w:rPr>
        <w:t xml:space="preserve">Consent for publication </w:t>
      </w:r>
    </w:p>
    <w:p w14:paraId="4EC2CB4B" w14:textId="77777777" w:rsidR="00E8268B" w:rsidRPr="00454BDA" w:rsidRDefault="00E8268B" w:rsidP="00E8268B">
      <w:pPr>
        <w:spacing w:before="120" w:after="240" w:line="360" w:lineRule="auto"/>
        <w:ind w:firstLine="567"/>
        <w:jc w:val="lowKashida"/>
        <w:rPr>
          <w:rFonts w:asciiTheme="majorBidi" w:hAnsiTheme="majorBidi" w:cstheme="majorBidi"/>
          <w:color w:val="000000" w:themeColor="text1"/>
          <w:sz w:val="24"/>
          <w:szCs w:val="24"/>
        </w:rPr>
      </w:pPr>
      <w:r w:rsidRPr="00454BDA">
        <w:rPr>
          <w:rFonts w:asciiTheme="majorBidi" w:hAnsiTheme="majorBidi" w:cstheme="majorBidi"/>
          <w:color w:val="000000" w:themeColor="text1"/>
          <w:sz w:val="24"/>
          <w:szCs w:val="24"/>
        </w:rPr>
        <w:t xml:space="preserve">Not applicable. </w:t>
      </w:r>
    </w:p>
    <w:p w14:paraId="5A4E8F53" w14:textId="77777777" w:rsidR="00960126" w:rsidRPr="003613B5" w:rsidRDefault="00960126" w:rsidP="00960126">
      <w:pPr>
        <w:spacing w:before="120" w:after="240" w:line="360" w:lineRule="auto"/>
        <w:ind w:firstLine="567"/>
        <w:jc w:val="lowKashida"/>
        <w:rPr>
          <w:rFonts w:asciiTheme="majorBidi" w:hAnsiTheme="majorBidi" w:cstheme="majorBidi"/>
          <w:b/>
          <w:bCs/>
          <w:color w:val="000000" w:themeColor="text1"/>
          <w:sz w:val="24"/>
          <w:szCs w:val="24"/>
        </w:rPr>
      </w:pPr>
      <w:r w:rsidRPr="003613B5">
        <w:rPr>
          <w:rFonts w:asciiTheme="majorBidi" w:hAnsiTheme="majorBidi" w:cstheme="majorBidi"/>
          <w:b/>
          <w:bCs/>
          <w:color w:val="000000" w:themeColor="text1"/>
          <w:sz w:val="24"/>
          <w:szCs w:val="24"/>
        </w:rPr>
        <w:t xml:space="preserve">Authors’ contributions </w:t>
      </w:r>
    </w:p>
    <w:p w14:paraId="12DD46BC" w14:textId="1161A3AF" w:rsidR="00960126" w:rsidRDefault="00960126" w:rsidP="00960126">
      <w:pPr>
        <w:spacing w:before="120" w:after="240" w:line="360" w:lineRule="auto"/>
        <w:ind w:firstLine="567"/>
        <w:jc w:val="lowKashida"/>
        <w:rPr>
          <w:rFonts w:asciiTheme="majorBidi" w:hAnsiTheme="majorBidi" w:cstheme="majorBidi"/>
          <w:color w:val="000000" w:themeColor="text1"/>
          <w:sz w:val="24"/>
          <w:szCs w:val="24"/>
        </w:rPr>
      </w:pPr>
      <w:r w:rsidRPr="003613B5">
        <w:rPr>
          <w:rFonts w:asciiTheme="majorBidi" w:hAnsiTheme="majorBidi" w:cstheme="majorBidi"/>
          <w:color w:val="000000" w:themeColor="text1"/>
          <w:sz w:val="24"/>
          <w:szCs w:val="24"/>
        </w:rPr>
        <w:t xml:space="preserve">      All authors reviewed the final manuscript and approved it. Shereen E. Abd </w:t>
      </w:r>
      <w:r w:rsidR="00C43A0B" w:rsidRPr="003613B5">
        <w:rPr>
          <w:rFonts w:asciiTheme="majorBidi" w:hAnsiTheme="majorBidi" w:cstheme="majorBidi"/>
          <w:color w:val="000000" w:themeColor="text1"/>
          <w:sz w:val="24"/>
          <w:szCs w:val="24"/>
        </w:rPr>
        <w:t xml:space="preserve">Ellatif </w:t>
      </w:r>
      <w:r w:rsidR="00C43A0B">
        <w:rPr>
          <w:rFonts w:asciiTheme="majorBidi" w:hAnsiTheme="majorBidi" w:cstheme="majorBidi"/>
          <w:color w:val="000000" w:themeColor="text1"/>
          <w:sz w:val="24"/>
          <w:szCs w:val="24"/>
        </w:rPr>
        <w:t>and Heba M</w:t>
      </w:r>
      <w:r w:rsidR="00C43A0B" w:rsidRPr="003613B5">
        <w:rPr>
          <w:rFonts w:asciiTheme="majorBidi" w:hAnsiTheme="majorBidi" w:cstheme="majorBidi"/>
          <w:color w:val="000000" w:themeColor="text1"/>
          <w:sz w:val="24"/>
          <w:szCs w:val="24"/>
        </w:rPr>
        <w:t xml:space="preserve">. </w:t>
      </w:r>
      <w:r w:rsidR="00C43A0B">
        <w:rPr>
          <w:rFonts w:asciiTheme="majorBidi" w:hAnsiTheme="majorBidi" w:cstheme="majorBidi"/>
          <w:color w:val="000000" w:themeColor="text1"/>
          <w:sz w:val="24"/>
          <w:szCs w:val="24"/>
        </w:rPr>
        <w:t>Fathi</w:t>
      </w:r>
      <w:r w:rsidR="00C43A0B" w:rsidRPr="003613B5">
        <w:rPr>
          <w:rFonts w:asciiTheme="majorBidi" w:hAnsiTheme="majorBidi" w:cstheme="majorBidi"/>
          <w:color w:val="000000" w:themeColor="text1"/>
          <w:sz w:val="24"/>
          <w:szCs w:val="24"/>
        </w:rPr>
        <w:t xml:space="preserve"> </w:t>
      </w:r>
      <w:r w:rsidRPr="003613B5">
        <w:rPr>
          <w:rFonts w:asciiTheme="majorBidi" w:hAnsiTheme="majorBidi" w:cstheme="majorBidi"/>
          <w:color w:val="000000" w:themeColor="text1"/>
          <w:sz w:val="24"/>
          <w:szCs w:val="24"/>
        </w:rPr>
        <w:t>registered, collected, and analyzed the data, helped within the</w:t>
      </w:r>
      <w:r w:rsidRPr="003613B5">
        <w:rPr>
          <w:rFonts w:asciiTheme="majorBidi" w:hAnsiTheme="majorBidi" w:cstheme="majorBidi" w:hint="cs"/>
          <w:color w:val="000000" w:themeColor="text1"/>
          <w:sz w:val="24"/>
          <w:szCs w:val="24"/>
          <w:rtl/>
          <w:lang w:val="x-none"/>
        </w:rPr>
        <w:t xml:space="preserve"> </w:t>
      </w:r>
      <w:r w:rsidRPr="003613B5">
        <w:rPr>
          <w:rFonts w:asciiTheme="majorBidi" w:hAnsiTheme="majorBidi" w:cstheme="majorBidi"/>
          <w:color w:val="000000" w:themeColor="text1"/>
          <w:sz w:val="24"/>
          <w:szCs w:val="24"/>
        </w:rPr>
        <w:t xml:space="preserve">design of the study, </w:t>
      </w:r>
      <w:r w:rsidRPr="003613B5">
        <w:rPr>
          <w:rFonts w:asciiTheme="majorBidi" w:hAnsiTheme="majorBidi" w:cstheme="majorBidi"/>
          <w:color w:val="000000" w:themeColor="text1"/>
          <w:sz w:val="24"/>
          <w:szCs w:val="24"/>
        </w:rPr>
        <w:lastRenderedPageBreak/>
        <w:t xml:space="preserve">and wrote the main manuscript text. </w:t>
      </w:r>
      <w:r w:rsidRPr="007C29A5">
        <w:rPr>
          <w:rFonts w:ascii="Times New Roman" w:eastAsia="Times New Roman" w:hAnsi="Times New Roman" w:cs="AdvOT596495f2"/>
          <w:sz w:val="24"/>
          <w:szCs w:val="24"/>
          <w:lang w:eastAsia="ar-SA"/>
        </w:rPr>
        <w:t>Asmaa M. Galal Eldin</w:t>
      </w:r>
      <w:r w:rsidRPr="003613B5">
        <w:rPr>
          <w:rFonts w:asciiTheme="majorBidi" w:hAnsiTheme="majorBidi" w:cstheme="majorBidi"/>
          <w:color w:val="000000" w:themeColor="text1"/>
          <w:sz w:val="24"/>
          <w:szCs w:val="24"/>
        </w:rPr>
        <w:t xml:space="preserve"> prepared the tables and figures, helped with the study design, and writing review and editing. </w:t>
      </w:r>
      <w:r w:rsidR="00C43A0B">
        <w:rPr>
          <w:rFonts w:asciiTheme="majorBidi" w:hAnsiTheme="majorBidi" w:cstheme="majorBidi"/>
          <w:color w:val="000000" w:themeColor="text1"/>
          <w:sz w:val="24"/>
          <w:szCs w:val="24"/>
        </w:rPr>
        <w:t>Ehab</w:t>
      </w:r>
      <w:r w:rsidR="00BB4E48" w:rsidRPr="002C36F3">
        <w:rPr>
          <w:rFonts w:ascii="Times New Roman" w:eastAsia="Times New Roman" w:hAnsi="Times New Roman" w:cs="AdvOT596495f2"/>
          <w:sz w:val="24"/>
          <w:szCs w:val="24"/>
          <w:lang w:eastAsia="ar-SA"/>
        </w:rPr>
        <w:t xml:space="preserve"> Sabry Ali </w:t>
      </w:r>
      <w:r w:rsidRPr="003613B5">
        <w:rPr>
          <w:rFonts w:asciiTheme="majorBidi" w:hAnsiTheme="majorBidi" w:cstheme="majorBidi"/>
          <w:color w:val="000000" w:themeColor="text1"/>
          <w:sz w:val="24"/>
          <w:szCs w:val="24"/>
        </w:rPr>
        <w:t>supervision, analyzed the data, and helped with the study design.</w:t>
      </w:r>
    </w:p>
    <w:p w14:paraId="4DEF5D22" w14:textId="7E63A955" w:rsidR="00960126" w:rsidRPr="003613B5" w:rsidRDefault="00960126" w:rsidP="00960126">
      <w:pPr>
        <w:spacing w:before="120" w:after="240" w:line="360" w:lineRule="auto"/>
        <w:ind w:firstLine="567"/>
        <w:jc w:val="lowKashida"/>
        <w:rPr>
          <w:rFonts w:asciiTheme="majorBidi" w:hAnsiTheme="majorBidi" w:cstheme="majorBidi"/>
          <w:color w:val="000000" w:themeColor="text1"/>
          <w:sz w:val="24"/>
          <w:szCs w:val="24"/>
        </w:rPr>
      </w:pPr>
      <w:r w:rsidRPr="003613B5">
        <w:rPr>
          <w:rFonts w:asciiTheme="majorBidi" w:hAnsiTheme="majorBidi" w:cstheme="majorBidi"/>
          <w:b/>
          <w:bCs/>
          <w:color w:val="000000" w:themeColor="text1"/>
          <w:sz w:val="24"/>
          <w:szCs w:val="24"/>
        </w:rPr>
        <w:t>Corresponding author</w:t>
      </w:r>
      <w:r w:rsidRPr="003613B5">
        <w:rPr>
          <w:rFonts w:asciiTheme="majorBidi" w:hAnsiTheme="majorBidi" w:cstheme="majorBidi"/>
          <w:color w:val="000000" w:themeColor="text1"/>
          <w:sz w:val="24"/>
          <w:szCs w:val="24"/>
        </w:rPr>
        <w:t xml:space="preserve"> </w:t>
      </w:r>
    </w:p>
    <w:p w14:paraId="72D4BC16" w14:textId="77777777" w:rsidR="00960126" w:rsidRPr="003613B5" w:rsidRDefault="00960126" w:rsidP="00960126">
      <w:pPr>
        <w:spacing w:before="120" w:after="240" w:line="360" w:lineRule="auto"/>
        <w:ind w:firstLine="567"/>
        <w:jc w:val="lowKashida"/>
        <w:rPr>
          <w:rFonts w:asciiTheme="majorBidi" w:hAnsiTheme="majorBidi" w:cstheme="majorBidi"/>
          <w:color w:val="000000" w:themeColor="text1"/>
          <w:sz w:val="24"/>
          <w:szCs w:val="24"/>
        </w:rPr>
      </w:pPr>
      <w:r w:rsidRPr="003613B5">
        <w:rPr>
          <w:rFonts w:asciiTheme="majorBidi" w:hAnsiTheme="majorBidi" w:cstheme="majorBidi"/>
          <w:color w:val="000000" w:themeColor="text1"/>
          <w:sz w:val="24"/>
          <w:szCs w:val="24"/>
        </w:rPr>
        <w:t xml:space="preserve">      Correspondence to Shereen E. Abd Ellatif</w:t>
      </w:r>
    </w:p>
    <w:p w14:paraId="664096EB" w14:textId="77777777" w:rsidR="00960126" w:rsidRPr="003613B5" w:rsidRDefault="00960126" w:rsidP="00960126">
      <w:pPr>
        <w:spacing w:before="120" w:after="240" w:line="360" w:lineRule="auto"/>
        <w:ind w:firstLine="567"/>
        <w:jc w:val="lowKashida"/>
        <w:rPr>
          <w:rFonts w:asciiTheme="majorBidi" w:hAnsiTheme="majorBidi" w:cstheme="majorBidi"/>
          <w:b/>
          <w:bCs/>
          <w:color w:val="000000" w:themeColor="text1"/>
          <w:sz w:val="24"/>
          <w:szCs w:val="24"/>
        </w:rPr>
      </w:pPr>
      <w:r w:rsidRPr="003613B5">
        <w:rPr>
          <w:rFonts w:asciiTheme="majorBidi" w:hAnsiTheme="majorBidi" w:cstheme="majorBidi"/>
          <w:b/>
          <w:bCs/>
          <w:color w:val="000000" w:themeColor="text1"/>
          <w:sz w:val="24"/>
          <w:szCs w:val="24"/>
        </w:rPr>
        <w:t>Writing process:</w:t>
      </w:r>
    </w:p>
    <w:p w14:paraId="56EAAA2F" w14:textId="77777777" w:rsidR="00960126" w:rsidRPr="003613B5" w:rsidRDefault="00960126" w:rsidP="00960126">
      <w:pPr>
        <w:spacing w:before="120" w:after="240" w:line="360" w:lineRule="auto"/>
        <w:ind w:firstLine="567"/>
        <w:jc w:val="lowKashida"/>
        <w:rPr>
          <w:rFonts w:asciiTheme="majorBidi" w:hAnsiTheme="majorBidi" w:cstheme="majorBidi"/>
          <w:color w:val="000000" w:themeColor="text1"/>
          <w:sz w:val="24"/>
          <w:szCs w:val="24"/>
        </w:rPr>
      </w:pPr>
      <w:r w:rsidRPr="003613B5">
        <w:rPr>
          <w:rFonts w:asciiTheme="majorBidi" w:hAnsiTheme="majorBidi" w:cstheme="majorBidi"/>
          <w:color w:val="000000" w:themeColor="text1"/>
          <w:sz w:val="24"/>
          <w:szCs w:val="24"/>
        </w:rPr>
        <w:t xml:space="preserve"> Authors did not use AI in the writing process of this research.</w:t>
      </w:r>
    </w:p>
    <w:p w14:paraId="038FADBC" w14:textId="77777777" w:rsidR="00960126" w:rsidRPr="003613B5" w:rsidRDefault="00960126" w:rsidP="00960126">
      <w:pPr>
        <w:spacing w:before="120" w:after="240" w:line="360" w:lineRule="auto"/>
        <w:ind w:firstLine="567"/>
        <w:jc w:val="lowKashida"/>
        <w:rPr>
          <w:rFonts w:asciiTheme="majorBidi" w:hAnsiTheme="majorBidi" w:cstheme="majorBidi"/>
          <w:color w:val="000000" w:themeColor="text1"/>
          <w:sz w:val="24"/>
          <w:szCs w:val="24"/>
        </w:rPr>
      </w:pPr>
      <w:r w:rsidRPr="003613B5">
        <w:rPr>
          <w:rFonts w:asciiTheme="majorBidi" w:hAnsiTheme="majorBidi" w:cstheme="majorBidi"/>
          <w:b/>
          <w:color w:val="000000" w:themeColor="text1"/>
          <w:sz w:val="24"/>
          <w:szCs w:val="24"/>
        </w:rPr>
        <w:t>Acknowledgments</w:t>
      </w:r>
    </w:p>
    <w:p w14:paraId="3A08C4E9" w14:textId="77777777" w:rsidR="00960126" w:rsidRPr="003613B5" w:rsidRDefault="00960126" w:rsidP="00960126">
      <w:pPr>
        <w:spacing w:before="120" w:after="240" w:line="360" w:lineRule="auto"/>
        <w:ind w:firstLine="567"/>
        <w:jc w:val="lowKashida"/>
        <w:rPr>
          <w:rFonts w:asciiTheme="majorBidi" w:hAnsiTheme="majorBidi" w:cstheme="majorBidi"/>
          <w:color w:val="000000" w:themeColor="text1"/>
          <w:sz w:val="24"/>
          <w:szCs w:val="24"/>
        </w:rPr>
      </w:pPr>
      <w:r w:rsidRPr="003613B5">
        <w:rPr>
          <w:rFonts w:asciiTheme="majorBidi" w:hAnsiTheme="majorBidi" w:cstheme="majorBidi"/>
          <w:color w:val="000000" w:themeColor="text1"/>
          <w:sz w:val="24"/>
          <w:szCs w:val="24"/>
        </w:rPr>
        <w:t xml:space="preserve">     The authors acknowledge the Faculty of Human Medicine staff, Zagazig University Hospitals, who facilitate the measurements.</w:t>
      </w:r>
    </w:p>
    <w:p w14:paraId="621AC8CE" w14:textId="77777777" w:rsidR="006C2970" w:rsidRDefault="006C2970"/>
    <w:sectPr w:rsidR="006C29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dvOT596495f2">
    <w:altName w:val="Cambria"/>
    <w:panose1 w:val="00000000000000000000"/>
    <w:charset w:val="00"/>
    <w:family w:val="roman"/>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970"/>
    <w:rsid w:val="00454BDA"/>
    <w:rsid w:val="006C2970"/>
    <w:rsid w:val="00882110"/>
    <w:rsid w:val="00960126"/>
    <w:rsid w:val="00BB4E48"/>
    <w:rsid w:val="00C43A0B"/>
    <w:rsid w:val="00D40547"/>
    <w:rsid w:val="00E826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5CBD9"/>
  <w15:chartTrackingRefBased/>
  <w15:docId w15:val="{0D5B57EE-A9A8-4E81-BDE4-F9683C0E9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126"/>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6C297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C297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C2970"/>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C2970"/>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C2970"/>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C2970"/>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C2970"/>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C2970"/>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C2970"/>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9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29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29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29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29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29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29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29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2970"/>
    <w:rPr>
      <w:rFonts w:eastAsiaTheme="majorEastAsia" w:cstheme="majorBidi"/>
      <w:color w:val="272727" w:themeColor="text1" w:themeTint="D8"/>
    </w:rPr>
  </w:style>
  <w:style w:type="paragraph" w:styleId="Title">
    <w:name w:val="Title"/>
    <w:basedOn w:val="Normal"/>
    <w:next w:val="Normal"/>
    <w:link w:val="TitleChar"/>
    <w:uiPriority w:val="10"/>
    <w:qFormat/>
    <w:rsid w:val="006C297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C29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2970"/>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C29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2970"/>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C2970"/>
    <w:rPr>
      <w:i/>
      <w:iCs/>
      <w:color w:val="404040" w:themeColor="text1" w:themeTint="BF"/>
    </w:rPr>
  </w:style>
  <w:style w:type="paragraph" w:styleId="ListParagraph">
    <w:name w:val="List Paragraph"/>
    <w:basedOn w:val="Normal"/>
    <w:uiPriority w:val="34"/>
    <w:qFormat/>
    <w:rsid w:val="006C2970"/>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6C2970"/>
    <w:rPr>
      <w:i/>
      <w:iCs/>
      <w:color w:val="0F4761" w:themeColor="accent1" w:themeShade="BF"/>
    </w:rPr>
  </w:style>
  <w:style w:type="paragraph" w:styleId="IntenseQuote">
    <w:name w:val="Intense Quote"/>
    <w:basedOn w:val="Normal"/>
    <w:next w:val="Normal"/>
    <w:link w:val="IntenseQuoteChar"/>
    <w:uiPriority w:val="30"/>
    <w:qFormat/>
    <w:rsid w:val="006C297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C2970"/>
    <w:rPr>
      <w:i/>
      <w:iCs/>
      <w:color w:val="0F4761" w:themeColor="accent1" w:themeShade="BF"/>
    </w:rPr>
  </w:style>
  <w:style w:type="character" w:styleId="IntenseReference">
    <w:name w:val="Intense Reference"/>
    <w:basedOn w:val="DefaultParagraphFont"/>
    <w:uiPriority w:val="32"/>
    <w:qFormat/>
    <w:rsid w:val="006C29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302</Words>
  <Characters>1728</Characters>
  <Application>Microsoft Office Word</Application>
  <DocSecurity>0</DocSecurity>
  <Lines>14</Lines>
  <Paragraphs>4</Paragraphs>
  <ScaleCrop>false</ScaleCrop>
  <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Shereen Elsayed</dc:creator>
  <cp:keywords/>
  <dc:description/>
  <cp:lastModifiedBy>Shereen Elsayed</cp:lastModifiedBy>
  <cp:revision>6</cp:revision>
  <dcterms:created xsi:type="dcterms:W3CDTF">2025-03-03T23:57:00Z</dcterms:created>
  <dcterms:modified xsi:type="dcterms:W3CDTF">2025-06-20T10:50:00Z</dcterms:modified>
</cp:coreProperties>
</file>