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D4E9D">
      <w:pPr>
        <w:rPr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. Database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search strategies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2DE3D0A">
      <w:pPr>
        <w:rPr>
          <w:color w:val="auto"/>
        </w:rPr>
      </w:pPr>
    </w:p>
    <w:tbl>
      <w:tblPr>
        <w:tblStyle w:val="5"/>
        <w:tblW w:w="8217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5812"/>
        <w:gridCol w:w="709"/>
      </w:tblGrid>
      <w:tr w14:paraId="200010F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</w:tcPr>
          <w:p w14:paraId="609EB1E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Search strategy</w:t>
            </w:r>
          </w:p>
        </w:tc>
        <w:tc>
          <w:tcPr>
            <w:tcW w:w="5812" w:type="dxa"/>
          </w:tcPr>
          <w:p w14:paraId="619A96D3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709" w:type="dxa"/>
          </w:tcPr>
          <w:p w14:paraId="67502F02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14:paraId="3B32CA6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027EF9F6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PubMed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72109B1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Query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1C03FF45">
            <w:pPr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108</w:t>
            </w:r>
          </w:p>
        </w:tc>
      </w:tr>
      <w:tr w14:paraId="4CC7E6A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96" w:type="dxa"/>
          </w:tcPr>
          <w:p w14:paraId="202D96CE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#1</w:t>
            </w:r>
          </w:p>
        </w:tc>
        <w:tc>
          <w:tcPr>
            <w:tcW w:w="5812" w:type="dxa"/>
          </w:tcPr>
          <w:p w14:paraId="61DE6781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"</w:t>
            </w:r>
            <w:bookmarkStart w:id="0" w:name="OLE_LINK1"/>
            <w:r>
              <w:rPr>
                <w:rFonts w:hint="eastAsia" w:ascii="Times New Roman" w:hAnsi="Times New Roman" w:cs="Times New Roman"/>
                <w:color w:val="auto"/>
              </w:rPr>
              <w:t>Penehyclidine</w:t>
            </w:r>
            <w:bookmarkEnd w:id="0"/>
            <w:r>
              <w:rPr>
                <w:rFonts w:ascii="Times New Roman" w:hAnsi="Times New Roman" w:cs="Times New Roman"/>
                <w:color w:val="auto"/>
              </w:rPr>
              <w:t>"</w:t>
            </w:r>
          </w:p>
        </w:tc>
        <w:tc>
          <w:tcPr>
            <w:tcW w:w="709" w:type="dxa"/>
          </w:tcPr>
          <w:p w14:paraId="401C573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16793FB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12BB2D4A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#2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6FCF93B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(Penehyclidine) AND (((((((coronary artery bypass surgery) OR (cardiac surgery)) OR (valvular surgery)) OR (congenital heart surgery)) OR (</w:t>
            </w:r>
            <w:r>
              <w:rPr>
                <w:rFonts w:ascii="Times New Roman" w:hAnsi="Times New Roman" w:cs="Times New Roman"/>
                <w:color w:val="auto"/>
              </w:rPr>
              <w:t>operation</w:t>
            </w:r>
            <w:r>
              <w:rPr>
                <w:rFonts w:hint="eastAsia" w:ascii="Times New Roman" w:hAnsi="Times New Roman" w:cs="Times New Roman"/>
                <w:color w:val="auto"/>
              </w:rPr>
              <w:t>)) OR (surgery)))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3D502565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4AEF06B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</w:tcPr>
          <w:p w14:paraId="47F85DCA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OVID</w:t>
            </w:r>
          </w:p>
        </w:tc>
        <w:tc>
          <w:tcPr>
            <w:tcW w:w="5812" w:type="dxa"/>
          </w:tcPr>
          <w:p w14:paraId="5B2EFE3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2986FD4F">
            <w:pPr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18</w:t>
            </w:r>
          </w:p>
        </w:tc>
      </w:tr>
      <w:tr w14:paraId="7A28A94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5B6122AB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#1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24093813">
            <w:pPr>
              <w:rPr>
                <w:rFonts w:hint="eastAsia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coronary artery bypass surgery or cardiac surgery </w:t>
            </w:r>
            <w:bookmarkStart w:id="1" w:name="OLE_LINK2"/>
            <w:r>
              <w:rPr>
                <w:rFonts w:ascii="Times New Roman" w:hAnsi="Times New Roman" w:cs="Times New Roman"/>
                <w:color w:val="auto"/>
              </w:rPr>
              <w:t xml:space="preserve">or </w:t>
            </w:r>
            <w:r>
              <w:rPr>
                <w:rFonts w:hint="eastAsia" w:ascii="Times New Roman" w:hAnsi="Times New Roman" w:cs="Times New Roman"/>
                <w:color w:val="auto"/>
              </w:rPr>
              <w:t>valvular</w:t>
            </w:r>
            <w:r>
              <w:rPr>
                <w:rFonts w:ascii="Times New Roman" w:hAnsi="Times New Roman" w:cs="Times New Roman"/>
                <w:color w:val="auto"/>
              </w:rPr>
              <w:t xml:space="preserve"> surgery</w:t>
            </w:r>
            <w:bookmarkEnd w:id="1"/>
            <w:r>
              <w:rPr>
                <w:rFonts w:ascii="Times New Roman" w:hAnsi="Times New Roman" w:cs="Times New Roman"/>
                <w:color w:val="auto"/>
              </w:rPr>
              <w:t xml:space="preserve"> or </w:t>
            </w:r>
            <w:bookmarkStart w:id="2" w:name="OLE_LINK3"/>
            <w:r>
              <w:rPr>
                <w:rFonts w:hint="eastAsia" w:ascii="Times New Roman" w:hAnsi="Times New Roman" w:cs="Times New Roman"/>
                <w:color w:val="auto"/>
              </w:rPr>
              <w:t>congenital heart surgery</w:t>
            </w:r>
            <w:bookmarkEnd w:id="2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bookmarkStart w:id="3" w:name="OLE_LINK15"/>
            <w:r>
              <w:rPr>
                <w:rFonts w:ascii="Times New Roman" w:hAnsi="Times New Roman" w:cs="Times New Roman"/>
                <w:color w:val="auto"/>
              </w:rPr>
              <w:t xml:space="preserve">or </w:t>
            </w:r>
            <w:bookmarkStart w:id="4" w:name="OLE_LINK12"/>
            <w:r>
              <w:rPr>
                <w:rFonts w:ascii="Times New Roman" w:hAnsi="Times New Roman" w:cs="Times New Roman"/>
                <w:color w:val="auto"/>
              </w:rPr>
              <w:t>operation</w:t>
            </w:r>
            <w:bookmarkEnd w:id="3"/>
            <w:bookmarkEnd w:id="4"/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or surgery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470F152F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022D9A0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</w:tcPr>
          <w:p w14:paraId="05EC0869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#2</w:t>
            </w:r>
          </w:p>
        </w:tc>
        <w:tc>
          <w:tcPr>
            <w:tcW w:w="5812" w:type="dxa"/>
          </w:tcPr>
          <w:p w14:paraId="39D1AB9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Penehyclidine</w:t>
            </w:r>
          </w:p>
        </w:tc>
        <w:tc>
          <w:tcPr>
            <w:tcW w:w="709" w:type="dxa"/>
          </w:tcPr>
          <w:p w14:paraId="7D46CC0D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A0269C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07BD15AB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#3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51DC4F0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#1 and #2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6DD66EA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17A4748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</w:tcPr>
          <w:p w14:paraId="0F7D8342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#4</w:t>
            </w:r>
          </w:p>
        </w:tc>
        <w:tc>
          <w:tcPr>
            <w:tcW w:w="5812" w:type="dxa"/>
          </w:tcPr>
          <w:p w14:paraId="2E6D5A0F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clinical trial or randomly or placebo</w:t>
            </w:r>
          </w:p>
        </w:tc>
        <w:tc>
          <w:tcPr>
            <w:tcW w:w="709" w:type="dxa"/>
          </w:tcPr>
          <w:p w14:paraId="5C88658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67FB637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157D9DEB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#5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228EF6E7">
            <w:pPr>
              <w:rPr>
                <w:rFonts w:hint="eastAsia" w:ascii="Times New Roman" w:hAnsi="Times New Roman" w:cs="Times New Roman" w:eastAsiaTheme="minorEastAsia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#1 and #2 and #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2A4F165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64C6445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auto"/>
          </w:tcPr>
          <w:p w14:paraId="2947015B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Embase</w:t>
            </w:r>
          </w:p>
        </w:tc>
        <w:tc>
          <w:tcPr>
            <w:tcW w:w="5812" w:type="dxa"/>
            <w:shd w:val="clear" w:color="auto" w:fill="auto"/>
          </w:tcPr>
          <w:p w14:paraId="13E34C5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shd w:val="clear" w:color="auto" w:fill="auto"/>
          </w:tcPr>
          <w:p w14:paraId="1F20AAB7">
            <w:pPr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43</w:t>
            </w:r>
          </w:p>
        </w:tc>
      </w:tr>
      <w:tr w14:paraId="0A44E81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5B6E97D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12" w:type="dxa"/>
            <w:shd w:val="clear" w:color="auto" w:fill="F1F1F1" w:themeFill="background1" w:themeFillShade="F2"/>
          </w:tcPr>
          <w:p w14:paraId="682EED81">
            <w:pPr>
              <w:rPr>
                <w:rFonts w:ascii="Times New Roman" w:hAnsi="Times New Roman" w:cs="Times New Roman"/>
                <w:color w:val="auto"/>
              </w:rPr>
            </w:pPr>
            <w:bookmarkStart w:id="5" w:name="OLE_LINK4"/>
            <w:r>
              <w:rPr>
                <w:rFonts w:ascii="Times New Roman" w:hAnsi="Times New Roman" w:cs="Times New Roman"/>
                <w:color w:val="auto"/>
              </w:rPr>
              <w:t>(‘</w:t>
            </w:r>
            <w:bookmarkStart w:id="6" w:name="OLE_LINK6"/>
            <w:r>
              <w:rPr>
                <w:rFonts w:ascii="Times New Roman" w:hAnsi="Times New Roman" w:cs="Times New Roman"/>
                <w:color w:val="auto"/>
              </w:rPr>
              <w:t>coronary artery bypass surgery</w:t>
            </w:r>
            <w:bookmarkEnd w:id="6"/>
            <w:r>
              <w:rPr>
                <w:rFonts w:ascii="Times New Roman" w:hAnsi="Times New Roman" w:cs="Times New Roman"/>
                <w:color w:val="auto"/>
              </w:rPr>
              <w:t>’: ti,ab,kw OR ‘</w:t>
            </w:r>
            <w:bookmarkStart w:id="7" w:name="OLE_LINK7"/>
            <w:r>
              <w:rPr>
                <w:rFonts w:ascii="Times New Roman" w:hAnsi="Times New Roman" w:cs="Times New Roman"/>
                <w:color w:val="auto"/>
              </w:rPr>
              <w:t>cardiac surgery</w:t>
            </w:r>
            <w:bookmarkEnd w:id="7"/>
            <w:r>
              <w:rPr>
                <w:rFonts w:ascii="Times New Roman" w:hAnsi="Times New Roman" w:cs="Times New Roman"/>
                <w:color w:val="auto"/>
              </w:rPr>
              <w:t>’:ti,ab,kw OR ‘</w:t>
            </w:r>
            <w:bookmarkStart w:id="8" w:name="OLE_LINK9"/>
            <w:bookmarkStart w:id="9" w:name="OLE_LINK8"/>
            <w:r>
              <w:rPr>
                <w:rFonts w:hint="eastAsia" w:ascii="Times New Roman" w:hAnsi="Times New Roman" w:cs="Times New Roman"/>
                <w:color w:val="auto"/>
              </w:rPr>
              <w:t>valvular</w:t>
            </w:r>
            <w:r>
              <w:rPr>
                <w:rFonts w:ascii="Times New Roman" w:hAnsi="Times New Roman" w:cs="Times New Roman"/>
                <w:color w:val="auto"/>
              </w:rPr>
              <w:t xml:space="preserve"> surger</w:t>
            </w:r>
            <w:bookmarkEnd w:id="8"/>
            <w:r>
              <w:rPr>
                <w:rFonts w:ascii="Times New Roman" w:hAnsi="Times New Roman" w:cs="Times New Roman"/>
                <w:color w:val="auto"/>
              </w:rPr>
              <w:t>y</w:t>
            </w:r>
            <w:bookmarkEnd w:id="9"/>
            <w:r>
              <w:rPr>
                <w:rFonts w:ascii="Times New Roman" w:hAnsi="Times New Roman" w:cs="Times New Roman"/>
                <w:color w:val="auto"/>
              </w:rPr>
              <w:t>’: ti,ab,kw OR ‘</w:t>
            </w:r>
            <w:r>
              <w:rPr>
                <w:rFonts w:hint="eastAsia" w:ascii="Times New Roman" w:hAnsi="Times New Roman" w:cs="Times New Roman"/>
                <w:color w:val="auto"/>
              </w:rPr>
              <w:t xml:space="preserve">congenital heart </w:t>
            </w:r>
            <w:bookmarkStart w:id="10" w:name="OLE_LINK14"/>
            <w:r>
              <w:rPr>
                <w:rFonts w:hint="eastAsia" w:ascii="Times New Roman" w:hAnsi="Times New Roman" w:cs="Times New Roman"/>
                <w:color w:val="auto"/>
              </w:rPr>
              <w:t>surgery</w:t>
            </w:r>
            <w:bookmarkEnd w:id="10"/>
            <w:r>
              <w:rPr>
                <w:rFonts w:ascii="Times New Roman" w:hAnsi="Times New Roman" w:cs="Times New Roman"/>
                <w:color w:val="auto"/>
              </w:rPr>
              <w:t xml:space="preserve">’: ti,ab,kw </w:t>
            </w:r>
            <w:bookmarkStart w:id="11" w:name="OLE_LINK16"/>
            <w:r>
              <w:rPr>
                <w:rFonts w:ascii="Times New Roman" w:hAnsi="Times New Roman" w:cs="Times New Roman"/>
                <w:color w:val="auto"/>
              </w:rPr>
              <w:t>OR ‘</w:t>
            </w:r>
            <w:r>
              <w:rPr>
                <w:rFonts w:hint="eastAsia" w:ascii="Times New Roman" w:hAnsi="Times New Roman" w:cs="Times New Roman"/>
                <w:color w:val="auto"/>
              </w:rPr>
              <w:t>surgery</w:t>
            </w:r>
            <w:r>
              <w:rPr>
                <w:rFonts w:ascii="Times New Roman" w:hAnsi="Times New Roman" w:cs="Times New Roman"/>
                <w:color w:val="auto"/>
              </w:rPr>
              <w:t>’: ti,ab,kw</w:t>
            </w:r>
            <w:bookmarkEnd w:id="11"/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OR ‘</w:t>
            </w:r>
            <w:r>
              <w:rPr>
                <w:rFonts w:ascii="Times New Roman" w:hAnsi="Times New Roman" w:cs="Times New Roman"/>
                <w:color w:val="auto"/>
              </w:rPr>
              <w:t>operation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’: ti,ab,kw</w:t>
            </w:r>
            <w:r>
              <w:rPr>
                <w:rFonts w:ascii="Times New Roman" w:hAnsi="Times New Roman" w:cs="Times New Roman"/>
                <w:color w:val="auto"/>
              </w:rPr>
              <w:t>) AND ‘</w:t>
            </w:r>
            <w:bookmarkStart w:id="12" w:name="OLE_LINK5"/>
            <w:r>
              <w:rPr>
                <w:rFonts w:hint="eastAsia" w:ascii="Times New Roman" w:hAnsi="Times New Roman" w:cs="Times New Roman"/>
                <w:color w:val="auto"/>
              </w:rPr>
              <w:t>Penehyclidine</w:t>
            </w:r>
            <w:bookmarkEnd w:id="12"/>
            <w:r>
              <w:rPr>
                <w:rFonts w:ascii="Times New Roman" w:hAnsi="Times New Roman" w:cs="Times New Roman"/>
                <w:color w:val="auto"/>
              </w:rPr>
              <w:t>’: ti,ab,kw</w:t>
            </w:r>
            <w:bookmarkEnd w:id="5"/>
          </w:p>
        </w:tc>
        <w:tc>
          <w:tcPr>
            <w:tcW w:w="709" w:type="dxa"/>
            <w:shd w:val="clear" w:color="auto" w:fill="F1F1F1" w:themeFill="background1" w:themeFillShade="F2"/>
          </w:tcPr>
          <w:p w14:paraId="18732463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46569B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auto"/>
          </w:tcPr>
          <w:p w14:paraId="0CAF0758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bookmarkStart w:id="13" w:name="OLE_LINK13"/>
            <w:r>
              <w:rPr>
                <w:rFonts w:ascii="Times New Roman" w:hAnsi="Times New Roman" w:cs="Times New Roman"/>
                <w:b/>
                <w:bCs/>
                <w:color w:val="auto"/>
              </w:rPr>
              <w:t>Cochrane</w:t>
            </w:r>
            <w:bookmarkEnd w:id="13"/>
          </w:p>
        </w:tc>
        <w:tc>
          <w:tcPr>
            <w:tcW w:w="5812" w:type="dxa"/>
            <w:shd w:val="clear" w:color="auto" w:fill="auto"/>
          </w:tcPr>
          <w:p w14:paraId="01C4ACB2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shd w:val="clear" w:color="auto" w:fill="auto"/>
          </w:tcPr>
          <w:p w14:paraId="249B249E">
            <w:pPr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28</w:t>
            </w:r>
          </w:p>
        </w:tc>
      </w:tr>
      <w:tr w14:paraId="44D5421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289CDEB6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#1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554015CC">
            <w:pPr>
              <w:rPr>
                <w:rFonts w:hint="eastAsia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(coronary artery bypass surgery):ti,ab,kw OR (cardiac surgery):ti,ab,kw OR (</w:t>
            </w:r>
            <w:r>
              <w:rPr>
                <w:rFonts w:hint="eastAsia" w:ascii="Times New Roman" w:hAnsi="Times New Roman" w:cs="Times New Roman"/>
                <w:color w:val="auto"/>
              </w:rPr>
              <w:t>valvular</w:t>
            </w:r>
            <w:r>
              <w:rPr>
                <w:rFonts w:ascii="Times New Roman" w:hAnsi="Times New Roman" w:cs="Times New Roman"/>
                <w:color w:val="auto"/>
              </w:rPr>
              <w:t xml:space="preserve"> surger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y</w:t>
            </w:r>
            <w:r>
              <w:rPr>
                <w:rFonts w:ascii="Times New Roman" w:hAnsi="Times New Roman" w:cs="Times New Roman"/>
                <w:color w:val="auto"/>
              </w:rPr>
              <w:t>):ti,ab,kw OR (</w:t>
            </w:r>
            <w:bookmarkStart w:id="14" w:name="OLE_LINK10"/>
            <w:r>
              <w:rPr>
                <w:rFonts w:hint="eastAsia" w:ascii="Times New Roman" w:hAnsi="Times New Roman" w:cs="Times New Roman"/>
                <w:color w:val="auto"/>
              </w:rPr>
              <w:t xml:space="preserve">congenital heart </w:t>
            </w:r>
            <w:bookmarkStart w:id="15" w:name="OLE_LINK17"/>
            <w:r>
              <w:rPr>
                <w:rFonts w:hint="eastAsia" w:ascii="Times New Roman" w:hAnsi="Times New Roman" w:cs="Times New Roman"/>
                <w:color w:val="auto"/>
              </w:rPr>
              <w:t>surgery</w:t>
            </w:r>
            <w:bookmarkEnd w:id="14"/>
            <w:bookmarkEnd w:id="15"/>
            <w:r>
              <w:rPr>
                <w:rFonts w:ascii="Times New Roman" w:hAnsi="Times New Roman" w:cs="Times New Roman"/>
                <w:color w:val="auto"/>
              </w:rPr>
              <w:t>):ti,ab,kw OR (</w:t>
            </w:r>
            <w:r>
              <w:rPr>
                <w:rFonts w:hint="eastAsia" w:ascii="Times New Roman" w:hAnsi="Times New Roman" w:cs="Times New Roman"/>
                <w:color w:val="auto"/>
              </w:rPr>
              <w:t>surgery</w:t>
            </w:r>
            <w:r>
              <w:rPr>
                <w:rFonts w:ascii="Times New Roman" w:hAnsi="Times New Roman" w:cs="Times New Roman"/>
                <w:color w:val="auto"/>
              </w:rPr>
              <w:t>):ti,ab,kw OR (operation):ti,ab,kw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00E20D98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AC2446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auto"/>
          </w:tcPr>
          <w:p w14:paraId="3C1BFAA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#2</w:t>
            </w:r>
          </w:p>
        </w:tc>
        <w:tc>
          <w:tcPr>
            <w:tcW w:w="5812" w:type="dxa"/>
            <w:shd w:val="clear" w:color="auto" w:fill="auto"/>
          </w:tcPr>
          <w:p w14:paraId="6E26FC8B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(‘</w:t>
            </w:r>
            <w:r>
              <w:rPr>
                <w:rFonts w:hint="eastAsia" w:ascii="Times New Roman" w:hAnsi="Times New Roman" w:cs="Times New Roman"/>
                <w:color w:val="auto"/>
              </w:rPr>
              <w:t>Penehyclidine</w:t>
            </w:r>
            <w:r>
              <w:rPr>
                <w:rFonts w:ascii="Times New Roman" w:hAnsi="Times New Roman" w:cs="Times New Roman"/>
                <w:color w:val="auto"/>
              </w:rPr>
              <w:t>):ti,ab,kw</w:t>
            </w:r>
          </w:p>
        </w:tc>
        <w:tc>
          <w:tcPr>
            <w:tcW w:w="709" w:type="dxa"/>
            <w:shd w:val="clear" w:color="auto" w:fill="auto"/>
          </w:tcPr>
          <w:p w14:paraId="36BFBF7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415B3CA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744D6182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#3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65A9CAEB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(trial):ti,ab,kw OR (randomly):ti,ab,kw OR (placebo):ti,ab,kw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55390F3F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D447E6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696" w:type="dxa"/>
          </w:tcPr>
          <w:p w14:paraId="60FE880A">
            <w:pP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lang w:val="en-US" w:eastAsia="zh-CN"/>
              </w:rPr>
            </w:pPr>
            <w:bookmarkStart w:id="16" w:name="OLE_LINK11"/>
            <w:r>
              <w:rPr>
                <w:rFonts w:ascii="Times New Roman" w:hAnsi="Times New Roman" w:cs="Times New Roman"/>
                <w:b/>
                <w:bCs/>
                <w:color w:val="auto"/>
              </w:rPr>
              <w:t>#</w:t>
            </w:r>
            <w:bookmarkEnd w:id="16"/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4</w:t>
            </w:r>
          </w:p>
        </w:tc>
        <w:tc>
          <w:tcPr>
            <w:tcW w:w="5812" w:type="dxa"/>
          </w:tcPr>
          <w:p w14:paraId="34AC6C0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#1 and #2and #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</w:tc>
        <w:tc>
          <w:tcPr>
            <w:tcW w:w="709" w:type="dxa"/>
          </w:tcPr>
          <w:p w14:paraId="2863650E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EA78CA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792AB4AD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CNKI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0C70A77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shd w:val="clear" w:color="auto" w:fill="F1F1F1" w:themeFill="background1" w:themeFillShade="F2"/>
          </w:tcPr>
          <w:p w14:paraId="46F4EF07">
            <w:pPr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223</w:t>
            </w:r>
          </w:p>
        </w:tc>
      </w:tr>
      <w:tr w14:paraId="053C17F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96" w:type="dxa"/>
          </w:tcPr>
          <w:p w14:paraId="73D0ABF2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12" w:type="dxa"/>
          </w:tcPr>
          <w:p w14:paraId="693E2A22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 xml:space="preserve">((SU = 心脏手术) OR (KW = 心脏手术) OR </w:t>
            </w:r>
            <w:bookmarkStart w:id="17" w:name="OLE_LINK19"/>
            <w:r>
              <w:rPr>
                <w:rFonts w:hint="eastAsia" w:ascii="Times New Roman" w:hAnsi="Times New Roman" w:cs="Times New Roman"/>
                <w:color w:val="auto"/>
              </w:rPr>
              <w:t>(SU</w:t>
            </w:r>
            <w:bookmarkEnd w:id="17"/>
            <w:r>
              <w:rPr>
                <w:rFonts w:hint="eastAsia" w:ascii="Times New Roman" w:hAnsi="Times New Roman" w:cs="Times New Roman"/>
                <w:color w:val="auto"/>
              </w:rPr>
              <w:t>= 瓣膜置换术) OR (KW =瓣膜置换术) OR (SU =先心病手术) OR (KW =先心病手术) OR (SU =冠脉搭桥手术) OR (KW =冠脉搭桥手术) OR (SU =手术) OR (KW =</w:t>
            </w:r>
            <w:bookmarkStart w:id="18" w:name="OLE_LINK18"/>
            <w:r>
              <w:rPr>
                <w:rFonts w:hint="eastAsia" w:ascii="Times New Roman" w:hAnsi="Times New Roman" w:cs="Times New Roman"/>
                <w:color w:val="auto"/>
              </w:rPr>
              <w:t>手术</w:t>
            </w:r>
            <w:bookmarkEnd w:id="18"/>
            <w:r>
              <w:rPr>
                <w:rFonts w:hint="eastAsia" w:ascii="Times New Roman" w:hAnsi="Times New Roman" w:cs="Times New Roman"/>
                <w:color w:val="auto"/>
              </w:rPr>
              <w:t>)) AND ((SU = 盐酸戊乙奎醚) OR (SU= 长托宁))</w:t>
            </w:r>
          </w:p>
        </w:tc>
        <w:tc>
          <w:tcPr>
            <w:tcW w:w="709" w:type="dxa"/>
          </w:tcPr>
          <w:p w14:paraId="43A91B5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8540A1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696" w:type="dxa"/>
            <w:shd w:val="clear" w:color="auto" w:fill="F1F1F1" w:themeFill="background1" w:themeFillShade="F2"/>
          </w:tcPr>
          <w:p w14:paraId="5F698990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Wanfang</w:t>
            </w:r>
          </w:p>
        </w:tc>
        <w:tc>
          <w:tcPr>
            <w:tcW w:w="5812" w:type="dxa"/>
            <w:shd w:val="clear" w:color="auto" w:fill="F1F1F1" w:themeFill="background1" w:themeFillShade="F2"/>
          </w:tcPr>
          <w:p w14:paraId="6BD5DAA8">
            <w:pPr>
              <w:jc w:val="both"/>
              <w:rPr>
                <w:rFonts w:hint="eastAsia"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shd w:val="clear" w:color="auto" w:fill="F1F1F1" w:themeFill="background1" w:themeFillShade="F2"/>
          </w:tcPr>
          <w:p w14:paraId="2E841966">
            <w:pPr>
              <w:jc w:val="both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92</w:t>
            </w:r>
          </w:p>
        </w:tc>
      </w:tr>
      <w:tr w14:paraId="28D1C9E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1696" w:type="dxa"/>
          </w:tcPr>
          <w:p w14:paraId="3D739794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12" w:type="dxa"/>
          </w:tcPr>
          <w:p w14:paraId="01C86C7F">
            <w:pPr>
              <w:rPr>
                <w:rFonts w:hint="eastAsia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((SU = 心脏手术) OR (KW = 心脏手术) OR (SU= 瓣膜置换术) OR (KW =瓣膜置换术) OR (SU =先心病手术) OR (KW =先心病手术) OR (SU =冠脉搭桥手术) OR (KW =冠脉搭桥手术) OR (SU =手术) OR (KW =手术)) AND ((SU = 盐酸戊乙奎醚) OR (SU= 长托宁))</w:t>
            </w:r>
          </w:p>
        </w:tc>
        <w:tc>
          <w:tcPr>
            <w:tcW w:w="709" w:type="dxa"/>
          </w:tcPr>
          <w:p w14:paraId="7B02C458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166DF78">
      <w:pPr>
        <w:rPr>
          <w:color w:val="auto"/>
        </w:rPr>
      </w:pPr>
    </w:p>
    <w:p w14:paraId="6C0F15EA">
      <w:pPr>
        <w:spacing w:line="360" w:lineRule="auto"/>
        <w:rPr>
          <w:rFonts w:ascii="Times New Roman" w:hAnsi="Times New Roman"/>
          <w:b/>
          <w:bCs w:val="0"/>
          <w:color w:val="auto"/>
          <w:sz w:val="24"/>
          <w:szCs w:val="24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EED673D">
      <w:pPr>
        <w:ind w:left="-991" w:leftChars="-472" w:firstLine="1446" w:firstLineChars="600"/>
        <w:jc w:val="left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/>
          <w:b/>
          <w:bCs w:val="0"/>
          <w:color w:val="auto"/>
          <w:sz w:val="24"/>
          <w:szCs w:val="24"/>
        </w:rPr>
        <w:t xml:space="preserve">Supplemental Table </w:t>
      </w:r>
      <w:r>
        <w:rPr>
          <w:rFonts w:hint="eastAsia" w:ascii="Times New Roman" w:hAnsi="Times New Roman"/>
          <w:b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ascii="Times New Roman" w:hAnsi="Times New Roman"/>
          <w:b/>
          <w:bCs w:val="0"/>
          <w:color w:val="auto"/>
          <w:sz w:val="24"/>
          <w:szCs w:val="24"/>
        </w:rPr>
        <w:t>.</w:t>
      </w:r>
      <w:r>
        <w:rPr>
          <w:rFonts w:hint="eastAsia" w:ascii="Times New Roman" w:hAnsi="Times New Roman"/>
          <w:b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</w:rPr>
        <w:t>Baseline characteristics and perioperative data of adult studies included in the meta-analysis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.</w:t>
      </w:r>
    </w:p>
    <w:p w14:paraId="563DB811">
      <w:pPr>
        <w:ind w:left="-991" w:leftChars="-472" w:firstLine="1446" w:firstLineChars="600"/>
        <w:jc w:val="left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tbl>
      <w:tblPr>
        <w:tblStyle w:val="2"/>
        <w:tblW w:w="11678" w:type="dxa"/>
        <w:tblInd w:w="7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1322"/>
        <w:gridCol w:w="1178"/>
        <w:gridCol w:w="1156"/>
        <w:gridCol w:w="1722"/>
        <w:gridCol w:w="1300"/>
        <w:gridCol w:w="1178"/>
        <w:gridCol w:w="1833"/>
      </w:tblGrid>
      <w:tr w14:paraId="4029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top"/>
          </w:tcPr>
          <w:p w14:paraId="33858DE6">
            <w:pPr>
              <w:widowControl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Author, Year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2FCCB8D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Age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(Year)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591ACC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</w:rPr>
              <w:t>ale (%)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4D8728A7">
            <w:pPr>
              <w:rPr>
                <w:rFonts w:hint="default" w:ascii="Times New Roman" w:hAnsi="Times New Roman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On-pump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762CAA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PB 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 xml:space="preserve">time </w:t>
            </w:r>
            <w:r>
              <w:rPr>
                <w:rFonts w:ascii="Times New Roman" w:hAnsi="Times New Roman"/>
                <w:sz w:val="22"/>
                <w:szCs w:val="22"/>
              </w:rPr>
              <w:t>(min)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3259DF9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sz w:val="22"/>
                <w:szCs w:val="22"/>
              </w:rPr>
              <w:t>ABG (%)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08D7FEAB">
            <w:pPr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AD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(%)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C4E0EF0">
            <w:pPr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sz w:val="22"/>
                <w:szCs w:val="22"/>
              </w:rPr>
              <w:t>alve surgery (%)</w:t>
            </w:r>
          </w:p>
        </w:tc>
      </w:tr>
      <w:tr w14:paraId="7FD5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5A7B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Sun 2013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6F37A927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5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5E86F2C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57BAA1B3">
            <w:pPr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6B651C5E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99.9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1C6F8A31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9C74C6C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7FF27F8A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60BF4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50764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Shi 2019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88BDE05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49.1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D89947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53.3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4FFCE2D0">
            <w:pP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2FC06CE8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6480E949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ECF415D">
            <w:pPr>
              <w:rPr>
                <w:rFonts w:hint="eastAsia"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3283C798">
            <w:pPr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</w:tr>
      <w:tr w14:paraId="4DFFF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5C5CE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Zhou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7B4D3C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42</w:t>
            </w:r>
            <w:r>
              <w:rPr>
                <w:rFonts w:ascii="Times New Roman" w:hAnsi="Times New Roman"/>
                <w:sz w:val="18"/>
                <w:szCs w:val="18"/>
              </w:rPr>
              <w:t>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5D12ECE2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54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57915A1E">
            <w:pP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615917E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87.9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27A81DD0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BE11C64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2E60BCE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2EBC0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0032D5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Wei 2007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37B2B6F2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208C99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343FE640">
            <w:pP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1AA0BCC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8.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29D82DE7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A38EFC5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51A9B8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11E7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0163CC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Li 2017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7A896073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DE37365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57.5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609A6730">
            <w:pPr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5E493F3F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351EE41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872F547">
            <w:pPr>
              <w:autoSpaceDE w:val="0"/>
              <w:autoSpaceDN w:val="0"/>
              <w:adjustRightInd w:val="0"/>
              <w:jc w:val="left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299DAE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14:paraId="6506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46BBC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Shu 2012(1)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30BE1D57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AF537D5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71A3C78F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34564F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120.5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1931CFAA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6A057C4">
            <w:pPr>
              <w:autoSpaceDE w:val="0"/>
              <w:autoSpaceDN w:val="0"/>
              <w:adjustRightInd w:val="0"/>
              <w:jc w:val="left"/>
              <w:rPr>
                <w:rFonts w:hint="eastAsia" w:ascii="Times New Roman" w:hAnsi="Times New Roman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82FFC7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00</w:t>
            </w:r>
          </w:p>
        </w:tc>
      </w:tr>
      <w:tr w14:paraId="2F5D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A5FE0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Duan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5AA61215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50B8B4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76FC0034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DA0E257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D1DE045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44E971D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4282153C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</w:tr>
      <w:tr w14:paraId="67D8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3BBF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Wu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148F4940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40095F9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5CB7505A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3B7754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8.7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2C85513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5313DEA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1F88894F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4FFF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3D507B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Li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67C7960F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65FADB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8.0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1C089F1D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72E69D5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53EFDDCB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295C02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738624AF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</w:tr>
      <w:tr w14:paraId="7012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304E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Shu 2012(2)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4A2D96B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E3C2E13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616F9033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932BB68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122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0638E4A">
            <w:pPr>
              <w:rPr>
                <w:rFonts w:hint="eastAsia" w:ascii="Times New Roman" w:hAnsi="Times New Roman" w:eastAsia="宋体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0CCE53E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E1481A3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</w:tr>
      <w:tr w14:paraId="44192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3EDA07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Zhang 2015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F97B74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42</w:t>
            </w:r>
            <w:r>
              <w:rPr>
                <w:rFonts w:ascii="Times New Roman" w:hAnsi="Times New Roman"/>
                <w:sz w:val="18"/>
                <w:szCs w:val="18"/>
              </w:rPr>
              <w:t>.0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543F4C94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7C5C7939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352F5AEF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86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322514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06DA0F0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11A4DEF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7B9C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737376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Yu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29844AA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43.4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0724F7C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6CB46F33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4061A17D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69D5D61A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16.7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8DEF529">
            <w:pPr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39926B34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83.3</w:t>
            </w:r>
          </w:p>
        </w:tc>
      </w:tr>
      <w:tr w14:paraId="651B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68097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Li 2016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70E2B21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45.2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69E4033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56.4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18E6BB12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467ACB9F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130.9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664DD1F0">
            <w:pPr>
              <w:rPr>
                <w:rFonts w:hint="default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48.7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23319BE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3780C374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51.3</w:t>
            </w:r>
          </w:p>
        </w:tc>
      </w:tr>
      <w:tr w14:paraId="0CB6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7160AD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Zhang 2013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0E59F7F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49.0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463F88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52.5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213ED167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60D91130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58609007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5550023B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2EEA00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00272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4CD3D4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Peng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031F0B83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369126DC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591E3B53">
            <w:pP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27E83A44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0D3641D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DBAF54D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08EB736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2065D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74CE84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Liu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08867CE0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40.5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04F231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37.5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1972FFFA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476003A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91.5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75B97814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2E03A92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E462AD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2F08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AD65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Sun 2011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6F9D0938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52.8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52CEF78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27037954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18DC2E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99.8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28CFF795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9C53DBE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FC5F4D4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3BE07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35EF7D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Ai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37927A27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7FACDC0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27.5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26824E74">
            <w:pP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6D5D470A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577CB3C9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0A14CCC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E790C0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3C561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7EA48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Sun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587E114C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00899FF3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0A7E9D2B">
            <w:pP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3A9B1DB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5127097D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C7F3CCC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535C5AFE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411DE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44D07B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Zheng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1F7ACD05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61.5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639B96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47.5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084370B2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FD0A9A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52.5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68ADDCB1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42E7612C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3360F2F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33DB3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C671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Li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77DCB9B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44.0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32939C55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46.7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1EE585B8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280BC8D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130.5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08041C0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F155B2A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321C5A5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2F91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3B2CF7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He 2007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2CF6E480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39.5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3CF253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104B2157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2DE1AC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68.5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0C06D971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0589D44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777CF22B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11B09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9F33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Gao 2018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20AB27E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61.4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55C8BB5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67C3780C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39BEA05E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57EC921E">
            <w:pPr>
              <w:rPr>
                <w:rFonts w:hint="default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105FA06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DC20900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</w:tr>
      <w:tr w14:paraId="52378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44949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Ai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3CDEE51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46.8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B39C4A9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46.7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41D4D272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8B9AE9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82.1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4462D8AB">
            <w:pPr>
              <w:rPr>
                <w:rFonts w:hint="default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303A2DC4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7F1E8874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</w:tr>
      <w:tr w14:paraId="2C15B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746BFB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Dai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5E14552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31.5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BE034A3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53.3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7C909F1E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5930168">
            <w:pPr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3C7FB7F7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CDAABBA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2A0FEB8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09196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529A08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Wang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1172155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42.0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23C2A39F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57.5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3C37B647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3186213D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70.5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3250F8C9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090E4037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22D82A11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-</w:t>
            </w:r>
          </w:p>
        </w:tc>
      </w:tr>
      <w:tr w14:paraId="7732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242F6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Hu 2008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3E75DCC4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44.5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5503A683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42123CBB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0BC52047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73.9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107FFCE7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4F96A0C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4F1C488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  <w:tr w14:paraId="427D7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1E6123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Wei 2018[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438B2759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50.2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D295872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53.3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20957586">
            <w:pPr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17D9C47A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170.4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18F59CD8">
            <w:pPr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67A100D7">
            <w:pPr>
              <w:rPr>
                <w:rFonts w:hint="default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7DF27296">
            <w:pPr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</w:t>
            </w:r>
          </w:p>
        </w:tc>
      </w:tr>
      <w:tr w14:paraId="7B462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89" w:type="dxa"/>
            <w:shd w:val="clear" w:color="auto" w:fill="auto"/>
            <w:noWrap w:val="0"/>
            <w:vAlign w:val="center"/>
          </w:tcPr>
          <w:p w14:paraId="35549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He 2023[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322" w:type="dxa"/>
            <w:shd w:val="clear" w:color="auto" w:fill="auto"/>
            <w:noWrap w:val="0"/>
            <w:vAlign w:val="top"/>
          </w:tcPr>
          <w:p w14:paraId="05A731BF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47.7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1904B5C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47.7</w:t>
            </w:r>
          </w:p>
        </w:tc>
        <w:tc>
          <w:tcPr>
            <w:tcW w:w="1156" w:type="dxa"/>
            <w:shd w:val="clear" w:color="auto" w:fill="auto"/>
            <w:noWrap w:val="0"/>
            <w:vAlign w:val="top"/>
          </w:tcPr>
          <w:p w14:paraId="61864A70"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22" w:type="dxa"/>
            <w:shd w:val="clear" w:color="auto" w:fill="auto"/>
            <w:noWrap w:val="0"/>
            <w:vAlign w:val="top"/>
          </w:tcPr>
          <w:p w14:paraId="208966E1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138.8</w:t>
            </w:r>
          </w:p>
        </w:tc>
        <w:tc>
          <w:tcPr>
            <w:tcW w:w="1300" w:type="dxa"/>
            <w:shd w:val="clear" w:color="auto" w:fill="auto"/>
            <w:noWrap w:val="0"/>
            <w:vAlign w:val="top"/>
          </w:tcPr>
          <w:p w14:paraId="4C3E7BEF">
            <w:pP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78" w:type="dxa"/>
            <w:shd w:val="clear" w:color="auto" w:fill="auto"/>
            <w:noWrap w:val="0"/>
            <w:vAlign w:val="top"/>
          </w:tcPr>
          <w:p w14:paraId="74C7B324">
            <w:pP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33" w:type="dxa"/>
            <w:shd w:val="clear" w:color="auto" w:fill="auto"/>
            <w:noWrap w:val="0"/>
            <w:vAlign w:val="top"/>
          </w:tcPr>
          <w:p w14:paraId="6052DC3F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100</w:t>
            </w:r>
          </w:p>
        </w:tc>
      </w:tr>
    </w:tbl>
    <w:p w14:paraId="3AE013C7">
      <w:pPr>
        <w:rPr>
          <w:rFonts w:ascii="Times New Roman" w:hAnsi="Times New Roman"/>
          <w:sz w:val="24"/>
          <w:szCs w:val="24"/>
        </w:rPr>
      </w:pPr>
    </w:p>
    <w:p w14:paraId="49E361B6"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PB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/>
          <w:sz w:val="24"/>
          <w:szCs w:val="24"/>
        </w:rPr>
        <w:t>cardiopulmonary bypass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ABG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>coronary artery bypass graft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AD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Aortic Dissection</w:t>
      </w:r>
      <w:r>
        <w:rPr>
          <w:rFonts w:ascii="Times New Roman" w:hAnsi="Times New Roman"/>
          <w:sz w:val="24"/>
          <w:szCs w:val="24"/>
        </w:rPr>
        <w:t>.</w:t>
      </w:r>
    </w:p>
    <w:p w14:paraId="645BE5F1"/>
    <w:p w14:paraId="0AE33999">
      <w:pPr>
        <w:spacing w:line="360" w:lineRule="auto"/>
        <w:rPr>
          <w:rFonts w:hint="eastAsia" w:ascii="Times New Roman" w:hAnsi="Times New Roman"/>
          <w:b/>
          <w:bCs w:val="0"/>
          <w:color w:val="auto"/>
          <w:sz w:val="24"/>
          <w:szCs w:val="24"/>
        </w:rPr>
      </w:pPr>
      <w:r>
        <w:rPr>
          <w:rFonts w:ascii="Times New Roman" w:hAnsi="Times New Roman"/>
          <w:b/>
          <w:bCs w:val="0"/>
          <w:color w:val="auto"/>
          <w:sz w:val="24"/>
          <w:szCs w:val="24"/>
        </w:rPr>
        <w:t xml:space="preserve">Supplemental Table </w:t>
      </w:r>
      <w:r>
        <w:rPr>
          <w:rFonts w:hint="eastAsia" w:ascii="Times New Roman" w:hAnsi="Times New Roman"/>
          <w:b/>
          <w:bCs w:val="0"/>
          <w:color w:val="auto"/>
          <w:sz w:val="24"/>
          <w:szCs w:val="24"/>
          <w:lang w:val="en-US" w:eastAsia="zh-CN"/>
        </w:rPr>
        <w:t>3</w:t>
      </w:r>
      <w:r>
        <w:rPr>
          <w:rFonts w:ascii="Times New Roman" w:hAnsi="Times New Roman"/>
          <w:b/>
          <w:bCs w:val="0"/>
          <w:color w:val="auto"/>
          <w:sz w:val="24"/>
          <w:szCs w:val="24"/>
        </w:rPr>
        <w:t>. Modified Jadad score of included studies.</w:t>
      </w:r>
    </w:p>
    <w:tbl>
      <w:tblPr>
        <w:tblStyle w:val="2"/>
        <w:tblW w:w="129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1422"/>
        <w:gridCol w:w="1745"/>
        <w:gridCol w:w="2500"/>
        <w:gridCol w:w="1811"/>
        <w:gridCol w:w="2500"/>
        <w:gridCol w:w="1100"/>
      </w:tblGrid>
      <w:tr w14:paraId="34818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87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46B52D0D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</w:p>
          <w:p w14:paraId="2154EFB5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Trials</w:t>
            </w:r>
          </w:p>
        </w:tc>
        <w:tc>
          <w:tcPr>
            <w:tcW w:w="142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4F843B9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1D4DAEB7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Sample size</w:t>
            </w:r>
          </w:p>
        </w:tc>
        <w:tc>
          <w:tcPr>
            <w:tcW w:w="9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1E02A78">
            <w:pPr>
              <w:spacing w:line="360" w:lineRule="auto"/>
              <w:ind w:right="-624" w:rightChars="-297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Modified Jadad score</w:t>
            </w:r>
          </w:p>
        </w:tc>
      </w:tr>
      <w:tr w14:paraId="0528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7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4B51C3D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2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F3A9F8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014229A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Randomization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3531CDC5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Concealment of allocation</w:t>
            </w:r>
          </w:p>
        </w:tc>
        <w:tc>
          <w:tcPr>
            <w:tcW w:w="18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5D62BB0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Double blinding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B6CE5AD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Withdrawals and dropouts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795F55E">
            <w:pPr>
              <w:spacing w:line="360" w:lineRule="auto"/>
              <w:ind w:right="-624" w:rightChars="-297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Total</w:t>
            </w:r>
          </w:p>
        </w:tc>
      </w:tr>
      <w:tr w14:paraId="35F54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97D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Sun 2013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B49F7F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AF2B69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01EDE4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EF3A3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8AA6C5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9D72F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763C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599E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Shi 2019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FA84C53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4B8EA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998D200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3D2EDC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DF35F2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7E4EE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5EA1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636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Zhou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CCC838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35FDF2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F900F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FCE07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F151E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6142D1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4E8C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7FA8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Wei 2007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DD4E5C9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DCEEC4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3B4CD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1DA33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3E395FF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969D21A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</w:tr>
      <w:tr w14:paraId="25F9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F3FE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Li 2017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FDE9D3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6EBF31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1AAD99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EE7B0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A0B782F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073FB26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</w:tr>
      <w:tr w14:paraId="52D8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43C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Shu 2012(1)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EE7AE3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184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55E9A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6CD00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A4507F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F0AF6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72D6C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545E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089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Duan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31BE25F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BA38BF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27DBC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D297F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347C0F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F549D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4635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C45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  <w:t>Wu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6F5EFB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ECF4D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A5102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DB914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3AB2E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9B303F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08FD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8EC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Li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33C67B3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EC8E5E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EC8120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1B55C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ED89D7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C9EE45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29B0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F7D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Shu 2012(2)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BC724E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69381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0884FB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40884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B369CE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F1548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714E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4796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Zhang 2015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789C0F4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FC0FF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E3F525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B3985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15B88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E54CFF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2E371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393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Yu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A05F755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3758A5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4163A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1C03E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60B7DD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D7ADFC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72E6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479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Li 2016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71A7A9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C80B2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7B26A9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77CAD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17C5BE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ECF2C9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233C0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8EB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Zhang 2013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A47F064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0EC65B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8E84FC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B11B8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C491F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39FB83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12AE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8A2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Peng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A93F46D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1BD43C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416BA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FD782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856A17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96F7D0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55A0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03EC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Liu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45D755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0C65A5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D89E2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913F5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D1CA37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DF581D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1237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03F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Sun 2011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989F5F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045929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BA7F8A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310EF6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AB85DB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AF09B8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616E8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C7CA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Ai 2009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782E60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4E6D7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D5BBA2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23228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3BCE6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8E217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</w:tr>
      <w:tr w14:paraId="7E4E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FE0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Sun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FAC1DE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56EAA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B5101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FA9E2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54990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4F65AD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648F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C5C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Zheng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7F53200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9548A3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C8CDA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97ECC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0A3B3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296A18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5A39F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658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Li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E4A1AB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69A2A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68124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2C8FF8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274C8B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02C2B6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690E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3E9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He 2007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DBEFE6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5345EF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27B52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58C2A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8FB3D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F24542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2862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F6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Gao 2018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68BFED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192E3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925E1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BA2179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309CE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7CD58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6192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E6C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Ai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53B8F4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EE0E5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E1637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B0491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237878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EA8E20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6AF4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B5C8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Dai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BCF6E7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3D3E9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82D912B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BAEC8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14B6F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A904E0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32E7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5CD5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Wang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DBA56E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C3FE0C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F5D58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B09740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89B22C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67437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2B9D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A82C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Hu 2008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DDD14D7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9F933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22096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828271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023E05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956525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3218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357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Wei 2018[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55DD52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25B64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58D0F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B1167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3A67CA3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0FA4B2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3E50E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534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He 2023[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89DC04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88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E0059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1667C7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760661">
            <w:pPr>
              <w:spacing w:line="360" w:lineRule="auto"/>
              <w:ind w:right="-624" w:rightChars="-297"/>
              <w:jc w:val="left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6BF63B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49AF0E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</w:tr>
      <w:tr w14:paraId="7E6A2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4A0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KTJ+ZIACmZ-367" w:cs="Times New Roman"/>
                <w:color w:val="auto"/>
                <w:kern w:val="0"/>
                <w:sz w:val="18"/>
                <w:szCs w:val="18"/>
              </w:rPr>
              <w:t>Zhang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F279D1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878E1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E3F8E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7EED5E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978890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BB97DC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0062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BC5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Lang 2017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84760E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E3087B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C33A22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2EB75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5D6BE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FC8FBC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476A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6FC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FZKTK--GBK1-00+ZINJ5K-6" w:cs="Times New Roman"/>
                <w:color w:val="auto"/>
                <w:kern w:val="0"/>
                <w:sz w:val="18"/>
                <w:szCs w:val="18"/>
              </w:rPr>
              <w:t>Qin</w:t>
            </w:r>
            <w:r>
              <w:rPr>
                <w:rFonts w:hint="eastAsia" w:ascii="Times New Roman" w:hAnsi="Times New Roman" w:eastAsia="FZKTK--GBK1-00+ZINJ5Q-15" w:cs="Times New Roman"/>
                <w:color w:val="auto"/>
                <w:kern w:val="0"/>
                <w:sz w:val="18"/>
                <w:szCs w:val="18"/>
              </w:rPr>
              <w:t xml:space="preserve"> 2013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DB0AF2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60263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0ECF8C1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F4C5EAC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AF275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4FCBCA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4B41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D53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AdobeHeitiStd-Regular" w:cs="Times New Roman"/>
                <w:color w:val="auto"/>
                <w:kern w:val="0"/>
                <w:sz w:val="18"/>
                <w:szCs w:val="18"/>
              </w:rPr>
              <w:t>Fang 2010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351676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CA345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6488D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F28C8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9E34DE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DB641D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</w:tr>
      <w:tr w14:paraId="3B32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7E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AdobeHeitiStd-Regular" w:cs="Times New Roman"/>
                <w:color w:val="auto"/>
                <w:kern w:val="0"/>
                <w:sz w:val="18"/>
                <w:szCs w:val="18"/>
              </w:rPr>
              <w:t>Lu 2011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6BB2AF5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315549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FFA494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9CC82C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E65DE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BA8975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266B7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998E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AdobeHeitiStd-Regular" w:cs="Times New Roman"/>
                <w:color w:val="auto"/>
                <w:kern w:val="0"/>
                <w:sz w:val="18"/>
                <w:szCs w:val="18"/>
              </w:rPr>
              <w:t>Li 2012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37C977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3309C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98081D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81BD2E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DE5188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8A0D74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14:paraId="036C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544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Wu 2017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7454BC">
            <w:pPr>
              <w:spacing w:line="360" w:lineRule="auto"/>
              <w:jc w:val="center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8A3A4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28B6A5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DAF837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871CC8F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24C132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  <w:tr w14:paraId="5C46D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18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9769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>W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  <w:t>ei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</w:rPr>
              <w:t xml:space="preserve"> 20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FA3FC51">
            <w:pPr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4E3DDE6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2F841774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6D4C179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357F618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0E608626">
            <w:pPr>
              <w:spacing w:line="360" w:lineRule="auto"/>
              <w:ind w:right="-624" w:rightChars="-297"/>
              <w:jc w:val="left"/>
              <w:rPr>
                <w:rFonts w:hint="eastAsia" w:ascii="Times New Roman" w:hAnsi="Times New Roman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</w:tr>
    </w:tbl>
    <w:p w14:paraId="36118332">
      <w:pPr>
        <w:spacing w:line="360" w:lineRule="auto"/>
        <w:rPr>
          <w:rFonts w:ascii="Times New Roman" w:hAnsi="Times New Roman"/>
          <w:b/>
          <w:bCs w:val="0"/>
          <w:color w:val="auto"/>
          <w:sz w:val="15"/>
          <w:szCs w:val="15"/>
        </w:rPr>
      </w:pPr>
      <w:bookmarkStart w:id="19" w:name="_Hlk145869596"/>
      <w:bookmarkStart w:id="20" w:name="_Hlk128827715"/>
      <w:r>
        <w:rPr>
          <w:rFonts w:ascii="Times New Roman" w:hAnsi="Times New Roman"/>
          <w:b/>
          <w:bCs w:val="0"/>
          <w:color w:val="auto"/>
          <w:sz w:val="24"/>
          <w:szCs w:val="24"/>
        </w:rPr>
        <w:t xml:space="preserve">Supplemental Table </w:t>
      </w:r>
      <w:r>
        <w:rPr>
          <w:rFonts w:hint="eastAsia" w:ascii="Times New Roman" w:hAnsi="Times New Roman"/>
          <w:b/>
          <w:bCs w:val="0"/>
          <w:color w:val="auto"/>
          <w:sz w:val="24"/>
          <w:szCs w:val="24"/>
          <w:lang w:val="en-US" w:eastAsia="zh-CN"/>
        </w:rPr>
        <w:t>4</w:t>
      </w:r>
      <w:bookmarkStart w:id="21" w:name="_GoBack"/>
      <w:bookmarkEnd w:id="21"/>
      <w:r>
        <w:rPr>
          <w:rFonts w:ascii="Times New Roman" w:hAnsi="Times New Roman"/>
          <w:b/>
          <w:bCs w:val="0"/>
          <w:color w:val="auto"/>
          <w:sz w:val="24"/>
          <w:szCs w:val="24"/>
        </w:rPr>
        <w:t>.</w:t>
      </w:r>
      <w:bookmarkEnd w:id="19"/>
      <w:r>
        <w:rPr>
          <w:b/>
          <w:b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bCs w:val="0"/>
          <w:color w:val="auto"/>
          <w:sz w:val="24"/>
          <w:szCs w:val="24"/>
        </w:rPr>
        <w:t>Sensitivity analyses of high heterogeneity outcomes.</w:t>
      </w:r>
      <w:bookmarkEnd w:id="2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2000"/>
        <w:gridCol w:w="935"/>
        <w:gridCol w:w="1241"/>
        <w:gridCol w:w="1134"/>
        <w:gridCol w:w="934"/>
        <w:gridCol w:w="1780"/>
        <w:gridCol w:w="977"/>
        <w:gridCol w:w="1379"/>
        <w:gridCol w:w="1241"/>
      </w:tblGrid>
      <w:tr w14:paraId="072B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6" w:hRule="atLeast"/>
        </w:trPr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12AC862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Heterogeneity</w:t>
            </w:r>
          </w:p>
          <w:p w14:paraId="478D956A">
            <w:pPr>
              <w:widowControl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outcome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7C17E6F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Excluded trials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2EDB784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15"/>
                <w:szCs w:val="15"/>
                <w:lang w:val="en-US" w:eastAsia="zh-CN"/>
              </w:rPr>
              <w:t>PHC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 xml:space="preserve"> </w:t>
            </w:r>
          </w:p>
          <w:p w14:paraId="5AC6BF4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(n)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0C334F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Control</w:t>
            </w:r>
          </w:p>
          <w:p w14:paraId="0F1A47D6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(n)</w:t>
            </w:r>
          </w:p>
        </w:tc>
        <w:tc>
          <w:tcPr>
            <w:tcW w:w="2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64FA86E6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Heterogeneity</w:t>
            </w:r>
          </w:p>
          <w:p w14:paraId="008ED31A">
            <w:pPr>
              <w:widowControl/>
              <w:spacing w:line="360" w:lineRule="auto"/>
              <w:ind w:firstLine="376" w:firstLineChars="250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15"/>
                <w:szCs w:val="15"/>
              </w:rPr>
              <w:t>I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 xml:space="preserve"> (%)          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15"/>
                <w:szCs w:val="15"/>
              </w:rPr>
              <w:t>P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64B6CD10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Analysis model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425CA9D2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MD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150E933F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>95% CI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677017F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15"/>
                <w:szCs w:val="15"/>
              </w:rPr>
              <w:t xml:space="preserve">Overall effect 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15"/>
                <w:szCs w:val="15"/>
              </w:rPr>
              <w:t>P</w:t>
            </w:r>
          </w:p>
        </w:tc>
      </w:tr>
      <w:tr w14:paraId="12F7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3094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87BF86">
            <w:pPr>
              <w:widowControl/>
              <w:spacing w:line="360" w:lineRule="auto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Adults</w:t>
            </w:r>
          </w:p>
        </w:tc>
      </w:tr>
      <w:tr w14:paraId="6DC4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455CE781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>TnI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6E9DFD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Li 2017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[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23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]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, Gao 2018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[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41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B279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120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EFFA6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5A6D8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0E023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0.07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7F6AE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18111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-2.40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A4C7E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[-2.88, -1.92]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BD94E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＜0.00001</w:t>
            </w:r>
          </w:p>
        </w:tc>
      </w:tr>
      <w:tr w14:paraId="0EF6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2956D645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>CK-MB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BA3EF3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Gao 2018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[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41</w:t>
            </w:r>
            <w:r>
              <w:rPr>
                <w:rFonts w:ascii="Times New Roman" w:hAnsi="Times New Roman"/>
                <w:color w:val="auto"/>
                <w:sz w:val="15"/>
                <w:szCs w:val="15"/>
              </w:rPr>
              <w:t>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1FC57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60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9FA7A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E658F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854B5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8ED7F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3C359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-36.60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8176F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[-54.20, -18.99]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70A4B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＜0.0001</w:t>
            </w:r>
          </w:p>
        </w:tc>
      </w:tr>
      <w:tr w14:paraId="7EB4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0A645DB0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color w:val="auto"/>
                <w:sz w:val="15"/>
                <w:szCs w:val="15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L-6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100F863F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Yu 2010[30], Li 2010[39]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29E4D7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112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91CB52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7728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53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F63A5F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11CB238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14:paraId="7CE5EE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-1.45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5DB462F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[-1.52, -1.37]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0472F03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＜0.0001</w:t>
            </w:r>
          </w:p>
        </w:tc>
      </w:tr>
      <w:tr w14:paraId="7D73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54F37BC4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NF-α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61A45A7">
            <w:pPr>
              <w:widowControl/>
              <w:spacing w:line="360" w:lineRule="auto"/>
              <w:jc w:val="left"/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Yu 2010[30], Li 2010[39]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968CE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82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78EF67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A9387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2BF9A8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466C5C2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14:paraId="605CA37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-0.91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41DBD2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[-1.42, -0.41]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379BD5C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0.000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3</w:t>
            </w:r>
          </w:p>
        </w:tc>
      </w:tr>
      <w:tr w14:paraId="1E874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0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BDD290B">
            <w:pPr>
              <w:widowControl/>
              <w:spacing w:line="360" w:lineRule="auto"/>
              <w:jc w:val="left"/>
              <w:rPr>
                <w:rFonts w:hint="eastAsia"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Pediatrics</w:t>
            </w:r>
          </w:p>
        </w:tc>
      </w:tr>
      <w:tr w14:paraId="7670D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766352D1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L-6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597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KTJ+ZIACmZ-367" w:cs="Times New Roman"/>
                <w:color w:val="auto"/>
                <w:kern w:val="0"/>
                <w:sz w:val="18"/>
                <w:szCs w:val="18"/>
              </w:rPr>
              <w:t>Zhang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BAC41B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125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45367AF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3821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C6579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0A7AC0C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14:paraId="54AA8E3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13E2E9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77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, -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13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7C8F4AEB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＜0.00001</w:t>
            </w:r>
          </w:p>
        </w:tc>
      </w:tr>
      <w:tr w14:paraId="44AE9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</w:tcPr>
          <w:p w14:paraId="08DDD9BB">
            <w:pPr>
              <w:widowControl/>
              <w:spacing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L-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A8F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KTJ+ZIACmZ-367" w:cs="Times New Roman"/>
                <w:color w:val="auto"/>
                <w:kern w:val="0"/>
                <w:sz w:val="18"/>
                <w:szCs w:val="18"/>
              </w:rPr>
              <w:t>Zhang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3CDB9A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125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EA9C9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AE70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2E1DD9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0.88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23E0752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14:paraId="0439701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-1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76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3F6AC8D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13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20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, -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33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]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44FFE7B0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＜0.00001</w:t>
            </w:r>
          </w:p>
        </w:tc>
      </w:tr>
      <w:tr w14:paraId="64AB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AFD054D">
            <w:pPr>
              <w:widowControl/>
              <w:spacing w:line="360" w:lineRule="auto"/>
              <w:jc w:val="left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NF-α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2A24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KTJ+ZIACmZ-367" w:cs="Times New Roman"/>
                <w:color w:val="auto"/>
                <w:kern w:val="0"/>
                <w:sz w:val="18"/>
                <w:szCs w:val="18"/>
              </w:rPr>
              <w:t>Zhang 2014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]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0AAAE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163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BE7D1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080D6B9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32E474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0.74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92D71F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IV Fix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DC3DFA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-2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D5171B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 xml:space="preserve"> [-2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.2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, -1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.1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auto"/>
                <w:sz w:val="15"/>
                <w:szCs w:val="15"/>
              </w:rPr>
              <w:t>]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747090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/>
                <w:color w:val="auto"/>
                <w:sz w:val="15"/>
                <w:szCs w:val="15"/>
              </w:rPr>
              <w:t>＜0.00001</w:t>
            </w:r>
          </w:p>
        </w:tc>
      </w:tr>
    </w:tbl>
    <w:p w14:paraId="3B1E4A9D">
      <w:pP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HC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penehyclidine hydrochloride, MD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 mean difference, CI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>onfidence interval,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>Tn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cardiac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troponin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CK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reatine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k</w:t>
      </w:r>
      <w:r>
        <w:rPr>
          <w:rFonts w:ascii="Times New Roman" w:hAnsi="Times New Roman" w:cs="Times New Roman"/>
          <w:color w:val="auto"/>
          <w:sz w:val="24"/>
          <w:szCs w:val="24"/>
        </w:rPr>
        <w:t>inase,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IL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interleukin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</w:rPr>
        <w:t>TNF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= </w:t>
      </w:r>
      <w:r>
        <w:rPr>
          <w:rFonts w:ascii="Times New Roman" w:hAnsi="Times New Roman" w:cs="Times New Roman"/>
          <w:color w:val="auto"/>
          <w:sz w:val="24"/>
          <w:szCs w:val="24"/>
        </w:rPr>
        <w:t>tumor necrosis facto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r</w:t>
      </w:r>
    </w:p>
    <w:p w14:paraId="4BBFC939">
      <w:pP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TJ+ZIACmZ-367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ZKTK--GBK1-00+ZINJ5K-6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ZKTK--GBK1-00+ZINJ5Q-15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HeitiStd-Regular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54385"/>
    <w:rsid w:val="24A261E1"/>
    <w:rsid w:val="3C3C038A"/>
    <w:rsid w:val="4317256F"/>
    <w:rsid w:val="46E54385"/>
    <w:rsid w:val="4B6C71EB"/>
    <w:rsid w:val="52FD5076"/>
    <w:rsid w:val="59BB20D3"/>
    <w:rsid w:val="6226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Plain Table 1"/>
    <w:basedOn w:val="2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435</Words>
  <Characters>1610</Characters>
  <Lines>0</Lines>
  <Paragraphs>0</Paragraphs>
  <TotalTime>1</TotalTime>
  <ScaleCrop>false</ScaleCrop>
  <LinksUpToDate>false</LinksUpToDate>
  <CharactersWithSpaces>1820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2025-06-22T04:25:00Z</dcterms:created>
  <dc:creator>田丽娟</dc:creator>
  <cp:lastModifiedBy>田丽娟</cp:lastModifiedBy>
  <dcterms:modified xsi:type="dcterms:W3CDTF">2025-09-03T12:54:54Z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0B88825C987D4EC299340E26B6FB061B_11</vt:lpwstr>
  </property>
  <property fmtid="{D5CDD505-2E9C-101B-9397-08002B2CF9AE}" pid="4" name="KSOTemplateDocerSaveRecord">
    <vt:lpwstr>eyJoZGlkIjoiMTBiNDY0OTIzN2NmYWNkMzhmYjZjZjQyM2E3ZGQzMDQiLCJ1c2VySWQiOiIxMTQxNDEzODkyIn0=</vt:lpwstr>
  </property>
</Properties>
</file>