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81FAD">
      <w:pPr>
        <w:rPr>
          <w:sz w:val="16"/>
          <w:szCs w:val="16"/>
        </w:rPr>
      </w:pPr>
    </w:p>
    <w:tbl>
      <w:tblPr>
        <w:tblStyle w:val="34"/>
        <w:tblW w:w="16869" w:type="dxa"/>
        <w:tblInd w:w="-1418" w:type="dxa"/>
        <w:tblLayout w:type="fixed"/>
        <w:tblCellMar>
          <w:top w:w="0" w:type="dxa"/>
          <w:left w:w="115" w:type="dxa"/>
          <w:bottom w:w="0" w:type="dxa"/>
          <w:right w:w="115" w:type="dxa"/>
        </w:tblCellMar>
      </w:tblPr>
      <w:tblGrid>
        <w:gridCol w:w="1560"/>
        <w:gridCol w:w="2694"/>
        <w:gridCol w:w="850"/>
        <w:gridCol w:w="10348"/>
        <w:gridCol w:w="1417"/>
      </w:tblGrid>
      <w:tr w14:paraId="227069F4">
        <w:tblPrEx>
          <w:tblCellMar>
            <w:top w:w="0" w:type="dxa"/>
            <w:left w:w="115" w:type="dxa"/>
            <w:bottom w:w="0" w:type="dxa"/>
            <w:right w:w="115" w:type="dxa"/>
          </w:tblCellMar>
        </w:tblPrEx>
        <w:trPr>
          <w:trHeight w:val="276" w:hRule="atLeast"/>
        </w:trPr>
        <w:tc>
          <w:tcPr>
            <w:tcW w:w="1560" w:type="dxa"/>
          </w:tcPr>
          <w:p w14:paraId="4B0B6E89">
            <w:pPr>
              <w:pStyle w:val="36"/>
              <w:autoSpaceDE w:val="0"/>
              <w:autoSpaceDN w:val="0"/>
              <w:adjustRightInd w:val="0"/>
              <w:rPr>
                <w:color w:val="333333"/>
                <w:szCs w:val="24"/>
                <w:lang w:val="en-US" w:eastAsia="en-GB"/>
              </w:rPr>
            </w:pPr>
          </w:p>
        </w:tc>
        <w:tc>
          <w:tcPr>
            <w:tcW w:w="2694" w:type="dxa"/>
            <w:tcBorders>
              <w:top w:val="single" w:color="auto" w:sz="4" w:space="0"/>
              <w:bottom w:val="single" w:color="auto" w:sz="4" w:space="0"/>
            </w:tcBorders>
          </w:tcPr>
          <w:p w14:paraId="2E09ECA9">
            <w:pPr>
              <w:pStyle w:val="36"/>
              <w:autoSpaceDE w:val="0"/>
              <w:autoSpaceDN w:val="0"/>
              <w:adjustRightInd w:val="0"/>
              <w:rPr>
                <w:rFonts w:ascii="Calibri" w:hAnsi="Calibri" w:cs="Calibri"/>
                <w:color w:val="000000"/>
                <w:sz w:val="22"/>
                <w:szCs w:val="22"/>
                <w:lang w:val="en-US" w:eastAsia="en-GB"/>
              </w:rPr>
            </w:pPr>
            <w:r>
              <w:rPr>
                <w:color w:val="333333"/>
                <w:szCs w:val="24"/>
                <w:lang w:val="en-US" w:eastAsia="en-GB"/>
              </w:rPr>
              <w:t>Section/topic</w:t>
            </w:r>
          </w:p>
        </w:tc>
        <w:tc>
          <w:tcPr>
            <w:tcW w:w="850" w:type="dxa"/>
            <w:tcBorders>
              <w:top w:val="single" w:color="auto" w:sz="4" w:space="0"/>
              <w:bottom w:val="single" w:color="auto" w:sz="4" w:space="0"/>
            </w:tcBorders>
          </w:tcPr>
          <w:p w14:paraId="4DC8CBC9">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No</w:t>
            </w:r>
          </w:p>
        </w:tc>
        <w:tc>
          <w:tcPr>
            <w:tcW w:w="10348" w:type="dxa"/>
            <w:tcBorders>
              <w:top w:val="single" w:color="auto" w:sz="4" w:space="0"/>
              <w:bottom w:val="single" w:color="auto" w:sz="4" w:space="0"/>
            </w:tcBorders>
          </w:tcPr>
          <w:p w14:paraId="2B3EC74C">
            <w:pPr>
              <w:pStyle w:val="36"/>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CONSORT 2025 checklist item description</w:t>
            </w:r>
          </w:p>
        </w:tc>
        <w:tc>
          <w:tcPr>
            <w:tcW w:w="1417" w:type="dxa"/>
            <w:tcBorders>
              <w:top w:val="single" w:color="auto" w:sz="4" w:space="0"/>
              <w:bottom w:val="single" w:color="auto" w:sz="4" w:space="0"/>
            </w:tcBorders>
          </w:tcPr>
          <w:p w14:paraId="371D89BB">
            <w:pPr>
              <w:pStyle w:val="36"/>
              <w:autoSpaceDE w:val="0"/>
              <w:autoSpaceDN w:val="0"/>
              <w:adjustRightInd w:val="0"/>
              <w:jc w:val="center"/>
              <w:rPr>
                <w:color w:val="333333"/>
                <w:szCs w:val="24"/>
                <w:lang w:val="en-US" w:eastAsia="en-GB"/>
              </w:rPr>
            </w:pPr>
            <w:r>
              <w:rPr>
                <w:color w:val="333333"/>
                <w:szCs w:val="24"/>
                <w:lang w:val="en-US" w:eastAsia="en-GB"/>
              </w:rPr>
              <w:t>Reported on page no.</w:t>
            </w:r>
          </w:p>
        </w:tc>
      </w:tr>
      <w:tr w14:paraId="2FC73CAB">
        <w:tblPrEx>
          <w:tblCellMar>
            <w:top w:w="0" w:type="dxa"/>
            <w:left w:w="115" w:type="dxa"/>
            <w:bottom w:w="0" w:type="dxa"/>
            <w:right w:w="115" w:type="dxa"/>
          </w:tblCellMar>
        </w:tblPrEx>
        <w:trPr>
          <w:trHeight w:val="268" w:hRule="atLeast"/>
        </w:trPr>
        <w:tc>
          <w:tcPr>
            <w:tcW w:w="1560" w:type="dxa"/>
          </w:tcPr>
          <w:p w14:paraId="58165623">
            <w:pPr>
              <w:pStyle w:val="35"/>
              <w:autoSpaceDE w:val="0"/>
              <w:autoSpaceDN w:val="0"/>
              <w:adjustRightInd w:val="0"/>
              <w:rPr>
                <w:b/>
                <w:color w:val="333333"/>
                <w:szCs w:val="24"/>
                <w:lang w:val="en-US" w:eastAsia="en-GB"/>
              </w:rPr>
            </w:pPr>
          </w:p>
        </w:tc>
        <w:tc>
          <w:tcPr>
            <w:tcW w:w="13892" w:type="dxa"/>
            <w:gridSpan w:val="3"/>
            <w:tcBorders>
              <w:top w:val="single" w:color="auto" w:sz="4" w:space="0"/>
            </w:tcBorders>
          </w:tcPr>
          <w:p w14:paraId="4D9D8A16">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Title and abstract</w:t>
            </w:r>
          </w:p>
        </w:tc>
        <w:tc>
          <w:tcPr>
            <w:tcW w:w="1417" w:type="dxa"/>
            <w:tcBorders>
              <w:top w:val="single" w:color="auto" w:sz="4" w:space="0"/>
            </w:tcBorders>
          </w:tcPr>
          <w:p w14:paraId="5379285D">
            <w:pPr>
              <w:pStyle w:val="35"/>
              <w:autoSpaceDE w:val="0"/>
              <w:autoSpaceDN w:val="0"/>
              <w:adjustRightInd w:val="0"/>
              <w:rPr>
                <w:b/>
                <w:color w:val="333333"/>
                <w:szCs w:val="24"/>
                <w:lang w:val="en-US" w:eastAsia="en-GB"/>
              </w:rPr>
            </w:pPr>
          </w:p>
        </w:tc>
      </w:tr>
      <w:tr w14:paraId="516F4C9C">
        <w:tblPrEx>
          <w:tblCellMar>
            <w:top w:w="0" w:type="dxa"/>
            <w:left w:w="115" w:type="dxa"/>
            <w:bottom w:w="0" w:type="dxa"/>
            <w:right w:w="115" w:type="dxa"/>
          </w:tblCellMar>
        </w:tblPrEx>
        <w:trPr>
          <w:trHeight w:val="276" w:hRule="atLeast"/>
        </w:trPr>
        <w:tc>
          <w:tcPr>
            <w:tcW w:w="1560" w:type="dxa"/>
          </w:tcPr>
          <w:p w14:paraId="72FB83DB">
            <w:pPr>
              <w:pStyle w:val="35"/>
              <w:autoSpaceDE w:val="0"/>
              <w:autoSpaceDN w:val="0"/>
              <w:adjustRightInd w:val="0"/>
              <w:rPr>
                <w:color w:val="333333"/>
                <w:szCs w:val="24"/>
                <w:lang w:val="en-US" w:eastAsia="en-GB"/>
              </w:rPr>
            </w:pPr>
          </w:p>
        </w:tc>
        <w:tc>
          <w:tcPr>
            <w:tcW w:w="2694" w:type="dxa"/>
            <w:vMerge w:val="restart"/>
          </w:tcPr>
          <w:p w14:paraId="096F3B5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Title and structured abstract</w:t>
            </w:r>
          </w:p>
        </w:tc>
        <w:tc>
          <w:tcPr>
            <w:tcW w:w="850" w:type="dxa"/>
          </w:tcPr>
          <w:p w14:paraId="0B439268">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1a</w:t>
            </w:r>
          </w:p>
        </w:tc>
        <w:tc>
          <w:tcPr>
            <w:tcW w:w="10348" w:type="dxa"/>
          </w:tcPr>
          <w:p w14:paraId="3A545C8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Identification as a randomised trial</w:t>
            </w:r>
          </w:p>
        </w:tc>
        <w:tc>
          <w:tcPr>
            <w:tcW w:w="1417" w:type="dxa"/>
            <w:tcBorders>
              <w:bottom w:val="single" w:color="auto" w:sz="4" w:space="0"/>
            </w:tcBorders>
          </w:tcPr>
          <w:p w14:paraId="41C316C9">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 1, 4 line</w:t>
            </w:r>
          </w:p>
        </w:tc>
      </w:tr>
      <w:tr w14:paraId="34F5E981">
        <w:tblPrEx>
          <w:tblCellMar>
            <w:top w:w="0" w:type="dxa"/>
            <w:left w:w="115" w:type="dxa"/>
            <w:bottom w:w="0" w:type="dxa"/>
            <w:right w:w="115" w:type="dxa"/>
          </w:tblCellMar>
        </w:tblPrEx>
        <w:trPr>
          <w:trHeight w:val="47" w:hRule="atLeast"/>
        </w:trPr>
        <w:tc>
          <w:tcPr>
            <w:tcW w:w="1560" w:type="dxa"/>
          </w:tcPr>
          <w:p w14:paraId="7B4DDAD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5DAF023">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2B3B4509">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1b</w:t>
            </w:r>
          </w:p>
        </w:tc>
        <w:tc>
          <w:tcPr>
            <w:tcW w:w="10348" w:type="dxa"/>
          </w:tcPr>
          <w:p w14:paraId="1BD4275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Structured summary of the trial design, methods, results, and conclusions</w:t>
            </w:r>
          </w:p>
        </w:tc>
        <w:tc>
          <w:tcPr>
            <w:tcW w:w="1417" w:type="dxa"/>
            <w:tcBorders>
              <w:top w:val="single" w:color="auto" w:sz="4" w:space="0"/>
              <w:bottom w:val="single" w:color="auto" w:sz="4" w:space="0"/>
            </w:tcBorders>
          </w:tcPr>
          <w:p w14:paraId="6B71E535">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1</w:t>
            </w:r>
            <w:r>
              <w:rPr>
                <w:rFonts w:hint="eastAsia"/>
                <w:color w:val="333333"/>
                <w:szCs w:val="24"/>
                <w:lang w:val="en-US" w:eastAsia="en-GB"/>
              </w:rPr>
              <w:t>,</w:t>
            </w:r>
            <w:r>
              <w:rPr>
                <w:rFonts w:hint="eastAsia" w:eastAsia="宋体"/>
                <w:color w:val="333333"/>
                <w:szCs w:val="24"/>
                <w:lang w:val="en-US" w:eastAsia="zh-CN"/>
              </w:rPr>
              <w:t xml:space="preserve"> 1-3 </w:t>
            </w:r>
            <w:r>
              <w:rPr>
                <w:rFonts w:hint="eastAsia"/>
                <w:color w:val="333333"/>
                <w:szCs w:val="24"/>
                <w:lang w:val="en-US" w:eastAsia="en-GB"/>
              </w:rPr>
              <w:t>line</w:t>
            </w:r>
          </w:p>
        </w:tc>
      </w:tr>
      <w:tr w14:paraId="37242249">
        <w:tblPrEx>
          <w:tblCellMar>
            <w:top w:w="0" w:type="dxa"/>
            <w:left w:w="115" w:type="dxa"/>
            <w:bottom w:w="0" w:type="dxa"/>
            <w:right w:w="115" w:type="dxa"/>
          </w:tblCellMar>
        </w:tblPrEx>
        <w:trPr>
          <w:trHeight w:val="276" w:hRule="atLeast"/>
        </w:trPr>
        <w:tc>
          <w:tcPr>
            <w:tcW w:w="1560" w:type="dxa"/>
          </w:tcPr>
          <w:p w14:paraId="3DE8FC79">
            <w:pPr>
              <w:pStyle w:val="35"/>
              <w:autoSpaceDE w:val="0"/>
              <w:autoSpaceDN w:val="0"/>
              <w:adjustRightInd w:val="0"/>
              <w:rPr>
                <w:b/>
                <w:color w:val="333333"/>
                <w:szCs w:val="24"/>
                <w:lang w:val="en-US" w:eastAsia="en-GB"/>
              </w:rPr>
            </w:pPr>
          </w:p>
        </w:tc>
        <w:tc>
          <w:tcPr>
            <w:tcW w:w="13892" w:type="dxa"/>
            <w:gridSpan w:val="3"/>
          </w:tcPr>
          <w:p w14:paraId="590BDCD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Open science</w:t>
            </w:r>
          </w:p>
        </w:tc>
        <w:tc>
          <w:tcPr>
            <w:tcW w:w="1417" w:type="dxa"/>
            <w:tcBorders>
              <w:top w:val="single" w:color="auto" w:sz="4" w:space="0"/>
            </w:tcBorders>
          </w:tcPr>
          <w:p w14:paraId="58A20F68">
            <w:pPr>
              <w:pStyle w:val="35"/>
              <w:autoSpaceDE w:val="0"/>
              <w:autoSpaceDN w:val="0"/>
              <w:adjustRightInd w:val="0"/>
              <w:rPr>
                <w:b/>
                <w:color w:val="333333"/>
                <w:szCs w:val="24"/>
                <w:lang w:val="en-US" w:eastAsia="en-GB"/>
              </w:rPr>
            </w:pPr>
          </w:p>
        </w:tc>
      </w:tr>
      <w:tr w14:paraId="15DB139F">
        <w:tblPrEx>
          <w:tblCellMar>
            <w:top w:w="0" w:type="dxa"/>
            <w:left w:w="115" w:type="dxa"/>
            <w:bottom w:w="0" w:type="dxa"/>
            <w:right w:w="115" w:type="dxa"/>
          </w:tblCellMar>
        </w:tblPrEx>
        <w:trPr>
          <w:trHeight w:val="272" w:hRule="atLeast"/>
        </w:trPr>
        <w:tc>
          <w:tcPr>
            <w:tcW w:w="1560" w:type="dxa"/>
          </w:tcPr>
          <w:p w14:paraId="2FFBF68B">
            <w:pPr>
              <w:pStyle w:val="35"/>
              <w:autoSpaceDE w:val="0"/>
              <w:autoSpaceDN w:val="0"/>
              <w:adjustRightInd w:val="0"/>
              <w:rPr>
                <w:color w:val="333333"/>
                <w:szCs w:val="24"/>
                <w:lang w:val="en-US" w:eastAsia="en-GB"/>
              </w:rPr>
            </w:pPr>
          </w:p>
        </w:tc>
        <w:tc>
          <w:tcPr>
            <w:tcW w:w="2694" w:type="dxa"/>
          </w:tcPr>
          <w:p w14:paraId="00441FD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registration</w:t>
            </w:r>
          </w:p>
        </w:tc>
        <w:tc>
          <w:tcPr>
            <w:tcW w:w="850" w:type="dxa"/>
          </w:tcPr>
          <w:p w14:paraId="508736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w:t>
            </w:r>
          </w:p>
        </w:tc>
        <w:tc>
          <w:tcPr>
            <w:tcW w:w="10348" w:type="dxa"/>
          </w:tcPr>
          <w:p w14:paraId="6E5033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Name of trial registry, identifying number (with URL) and date of registration</w:t>
            </w:r>
          </w:p>
        </w:tc>
        <w:tc>
          <w:tcPr>
            <w:tcW w:w="1417" w:type="dxa"/>
            <w:tcBorders>
              <w:bottom w:val="single" w:color="auto" w:sz="4" w:space="0"/>
            </w:tcBorders>
          </w:tcPr>
          <w:p w14:paraId="1E73EF33">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3</w:t>
            </w:r>
            <w:r>
              <w:rPr>
                <w:rFonts w:hint="eastAsia"/>
                <w:color w:val="333333"/>
                <w:szCs w:val="24"/>
                <w:lang w:val="en-US" w:eastAsia="en-GB"/>
              </w:rPr>
              <w:t xml:space="preserve">, </w:t>
            </w:r>
            <w:r>
              <w:rPr>
                <w:rFonts w:hint="eastAsia" w:eastAsia="宋体"/>
                <w:color w:val="333333"/>
                <w:szCs w:val="24"/>
                <w:lang w:val="en-US" w:eastAsia="zh-CN"/>
              </w:rPr>
              <w:t>53-54</w:t>
            </w:r>
            <w:r>
              <w:rPr>
                <w:rFonts w:hint="eastAsia"/>
                <w:color w:val="333333"/>
                <w:szCs w:val="24"/>
                <w:lang w:val="en-US" w:eastAsia="en-GB"/>
              </w:rPr>
              <w:t xml:space="preserve"> line</w:t>
            </w:r>
          </w:p>
        </w:tc>
      </w:tr>
      <w:tr w14:paraId="31B48C7D">
        <w:tblPrEx>
          <w:tblCellMar>
            <w:top w:w="0" w:type="dxa"/>
            <w:left w:w="115" w:type="dxa"/>
            <w:bottom w:w="0" w:type="dxa"/>
            <w:right w:w="115" w:type="dxa"/>
          </w:tblCellMar>
        </w:tblPrEx>
        <w:trPr>
          <w:trHeight w:val="272" w:hRule="atLeast"/>
        </w:trPr>
        <w:tc>
          <w:tcPr>
            <w:tcW w:w="1560" w:type="dxa"/>
          </w:tcPr>
          <w:p w14:paraId="2E5A766C">
            <w:pPr>
              <w:pStyle w:val="35"/>
              <w:autoSpaceDE w:val="0"/>
              <w:autoSpaceDN w:val="0"/>
              <w:adjustRightInd w:val="0"/>
              <w:rPr>
                <w:color w:val="333333"/>
                <w:szCs w:val="24"/>
                <w:lang w:val="en-US" w:eastAsia="en-GB"/>
              </w:rPr>
            </w:pPr>
          </w:p>
        </w:tc>
        <w:tc>
          <w:tcPr>
            <w:tcW w:w="2694" w:type="dxa"/>
          </w:tcPr>
          <w:p w14:paraId="108C6ED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Protocol and statistical analysis plan</w:t>
            </w:r>
          </w:p>
        </w:tc>
        <w:tc>
          <w:tcPr>
            <w:tcW w:w="850" w:type="dxa"/>
          </w:tcPr>
          <w:p w14:paraId="7684EACB">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3</w:t>
            </w:r>
          </w:p>
        </w:tc>
        <w:tc>
          <w:tcPr>
            <w:tcW w:w="10348" w:type="dxa"/>
          </w:tcPr>
          <w:p w14:paraId="643072E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the trial protocol and statistical analysis plan can be accessed</w:t>
            </w:r>
          </w:p>
        </w:tc>
        <w:tc>
          <w:tcPr>
            <w:tcW w:w="1417" w:type="dxa"/>
            <w:tcBorders>
              <w:top w:val="single" w:color="auto" w:sz="4" w:space="0"/>
              <w:bottom w:val="single" w:color="auto" w:sz="4" w:space="0"/>
            </w:tcBorders>
          </w:tcPr>
          <w:p w14:paraId="4784BC56">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25</w:t>
            </w:r>
            <w:r>
              <w:rPr>
                <w:rFonts w:hint="eastAsia"/>
                <w:color w:val="333333"/>
                <w:szCs w:val="24"/>
                <w:lang w:val="en-US" w:eastAsia="en-GB"/>
              </w:rPr>
              <w:t xml:space="preserve">, </w:t>
            </w:r>
            <w:r>
              <w:rPr>
                <w:rFonts w:hint="eastAsia" w:eastAsia="宋体"/>
                <w:color w:val="333333"/>
                <w:szCs w:val="24"/>
                <w:lang w:val="en-US" w:eastAsia="zh-CN"/>
              </w:rPr>
              <w:t>377-379</w:t>
            </w:r>
            <w:r>
              <w:rPr>
                <w:rFonts w:hint="eastAsia"/>
                <w:color w:val="333333"/>
                <w:szCs w:val="24"/>
                <w:lang w:val="en-US" w:eastAsia="en-GB"/>
              </w:rPr>
              <w:t xml:space="preserve"> line</w:t>
            </w:r>
          </w:p>
        </w:tc>
      </w:tr>
      <w:tr w14:paraId="4E1B2A1C">
        <w:tblPrEx>
          <w:tblCellMar>
            <w:top w:w="0" w:type="dxa"/>
            <w:left w:w="115" w:type="dxa"/>
            <w:bottom w:w="0" w:type="dxa"/>
            <w:right w:w="115" w:type="dxa"/>
          </w:tblCellMar>
        </w:tblPrEx>
        <w:trPr>
          <w:trHeight w:val="272" w:hRule="atLeast"/>
        </w:trPr>
        <w:tc>
          <w:tcPr>
            <w:tcW w:w="1560" w:type="dxa"/>
          </w:tcPr>
          <w:p w14:paraId="7725CE79">
            <w:pPr>
              <w:pStyle w:val="35"/>
              <w:autoSpaceDE w:val="0"/>
              <w:autoSpaceDN w:val="0"/>
              <w:adjustRightInd w:val="0"/>
              <w:rPr>
                <w:color w:val="333333"/>
                <w:szCs w:val="24"/>
                <w:lang w:val="en-US" w:eastAsia="en-GB"/>
              </w:rPr>
            </w:pPr>
          </w:p>
        </w:tc>
        <w:tc>
          <w:tcPr>
            <w:tcW w:w="2694" w:type="dxa"/>
          </w:tcPr>
          <w:p w14:paraId="767E7451">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Data sharing</w:t>
            </w:r>
          </w:p>
        </w:tc>
        <w:tc>
          <w:tcPr>
            <w:tcW w:w="850" w:type="dxa"/>
          </w:tcPr>
          <w:p w14:paraId="6C41509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4</w:t>
            </w:r>
          </w:p>
        </w:tc>
        <w:tc>
          <w:tcPr>
            <w:tcW w:w="10348" w:type="dxa"/>
          </w:tcPr>
          <w:p w14:paraId="20BEADB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Where and how the individual de-identified participant data (including data dictionary), statistical code and any other materials can be accessed</w:t>
            </w:r>
          </w:p>
        </w:tc>
        <w:tc>
          <w:tcPr>
            <w:tcW w:w="1417" w:type="dxa"/>
            <w:tcBorders>
              <w:top w:val="single" w:color="auto" w:sz="4" w:space="0"/>
              <w:bottom w:val="single" w:color="auto" w:sz="4" w:space="0"/>
            </w:tcBorders>
          </w:tcPr>
          <w:p w14:paraId="31BD024F">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25</w:t>
            </w:r>
            <w:r>
              <w:rPr>
                <w:rFonts w:hint="eastAsia"/>
                <w:color w:val="333333"/>
                <w:szCs w:val="24"/>
                <w:lang w:val="en-US" w:eastAsia="en-GB"/>
              </w:rPr>
              <w:t>,</w:t>
            </w:r>
            <w:r>
              <w:rPr>
                <w:rFonts w:hint="eastAsia" w:eastAsia="宋体"/>
                <w:color w:val="333333"/>
                <w:szCs w:val="24"/>
                <w:lang w:val="en-US" w:eastAsia="zh-CN"/>
              </w:rPr>
              <w:t xml:space="preserve"> 377-379 </w:t>
            </w:r>
            <w:r>
              <w:rPr>
                <w:rFonts w:hint="eastAsia"/>
                <w:color w:val="333333"/>
                <w:szCs w:val="24"/>
                <w:lang w:val="en-US" w:eastAsia="en-GB"/>
              </w:rPr>
              <w:t>line</w:t>
            </w:r>
          </w:p>
        </w:tc>
      </w:tr>
      <w:tr w14:paraId="4BCC1AC8">
        <w:tblPrEx>
          <w:tblCellMar>
            <w:top w:w="0" w:type="dxa"/>
            <w:left w:w="115" w:type="dxa"/>
            <w:bottom w:w="0" w:type="dxa"/>
            <w:right w:w="115" w:type="dxa"/>
          </w:tblCellMar>
        </w:tblPrEx>
        <w:trPr>
          <w:trHeight w:val="272" w:hRule="atLeast"/>
        </w:trPr>
        <w:tc>
          <w:tcPr>
            <w:tcW w:w="1560" w:type="dxa"/>
          </w:tcPr>
          <w:p w14:paraId="3DA8BDD4">
            <w:pPr>
              <w:pStyle w:val="35"/>
              <w:autoSpaceDE w:val="0"/>
              <w:autoSpaceDN w:val="0"/>
              <w:adjustRightInd w:val="0"/>
              <w:rPr>
                <w:color w:val="333333"/>
                <w:szCs w:val="24"/>
                <w:lang w:val="en-US" w:eastAsia="en-GB"/>
              </w:rPr>
            </w:pPr>
          </w:p>
        </w:tc>
        <w:tc>
          <w:tcPr>
            <w:tcW w:w="2694" w:type="dxa"/>
            <w:vMerge w:val="restart"/>
          </w:tcPr>
          <w:p w14:paraId="032B4BD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Funding and conflicts of interest</w:t>
            </w:r>
          </w:p>
        </w:tc>
        <w:tc>
          <w:tcPr>
            <w:tcW w:w="850" w:type="dxa"/>
          </w:tcPr>
          <w:p w14:paraId="2F093E83">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5a</w:t>
            </w:r>
          </w:p>
        </w:tc>
        <w:tc>
          <w:tcPr>
            <w:tcW w:w="10348" w:type="dxa"/>
          </w:tcPr>
          <w:p w14:paraId="10B0056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Sources of funding and other support (eg, supply of drugs), and role of funders in the design, conduct, analysis and reporting of the trial</w:t>
            </w:r>
          </w:p>
        </w:tc>
        <w:tc>
          <w:tcPr>
            <w:tcW w:w="1417" w:type="dxa"/>
            <w:tcBorders>
              <w:top w:val="single" w:color="auto" w:sz="4" w:space="0"/>
              <w:bottom w:val="single" w:color="auto" w:sz="4" w:space="0"/>
            </w:tcBorders>
          </w:tcPr>
          <w:p w14:paraId="2FA1C9C5">
            <w:pPr>
              <w:pStyle w:val="35"/>
              <w:autoSpaceDE w:val="0"/>
              <w:autoSpaceDN w:val="0"/>
              <w:adjustRightInd w:val="0"/>
              <w:rPr>
                <w:rFonts w:hint="eastAsia" w:eastAsia="宋体"/>
                <w:color w:val="333333"/>
                <w:szCs w:val="24"/>
                <w:lang w:val="en-US" w:eastAsia="zh-CN"/>
              </w:rPr>
            </w:pPr>
            <w:r>
              <w:rPr>
                <w:rFonts w:hint="eastAsia"/>
                <w:color w:val="333333"/>
                <w:szCs w:val="24"/>
                <w:lang w:val="en-US" w:eastAsia="en-GB"/>
              </w:rPr>
              <w:t>Page 25, 3</w:t>
            </w:r>
            <w:r>
              <w:rPr>
                <w:rFonts w:hint="eastAsia" w:eastAsia="宋体"/>
                <w:color w:val="333333"/>
                <w:szCs w:val="24"/>
                <w:lang w:val="en-US" w:eastAsia="zh-CN"/>
              </w:rPr>
              <w:t>82</w:t>
            </w:r>
            <w:r>
              <w:rPr>
                <w:rFonts w:hint="eastAsia"/>
                <w:color w:val="333333"/>
                <w:szCs w:val="24"/>
                <w:lang w:val="en-US" w:eastAsia="en-GB"/>
              </w:rPr>
              <w:t>-3</w:t>
            </w:r>
            <w:r>
              <w:rPr>
                <w:rFonts w:hint="eastAsia" w:eastAsia="宋体"/>
                <w:color w:val="333333"/>
                <w:szCs w:val="24"/>
                <w:lang w:val="en-US" w:eastAsia="zh-CN"/>
              </w:rPr>
              <w:t>96</w:t>
            </w:r>
            <w:r>
              <w:rPr>
                <w:rFonts w:hint="eastAsia"/>
                <w:color w:val="333333"/>
                <w:szCs w:val="24"/>
                <w:lang w:val="en-US" w:eastAsia="en-GB"/>
              </w:rPr>
              <w:t xml:space="preserve"> lin</w:t>
            </w:r>
            <w:r>
              <w:rPr>
                <w:rFonts w:hint="eastAsia" w:eastAsia="宋体"/>
                <w:color w:val="333333"/>
                <w:szCs w:val="24"/>
                <w:lang w:val="en-US" w:eastAsia="zh-CN"/>
              </w:rPr>
              <w:t>e</w:t>
            </w:r>
          </w:p>
        </w:tc>
      </w:tr>
      <w:tr w14:paraId="682C303D">
        <w:tblPrEx>
          <w:tblCellMar>
            <w:top w:w="0" w:type="dxa"/>
            <w:left w:w="115" w:type="dxa"/>
            <w:bottom w:w="0" w:type="dxa"/>
            <w:right w:w="115" w:type="dxa"/>
          </w:tblCellMar>
        </w:tblPrEx>
        <w:trPr>
          <w:trHeight w:val="272" w:hRule="atLeast"/>
        </w:trPr>
        <w:tc>
          <w:tcPr>
            <w:tcW w:w="1560" w:type="dxa"/>
          </w:tcPr>
          <w:p w14:paraId="1B0A4C1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02C46B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DA2C9E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5b</w:t>
            </w:r>
          </w:p>
        </w:tc>
        <w:tc>
          <w:tcPr>
            <w:tcW w:w="10348" w:type="dxa"/>
          </w:tcPr>
          <w:p w14:paraId="1929805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Financial and other conflicts of interest of the manuscript authors</w:t>
            </w:r>
          </w:p>
        </w:tc>
        <w:tc>
          <w:tcPr>
            <w:tcW w:w="1417" w:type="dxa"/>
            <w:tcBorders>
              <w:top w:val="single" w:color="auto" w:sz="4" w:space="0"/>
              <w:bottom w:val="single" w:color="auto" w:sz="4" w:space="0"/>
            </w:tcBorders>
          </w:tcPr>
          <w:p w14:paraId="0D5251A5">
            <w:pPr>
              <w:pStyle w:val="35"/>
              <w:autoSpaceDE w:val="0"/>
              <w:autoSpaceDN w:val="0"/>
              <w:adjustRightInd w:val="0"/>
              <w:rPr>
                <w:color w:val="333333"/>
                <w:szCs w:val="24"/>
                <w:lang w:val="en-US" w:eastAsia="en-GB"/>
              </w:rPr>
            </w:pPr>
            <w:r>
              <w:rPr>
                <w:rFonts w:hint="eastAsia"/>
                <w:color w:val="333333"/>
                <w:szCs w:val="24"/>
                <w:lang w:val="en-US" w:eastAsia="en-GB"/>
              </w:rPr>
              <w:t>Page 25, 3</w:t>
            </w:r>
            <w:r>
              <w:rPr>
                <w:rFonts w:hint="eastAsia" w:eastAsia="宋体"/>
                <w:color w:val="333333"/>
                <w:szCs w:val="24"/>
                <w:lang w:val="en-US" w:eastAsia="zh-CN"/>
              </w:rPr>
              <w:t>80</w:t>
            </w:r>
            <w:r>
              <w:rPr>
                <w:rFonts w:hint="eastAsia"/>
                <w:color w:val="333333"/>
                <w:szCs w:val="24"/>
                <w:lang w:val="en-US" w:eastAsia="en-GB"/>
              </w:rPr>
              <w:t>-3</w:t>
            </w:r>
            <w:r>
              <w:rPr>
                <w:rFonts w:hint="eastAsia" w:eastAsia="宋体"/>
                <w:color w:val="333333"/>
                <w:szCs w:val="24"/>
                <w:lang w:val="en-US" w:eastAsia="zh-CN"/>
              </w:rPr>
              <w:t>81</w:t>
            </w:r>
            <w:r>
              <w:rPr>
                <w:rFonts w:hint="eastAsia"/>
                <w:color w:val="333333"/>
                <w:szCs w:val="24"/>
                <w:lang w:val="en-US" w:eastAsia="en-GB"/>
              </w:rPr>
              <w:t xml:space="preserve"> lin</w:t>
            </w:r>
            <w:r>
              <w:rPr>
                <w:rFonts w:hint="eastAsia" w:eastAsia="宋体"/>
                <w:color w:val="333333"/>
                <w:szCs w:val="24"/>
                <w:lang w:val="en-US" w:eastAsia="zh-CN"/>
              </w:rPr>
              <w:t>e</w:t>
            </w:r>
          </w:p>
        </w:tc>
      </w:tr>
      <w:tr w14:paraId="7038E3A9">
        <w:tblPrEx>
          <w:tblCellMar>
            <w:top w:w="0" w:type="dxa"/>
            <w:left w:w="115" w:type="dxa"/>
            <w:bottom w:w="0" w:type="dxa"/>
            <w:right w:w="115" w:type="dxa"/>
          </w:tblCellMar>
        </w:tblPrEx>
        <w:trPr>
          <w:trHeight w:val="276" w:hRule="atLeast"/>
        </w:trPr>
        <w:tc>
          <w:tcPr>
            <w:tcW w:w="1560" w:type="dxa"/>
          </w:tcPr>
          <w:p w14:paraId="09D7E971">
            <w:pPr>
              <w:pStyle w:val="35"/>
              <w:autoSpaceDE w:val="0"/>
              <w:autoSpaceDN w:val="0"/>
              <w:adjustRightInd w:val="0"/>
              <w:rPr>
                <w:b/>
                <w:color w:val="333333"/>
                <w:szCs w:val="24"/>
                <w:lang w:val="en-US" w:eastAsia="en-GB"/>
              </w:rPr>
            </w:pPr>
          </w:p>
        </w:tc>
        <w:tc>
          <w:tcPr>
            <w:tcW w:w="13892" w:type="dxa"/>
            <w:gridSpan w:val="3"/>
          </w:tcPr>
          <w:p w14:paraId="02437053">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Introduction</w:t>
            </w:r>
          </w:p>
        </w:tc>
        <w:tc>
          <w:tcPr>
            <w:tcW w:w="1417" w:type="dxa"/>
            <w:tcBorders>
              <w:top w:val="single" w:color="auto" w:sz="4" w:space="0"/>
            </w:tcBorders>
          </w:tcPr>
          <w:p w14:paraId="30520C8B">
            <w:pPr>
              <w:pStyle w:val="35"/>
              <w:autoSpaceDE w:val="0"/>
              <w:autoSpaceDN w:val="0"/>
              <w:adjustRightInd w:val="0"/>
              <w:rPr>
                <w:b/>
                <w:color w:val="333333"/>
                <w:szCs w:val="24"/>
                <w:lang w:val="en-US" w:eastAsia="en-GB"/>
              </w:rPr>
            </w:pPr>
          </w:p>
        </w:tc>
      </w:tr>
      <w:tr w14:paraId="2FAA4B6E">
        <w:tblPrEx>
          <w:tblCellMar>
            <w:top w:w="0" w:type="dxa"/>
            <w:left w:w="115" w:type="dxa"/>
            <w:bottom w:w="0" w:type="dxa"/>
            <w:right w:w="115" w:type="dxa"/>
          </w:tblCellMar>
        </w:tblPrEx>
        <w:trPr>
          <w:trHeight w:val="271" w:hRule="atLeast"/>
        </w:trPr>
        <w:tc>
          <w:tcPr>
            <w:tcW w:w="1560" w:type="dxa"/>
          </w:tcPr>
          <w:p w14:paraId="56503720">
            <w:pPr>
              <w:pStyle w:val="35"/>
              <w:autoSpaceDE w:val="0"/>
              <w:autoSpaceDN w:val="0"/>
              <w:adjustRightInd w:val="0"/>
              <w:rPr>
                <w:color w:val="333333"/>
                <w:szCs w:val="24"/>
                <w:lang w:val="en-US" w:eastAsia="en-GB"/>
              </w:rPr>
            </w:pPr>
          </w:p>
        </w:tc>
        <w:tc>
          <w:tcPr>
            <w:tcW w:w="2694" w:type="dxa"/>
          </w:tcPr>
          <w:p w14:paraId="5182BD7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Background and rationale</w:t>
            </w:r>
          </w:p>
        </w:tc>
        <w:tc>
          <w:tcPr>
            <w:tcW w:w="850" w:type="dxa"/>
          </w:tcPr>
          <w:p w14:paraId="1FAC2EF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6</w:t>
            </w:r>
          </w:p>
        </w:tc>
        <w:tc>
          <w:tcPr>
            <w:tcW w:w="10348" w:type="dxa"/>
          </w:tcPr>
          <w:p w14:paraId="2B92894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Scientific background and rationale</w:t>
            </w:r>
          </w:p>
        </w:tc>
        <w:tc>
          <w:tcPr>
            <w:tcW w:w="1417" w:type="dxa"/>
            <w:tcBorders>
              <w:bottom w:val="single" w:color="auto" w:sz="4" w:space="0"/>
            </w:tcBorders>
          </w:tcPr>
          <w:p w14:paraId="6D6017B0">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3-4</w:t>
            </w:r>
            <w:r>
              <w:rPr>
                <w:rFonts w:hint="eastAsia"/>
                <w:color w:val="333333"/>
                <w:szCs w:val="24"/>
                <w:lang w:val="en-US" w:eastAsia="en-GB"/>
              </w:rPr>
              <w:t xml:space="preserve">, </w:t>
            </w:r>
            <w:r>
              <w:rPr>
                <w:rFonts w:hint="eastAsia" w:eastAsia="宋体"/>
                <w:color w:val="333333"/>
                <w:szCs w:val="24"/>
                <w:lang w:val="en-US" w:eastAsia="zh-CN"/>
              </w:rPr>
              <w:t>58</w:t>
            </w:r>
            <w:r>
              <w:rPr>
                <w:rFonts w:hint="eastAsia"/>
                <w:color w:val="333333"/>
                <w:szCs w:val="24"/>
                <w:lang w:val="en-US" w:eastAsia="en-GB"/>
              </w:rPr>
              <w:t>-</w:t>
            </w:r>
            <w:r>
              <w:rPr>
                <w:rFonts w:hint="eastAsia" w:eastAsia="宋体"/>
                <w:color w:val="333333"/>
                <w:szCs w:val="24"/>
                <w:lang w:val="en-US" w:eastAsia="zh-CN"/>
              </w:rPr>
              <w:t>87</w:t>
            </w:r>
            <w:r>
              <w:rPr>
                <w:rFonts w:hint="eastAsia"/>
                <w:color w:val="333333"/>
                <w:szCs w:val="24"/>
                <w:lang w:val="en-US" w:eastAsia="en-GB"/>
              </w:rPr>
              <w:t xml:space="preserve"> lin</w:t>
            </w:r>
            <w:r>
              <w:rPr>
                <w:rFonts w:hint="eastAsia" w:eastAsia="宋体"/>
                <w:color w:val="333333"/>
                <w:szCs w:val="24"/>
                <w:lang w:val="en-US" w:eastAsia="zh-CN"/>
              </w:rPr>
              <w:t>e</w:t>
            </w:r>
          </w:p>
        </w:tc>
      </w:tr>
      <w:tr w14:paraId="78EFFCFC">
        <w:tblPrEx>
          <w:tblCellMar>
            <w:top w:w="0" w:type="dxa"/>
            <w:left w:w="115" w:type="dxa"/>
            <w:bottom w:w="0" w:type="dxa"/>
            <w:right w:w="115" w:type="dxa"/>
          </w:tblCellMar>
        </w:tblPrEx>
        <w:trPr>
          <w:trHeight w:val="276" w:hRule="atLeast"/>
        </w:trPr>
        <w:tc>
          <w:tcPr>
            <w:tcW w:w="1560" w:type="dxa"/>
          </w:tcPr>
          <w:p w14:paraId="15230C56">
            <w:pPr>
              <w:pStyle w:val="35"/>
              <w:autoSpaceDE w:val="0"/>
              <w:autoSpaceDN w:val="0"/>
              <w:adjustRightInd w:val="0"/>
              <w:rPr>
                <w:color w:val="333333"/>
                <w:szCs w:val="24"/>
                <w:lang w:val="en-US" w:eastAsia="en-GB"/>
              </w:rPr>
            </w:pPr>
          </w:p>
        </w:tc>
        <w:tc>
          <w:tcPr>
            <w:tcW w:w="2694" w:type="dxa"/>
            <w:vAlign w:val="center"/>
          </w:tcPr>
          <w:p w14:paraId="331C897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Objectives</w:t>
            </w:r>
          </w:p>
        </w:tc>
        <w:tc>
          <w:tcPr>
            <w:tcW w:w="850" w:type="dxa"/>
          </w:tcPr>
          <w:p w14:paraId="68D341AC">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7</w:t>
            </w:r>
          </w:p>
        </w:tc>
        <w:tc>
          <w:tcPr>
            <w:tcW w:w="10348" w:type="dxa"/>
          </w:tcPr>
          <w:p w14:paraId="0B8B455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Specific objectives related to benefits and harms</w:t>
            </w:r>
          </w:p>
        </w:tc>
        <w:tc>
          <w:tcPr>
            <w:tcW w:w="1417" w:type="dxa"/>
            <w:tcBorders>
              <w:top w:val="single" w:color="auto" w:sz="4" w:space="0"/>
              <w:bottom w:val="single" w:color="auto" w:sz="4" w:space="0"/>
            </w:tcBorders>
          </w:tcPr>
          <w:p w14:paraId="48F0BE23">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3-4</w:t>
            </w:r>
            <w:r>
              <w:rPr>
                <w:rFonts w:hint="eastAsia"/>
                <w:color w:val="333333"/>
                <w:szCs w:val="24"/>
                <w:lang w:val="en-US" w:eastAsia="en-GB"/>
              </w:rPr>
              <w:t xml:space="preserve">, </w:t>
            </w:r>
            <w:r>
              <w:rPr>
                <w:rFonts w:hint="eastAsia" w:eastAsia="宋体"/>
                <w:color w:val="333333"/>
                <w:szCs w:val="24"/>
                <w:lang w:val="en-US" w:eastAsia="zh-CN"/>
              </w:rPr>
              <w:t>87</w:t>
            </w:r>
            <w:r>
              <w:rPr>
                <w:rFonts w:hint="eastAsia"/>
                <w:color w:val="333333"/>
                <w:szCs w:val="24"/>
                <w:lang w:val="en-US" w:eastAsia="en-GB"/>
              </w:rPr>
              <w:t>-</w:t>
            </w:r>
            <w:r>
              <w:rPr>
                <w:rFonts w:hint="eastAsia" w:eastAsia="宋体"/>
                <w:color w:val="333333"/>
                <w:szCs w:val="24"/>
                <w:lang w:val="en-US" w:eastAsia="zh-CN"/>
              </w:rPr>
              <w:t>92</w:t>
            </w:r>
            <w:r>
              <w:rPr>
                <w:rFonts w:hint="eastAsia"/>
                <w:color w:val="333333"/>
                <w:szCs w:val="24"/>
                <w:lang w:val="en-US" w:eastAsia="en-GB"/>
              </w:rPr>
              <w:t xml:space="preserve"> lin</w:t>
            </w:r>
            <w:r>
              <w:rPr>
                <w:rFonts w:hint="eastAsia" w:eastAsia="宋体"/>
                <w:color w:val="333333"/>
                <w:szCs w:val="24"/>
                <w:lang w:val="en-US" w:eastAsia="zh-CN"/>
              </w:rPr>
              <w:t>e</w:t>
            </w:r>
          </w:p>
        </w:tc>
      </w:tr>
      <w:tr w14:paraId="281CCBEB">
        <w:tblPrEx>
          <w:tblCellMar>
            <w:top w:w="0" w:type="dxa"/>
            <w:left w:w="115" w:type="dxa"/>
            <w:bottom w:w="0" w:type="dxa"/>
            <w:right w:w="115" w:type="dxa"/>
          </w:tblCellMar>
        </w:tblPrEx>
        <w:trPr>
          <w:trHeight w:val="276" w:hRule="atLeast"/>
        </w:trPr>
        <w:tc>
          <w:tcPr>
            <w:tcW w:w="1560" w:type="dxa"/>
          </w:tcPr>
          <w:p w14:paraId="2EF82D69">
            <w:pPr>
              <w:pStyle w:val="35"/>
              <w:autoSpaceDE w:val="0"/>
              <w:autoSpaceDN w:val="0"/>
              <w:adjustRightInd w:val="0"/>
              <w:rPr>
                <w:b/>
                <w:color w:val="333333"/>
                <w:szCs w:val="24"/>
                <w:lang w:val="en-US" w:eastAsia="en-GB"/>
              </w:rPr>
            </w:pPr>
          </w:p>
        </w:tc>
        <w:tc>
          <w:tcPr>
            <w:tcW w:w="13892" w:type="dxa"/>
            <w:gridSpan w:val="3"/>
          </w:tcPr>
          <w:p w14:paraId="29C93C58">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Methods</w:t>
            </w:r>
          </w:p>
        </w:tc>
        <w:tc>
          <w:tcPr>
            <w:tcW w:w="1417" w:type="dxa"/>
            <w:tcBorders>
              <w:top w:val="single" w:color="auto" w:sz="4" w:space="0"/>
            </w:tcBorders>
          </w:tcPr>
          <w:p w14:paraId="65A98712">
            <w:pPr>
              <w:pStyle w:val="35"/>
              <w:autoSpaceDE w:val="0"/>
              <w:autoSpaceDN w:val="0"/>
              <w:adjustRightInd w:val="0"/>
              <w:rPr>
                <w:b/>
                <w:color w:val="333333"/>
                <w:szCs w:val="24"/>
                <w:lang w:val="en-US" w:eastAsia="en-GB"/>
              </w:rPr>
            </w:pPr>
          </w:p>
        </w:tc>
      </w:tr>
      <w:tr w14:paraId="1858F8DC">
        <w:tblPrEx>
          <w:tblCellMar>
            <w:top w:w="0" w:type="dxa"/>
            <w:left w:w="115" w:type="dxa"/>
            <w:bottom w:w="0" w:type="dxa"/>
            <w:right w:w="115" w:type="dxa"/>
          </w:tblCellMar>
        </w:tblPrEx>
        <w:trPr>
          <w:trHeight w:val="268" w:hRule="atLeast"/>
        </w:trPr>
        <w:tc>
          <w:tcPr>
            <w:tcW w:w="1560" w:type="dxa"/>
          </w:tcPr>
          <w:p w14:paraId="5CDBACD8">
            <w:pPr>
              <w:pStyle w:val="35"/>
              <w:autoSpaceDE w:val="0"/>
              <w:autoSpaceDN w:val="0"/>
              <w:adjustRightInd w:val="0"/>
              <w:rPr>
                <w:color w:val="333333"/>
                <w:szCs w:val="24"/>
                <w:lang w:val="en-US" w:eastAsia="en-GB"/>
              </w:rPr>
            </w:pPr>
          </w:p>
        </w:tc>
        <w:tc>
          <w:tcPr>
            <w:tcW w:w="2694" w:type="dxa"/>
          </w:tcPr>
          <w:p w14:paraId="73C7C8F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Patient and public involvement</w:t>
            </w:r>
          </w:p>
        </w:tc>
        <w:tc>
          <w:tcPr>
            <w:tcW w:w="850" w:type="dxa"/>
          </w:tcPr>
          <w:p w14:paraId="5274A5D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8</w:t>
            </w:r>
          </w:p>
        </w:tc>
        <w:tc>
          <w:tcPr>
            <w:tcW w:w="10348" w:type="dxa"/>
          </w:tcPr>
          <w:p w14:paraId="600AC5F4">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Details of patient or public involvement in the design, conduct and reporting of the trial</w:t>
            </w:r>
          </w:p>
        </w:tc>
        <w:tc>
          <w:tcPr>
            <w:tcW w:w="1417" w:type="dxa"/>
            <w:tcBorders>
              <w:bottom w:val="single" w:color="auto" w:sz="4" w:space="0"/>
            </w:tcBorders>
          </w:tcPr>
          <w:p w14:paraId="777C5A4A">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5-6</w:t>
            </w:r>
            <w:r>
              <w:rPr>
                <w:rFonts w:hint="eastAsia"/>
                <w:color w:val="333333"/>
                <w:szCs w:val="24"/>
                <w:lang w:val="en-US" w:eastAsia="en-GB"/>
              </w:rPr>
              <w:t xml:space="preserve">, </w:t>
            </w:r>
            <w:r>
              <w:rPr>
                <w:rFonts w:hint="eastAsia" w:eastAsia="宋体"/>
                <w:color w:val="333333"/>
                <w:szCs w:val="24"/>
                <w:lang w:val="en-US" w:eastAsia="zh-CN"/>
              </w:rPr>
              <w:t>102</w:t>
            </w:r>
            <w:r>
              <w:rPr>
                <w:rFonts w:hint="eastAsia"/>
                <w:color w:val="333333"/>
                <w:szCs w:val="24"/>
                <w:lang w:val="en-US" w:eastAsia="en-GB"/>
              </w:rPr>
              <w:t>-</w:t>
            </w:r>
            <w:r>
              <w:rPr>
                <w:rFonts w:hint="eastAsia" w:eastAsia="宋体"/>
                <w:color w:val="333333"/>
                <w:szCs w:val="24"/>
                <w:lang w:val="en-US" w:eastAsia="zh-CN"/>
              </w:rPr>
              <w:t xml:space="preserve">113 </w:t>
            </w:r>
            <w:r>
              <w:rPr>
                <w:rFonts w:hint="eastAsia"/>
                <w:color w:val="333333"/>
                <w:szCs w:val="24"/>
                <w:lang w:val="en-US" w:eastAsia="en-GB"/>
              </w:rPr>
              <w:t>lin</w:t>
            </w:r>
            <w:r>
              <w:rPr>
                <w:rFonts w:hint="eastAsia" w:eastAsia="宋体"/>
                <w:color w:val="333333"/>
                <w:szCs w:val="24"/>
                <w:lang w:val="en-US" w:eastAsia="zh-CN"/>
              </w:rPr>
              <w:t>e</w:t>
            </w:r>
          </w:p>
        </w:tc>
      </w:tr>
      <w:tr w14:paraId="1B0AA934">
        <w:tblPrEx>
          <w:tblCellMar>
            <w:top w:w="0" w:type="dxa"/>
            <w:left w:w="115" w:type="dxa"/>
            <w:bottom w:w="0" w:type="dxa"/>
            <w:right w:w="115" w:type="dxa"/>
          </w:tblCellMar>
        </w:tblPrEx>
        <w:trPr>
          <w:trHeight w:val="268" w:hRule="atLeast"/>
        </w:trPr>
        <w:tc>
          <w:tcPr>
            <w:tcW w:w="1560" w:type="dxa"/>
          </w:tcPr>
          <w:p w14:paraId="1AD368CF">
            <w:pPr>
              <w:pStyle w:val="35"/>
              <w:autoSpaceDE w:val="0"/>
              <w:autoSpaceDN w:val="0"/>
              <w:adjustRightInd w:val="0"/>
              <w:rPr>
                <w:color w:val="333333"/>
                <w:szCs w:val="24"/>
                <w:lang w:val="en-US" w:eastAsia="en-GB"/>
              </w:rPr>
            </w:pPr>
          </w:p>
        </w:tc>
        <w:tc>
          <w:tcPr>
            <w:tcW w:w="2694" w:type="dxa"/>
          </w:tcPr>
          <w:p w14:paraId="284FD3E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design</w:t>
            </w:r>
          </w:p>
        </w:tc>
        <w:tc>
          <w:tcPr>
            <w:tcW w:w="850" w:type="dxa"/>
          </w:tcPr>
          <w:p w14:paraId="1980554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9</w:t>
            </w:r>
          </w:p>
        </w:tc>
        <w:tc>
          <w:tcPr>
            <w:tcW w:w="10348" w:type="dxa"/>
          </w:tcPr>
          <w:p w14:paraId="6B5445E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Description of trial design including type of trial (eg, parallel group, crossover), allocation ratio, and framework (eg, superiority, equivalence, non-inferiority, exploratory)</w:t>
            </w:r>
          </w:p>
        </w:tc>
        <w:tc>
          <w:tcPr>
            <w:tcW w:w="1417" w:type="dxa"/>
            <w:tcBorders>
              <w:top w:val="single" w:color="auto" w:sz="4" w:space="0"/>
              <w:bottom w:val="single" w:color="auto" w:sz="4" w:space="0"/>
            </w:tcBorders>
          </w:tcPr>
          <w:p w14:paraId="483E661F">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5</w:t>
            </w:r>
            <w:r>
              <w:rPr>
                <w:rFonts w:hint="eastAsia"/>
                <w:color w:val="333333"/>
                <w:szCs w:val="24"/>
                <w:lang w:val="en-US" w:eastAsia="en-GB"/>
              </w:rPr>
              <w:t xml:space="preserve">, </w:t>
            </w:r>
            <w:r>
              <w:rPr>
                <w:rFonts w:hint="eastAsia" w:eastAsia="宋体"/>
                <w:color w:val="333333"/>
                <w:szCs w:val="24"/>
                <w:lang w:val="en-US" w:eastAsia="zh-CN"/>
              </w:rPr>
              <w:t>94</w:t>
            </w:r>
            <w:r>
              <w:rPr>
                <w:rFonts w:hint="eastAsia"/>
                <w:color w:val="333333"/>
                <w:szCs w:val="24"/>
                <w:lang w:val="en-US" w:eastAsia="en-GB"/>
              </w:rPr>
              <w:t>-</w:t>
            </w:r>
            <w:r>
              <w:rPr>
                <w:rFonts w:hint="eastAsia" w:eastAsia="宋体"/>
                <w:color w:val="333333"/>
                <w:szCs w:val="24"/>
                <w:lang w:val="en-US" w:eastAsia="zh-CN"/>
              </w:rPr>
              <w:t>102</w:t>
            </w:r>
            <w:r>
              <w:rPr>
                <w:rFonts w:hint="eastAsia"/>
                <w:color w:val="333333"/>
                <w:szCs w:val="24"/>
                <w:lang w:val="en-US" w:eastAsia="en-GB"/>
              </w:rPr>
              <w:t xml:space="preserve"> lin</w:t>
            </w:r>
            <w:r>
              <w:rPr>
                <w:rFonts w:hint="eastAsia" w:eastAsia="宋体"/>
                <w:color w:val="333333"/>
                <w:szCs w:val="24"/>
                <w:lang w:val="en-US" w:eastAsia="zh-CN"/>
              </w:rPr>
              <w:t>e</w:t>
            </w:r>
          </w:p>
        </w:tc>
      </w:tr>
      <w:tr w14:paraId="504060DC">
        <w:tblPrEx>
          <w:tblCellMar>
            <w:top w:w="0" w:type="dxa"/>
            <w:left w:w="115" w:type="dxa"/>
            <w:bottom w:w="0" w:type="dxa"/>
            <w:right w:w="115" w:type="dxa"/>
          </w:tblCellMar>
        </w:tblPrEx>
        <w:trPr>
          <w:trHeight w:val="214" w:hRule="atLeast"/>
        </w:trPr>
        <w:tc>
          <w:tcPr>
            <w:tcW w:w="1560" w:type="dxa"/>
          </w:tcPr>
          <w:p w14:paraId="34A42CEF">
            <w:pPr>
              <w:pStyle w:val="35"/>
              <w:autoSpaceDE w:val="0"/>
              <w:autoSpaceDN w:val="0"/>
              <w:adjustRightInd w:val="0"/>
              <w:rPr>
                <w:color w:val="333333"/>
                <w:szCs w:val="24"/>
                <w:lang w:val="en-US" w:eastAsia="en-GB"/>
              </w:rPr>
            </w:pPr>
          </w:p>
        </w:tc>
        <w:tc>
          <w:tcPr>
            <w:tcW w:w="2694" w:type="dxa"/>
          </w:tcPr>
          <w:p w14:paraId="0309F4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Changes to trial protocol</w:t>
            </w:r>
          </w:p>
        </w:tc>
        <w:tc>
          <w:tcPr>
            <w:tcW w:w="850" w:type="dxa"/>
          </w:tcPr>
          <w:p w14:paraId="2FE841D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10</w:t>
            </w:r>
          </w:p>
        </w:tc>
        <w:tc>
          <w:tcPr>
            <w:tcW w:w="10348" w:type="dxa"/>
          </w:tcPr>
          <w:p w14:paraId="7C331F3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Important changes to the trial after it commenced including any outcomes or analyses that were not prespecified, with reason</w:t>
            </w:r>
          </w:p>
        </w:tc>
        <w:tc>
          <w:tcPr>
            <w:tcW w:w="1417" w:type="dxa"/>
            <w:tcBorders>
              <w:top w:val="single" w:color="auto" w:sz="4" w:space="0"/>
              <w:bottom w:val="single" w:color="auto" w:sz="4" w:space="0"/>
            </w:tcBorders>
          </w:tcPr>
          <w:p w14:paraId="6BBA8553">
            <w:pPr>
              <w:pStyle w:val="35"/>
              <w:autoSpaceDE w:val="0"/>
              <w:autoSpaceDN w:val="0"/>
              <w:adjustRightInd w:val="0"/>
              <w:rPr>
                <w:color w:val="333333"/>
                <w:szCs w:val="24"/>
                <w:lang w:val="en-US" w:eastAsia="en-GB"/>
              </w:rPr>
            </w:pPr>
            <w:r>
              <w:rPr>
                <w:rFonts w:hint="eastAsia"/>
                <w:color w:val="333333"/>
                <w:szCs w:val="24"/>
                <w:lang w:val="en-US" w:eastAsia="en-GB"/>
              </w:rPr>
              <w:t>Page 6, 1</w:t>
            </w:r>
            <w:r>
              <w:rPr>
                <w:rFonts w:hint="eastAsia" w:eastAsia="宋体"/>
                <w:color w:val="333333"/>
                <w:szCs w:val="24"/>
                <w:lang w:val="en-US" w:eastAsia="zh-CN"/>
              </w:rPr>
              <w:t>13</w:t>
            </w:r>
            <w:r>
              <w:rPr>
                <w:rFonts w:hint="eastAsia"/>
                <w:color w:val="333333"/>
                <w:szCs w:val="24"/>
                <w:lang w:val="en-US" w:eastAsia="en-GB"/>
              </w:rPr>
              <w:t>-1</w:t>
            </w:r>
            <w:r>
              <w:rPr>
                <w:rFonts w:hint="eastAsia" w:eastAsia="宋体"/>
                <w:color w:val="333333"/>
                <w:szCs w:val="24"/>
                <w:lang w:val="en-US" w:eastAsia="zh-CN"/>
              </w:rPr>
              <w:t>17</w:t>
            </w:r>
            <w:r>
              <w:rPr>
                <w:rFonts w:hint="eastAsia"/>
                <w:color w:val="333333"/>
                <w:szCs w:val="24"/>
                <w:lang w:val="en-US" w:eastAsia="en-GB"/>
              </w:rPr>
              <w:t xml:space="preserve"> line</w:t>
            </w:r>
          </w:p>
        </w:tc>
      </w:tr>
      <w:tr w14:paraId="07CFBB74">
        <w:tblPrEx>
          <w:tblCellMar>
            <w:top w:w="0" w:type="dxa"/>
            <w:left w:w="115" w:type="dxa"/>
            <w:bottom w:w="0" w:type="dxa"/>
            <w:right w:w="115" w:type="dxa"/>
          </w:tblCellMar>
        </w:tblPrEx>
        <w:trPr>
          <w:trHeight w:val="96" w:hRule="atLeast"/>
        </w:trPr>
        <w:tc>
          <w:tcPr>
            <w:tcW w:w="1560" w:type="dxa"/>
          </w:tcPr>
          <w:p w14:paraId="0EE0828F">
            <w:pPr>
              <w:pStyle w:val="35"/>
              <w:autoSpaceDE w:val="0"/>
              <w:autoSpaceDN w:val="0"/>
              <w:adjustRightInd w:val="0"/>
              <w:rPr>
                <w:color w:val="333333"/>
                <w:szCs w:val="24"/>
                <w:lang w:val="en-US" w:eastAsia="en-GB"/>
              </w:rPr>
            </w:pPr>
          </w:p>
        </w:tc>
        <w:tc>
          <w:tcPr>
            <w:tcW w:w="2694" w:type="dxa"/>
          </w:tcPr>
          <w:p w14:paraId="50D0AB7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setting</w:t>
            </w:r>
          </w:p>
        </w:tc>
        <w:tc>
          <w:tcPr>
            <w:tcW w:w="850" w:type="dxa"/>
          </w:tcPr>
          <w:p w14:paraId="704EE25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11</w:t>
            </w:r>
          </w:p>
        </w:tc>
        <w:tc>
          <w:tcPr>
            <w:tcW w:w="10348" w:type="dxa"/>
          </w:tcPr>
          <w:p w14:paraId="1D4F572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Settings (eg, community, hospital) and locations (eg, countries, sites) where the trial was conducted</w:t>
            </w:r>
          </w:p>
        </w:tc>
        <w:tc>
          <w:tcPr>
            <w:tcW w:w="1417" w:type="dxa"/>
            <w:tcBorders>
              <w:top w:val="single" w:color="auto" w:sz="4" w:space="0"/>
              <w:bottom w:val="single" w:color="auto" w:sz="4" w:space="0"/>
            </w:tcBorders>
          </w:tcPr>
          <w:p w14:paraId="3C56EBEE">
            <w:pPr>
              <w:pStyle w:val="35"/>
              <w:autoSpaceDE w:val="0"/>
              <w:autoSpaceDN w:val="0"/>
              <w:adjustRightInd w:val="0"/>
              <w:rPr>
                <w:color w:val="333333"/>
                <w:szCs w:val="24"/>
                <w:lang w:val="en-US" w:eastAsia="en-GB"/>
              </w:rPr>
            </w:pPr>
            <w:r>
              <w:rPr>
                <w:rFonts w:hint="eastAsia"/>
                <w:color w:val="333333"/>
                <w:szCs w:val="24"/>
                <w:lang w:val="en-US" w:eastAsia="en-GB"/>
              </w:rPr>
              <w:t>Page 5, 9</w:t>
            </w:r>
            <w:r>
              <w:rPr>
                <w:rFonts w:hint="eastAsia" w:eastAsia="宋体"/>
                <w:color w:val="333333"/>
                <w:szCs w:val="24"/>
                <w:lang w:val="en-US" w:eastAsia="zh-CN"/>
              </w:rPr>
              <w:t>8</w:t>
            </w:r>
            <w:r>
              <w:rPr>
                <w:rFonts w:hint="eastAsia"/>
                <w:color w:val="333333"/>
                <w:szCs w:val="24"/>
                <w:lang w:val="en-US" w:eastAsia="en-GB"/>
              </w:rPr>
              <w:t>-</w:t>
            </w:r>
            <w:r>
              <w:rPr>
                <w:rFonts w:hint="eastAsia" w:eastAsia="宋体"/>
                <w:color w:val="333333"/>
                <w:szCs w:val="24"/>
                <w:lang w:val="en-US" w:eastAsia="zh-CN"/>
              </w:rPr>
              <w:t>99</w:t>
            </w:r>
            <w:r>
              <w:rPr>
                <w:rFonts w:hint="eastAsia"/>
                <w:color w:val="333333"/>
                <w:szCs w:val="24"/>
                <w:lang w:val="en-US" w:eastAsia="en-GB"/>
              </w:rPr>
              <w:t xml:space="preserve"> line</w:t>
            </w:r>
          </w:p>
        </w:tc>
      </w:tr>
      <w:tr w14:paraId="63E60961">
        <w:tblPrEx>
          <w:tblCellMar>
            <w:top w:w="0" w:type="dxa"/>
            <w:left w:w="115" w:type="dxa"/>
            <w:bottom w:w="0" w:type="dxa"/>
            <w:right w:w="115" w:type="dxa"/>
          </w:tblCellMar>
        </w:tblPrEx>
        <w:trPr>
          <w:trHeight w:val="276" w:hRule="atLeast"/>
        </w:trPr>
        <w:tc>
          <w:tcPr>
            <w:tcW w:w="1560" w:type="dxa"/>
          </w:tcPr>
          <w:p w14:paraId="7483AC70">
            <w:pPr>
              <w:pStyle w:val="35"/>
              <w:autoSpaceDE w:val="0"/>
              <w:autoSpaceDN w:val="0"/>
              <w:adjustRightInd w:val="0"/>
              <w:rPr>
                <w:color w:val="333333"/>
                <w:szCs w:val="24"/>
                <w:lang w:val="en-US" w:eastAsia="en-GB"/>
              </w:rPr>
            </w:pPr>
          </w:p>
        </w:tc>
        <w:tc>
          <w:tcPr>
            <w:tcW w:w="2694" w:type="dxa"/>
            <w:vMerge w:val="restart"/>
          </w:tcPr>
          <w:p w14:paraId="475718C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w:t>
            </w:r>
          </w:p>
        </w:tc>
        <w:tc>
          <w:tcPr>
            <w:tcW w:w="850" w:type="dxa"/>
          </w:tcPr>
          <w:p w14:paraId="735E304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12a</w:t>
            </w:r>
          </w:p>
        </w:tc>
        <w:tc>
          <w:tcPr>
            <w:tcW w:w="10348" w:type="dxa"/>
          </w:tcPr>
          <w:p w14:paraId="7F6F178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Eligibility criteria for participants</w:t>
            </w:r>
          </w:p>
        </w:tc>
        <w:tc>
          <w:tcPr>
            <w:tcW w:w="1417" w:type="dxa"/>
            <w:tcBorders>
              <w:top w:val="single" w:color="auto" w:sz="4" w:space="0"/>
              <w:bottom w:val="single" w:color="auto" w:sz="4" w:space="0"/>
            </w:tcBorders>
          </w:tcPr>
          <w:p w14:paraId="0F501B2F">
            <w:pPr>
              <w:pStyle w:val="35"/>
              <w:autoSpaceDE w:val="0"/>
              <w:autoSpaceDN w:val="0"/>
              <w:adjustRightInd w:val="0"/>
              <w:rPr>
                <w:color w:val="333333"/>
                <w:szCs w:val="24"/>
                <w:lang w:val="en-US" w:eastAsia="en-GB"/>
              </w:rPr>
            </w:pPr>
            <w:r>
              <w:rPr>
                <w:rFonts w:hint="eastAsia"/>
                <w:color w:val="333333"/>
                <w:szCs w:val="24"/>
                <w:lang w:val="en-US" w:eastAsia="en-GB"/>
              </w:rPr>
              <w:t xml:space="preserve">Page 5, </w:t>
            </w:r>
            <w:r>
              <w:rPr>
                <w:rFonts w:hint="eastAsia" w:eastAsia="宋体"/>
                <w:color w:val="333333"/>
                <w:szCs w:val="24"/>
                <w:lang w:val="en-US" w:eastAsia="zh-CN"/>
              </w:rPr>
              <w:t>102</w:t>
            </w:r>
            <w:r>
              <w:rPr>
                <w:rFonts w:hint="eastAsia"/>
                <w:color w:val="333333"/>
                <w:szCs w:val="24"/>
                <w:lang w:val="en-US" w:eastAsia="en-GB"/>
              </w:rPr>
              <w:t>-</w:t>
            </w:r>
            <w:r>
              <w:rPr>
                <w:rFonts w:hint="eastAsia" w:eastAsia="宋体"/>
                <w:color w:val="333333"/>
                <w:szCs w:val="24"/>
                <w:lang w:val="en-US" w:eastAsia="zh-CN"/>
              </w:rPr>
              <w:t>113</w:t>
            </w:r>
            <w:r>
              <w:rPr>
                <w:rFonts w:hint="eastAsia"/>
                <w:color w:val="333333"/>
                <w:szCs w:val="24"/>
                <w:lang w:val="en-US" w:eastAsia="en-GB"/>
              </w:rPr>
              <w:t xml:space="preserve"> line</w:t>
            </w:r>
          </w:p>
        </w:tc>
      </w:tr>
      <w:tr w14:paraId="1B8703A1">
        <w:tblPrEx>
          <w:tblCellMar>
            <w:top w:w="0" w:type="dxa"/>
            <w:left w:w="115" w:type="dxa"/>
            <w:bottom w:w="0" w:type="dxa"/>
            <w:right w:w="115" w:type="dxa"/>
          </w:tblCellMar>
        </w:tblPrEx>
        <w:trPr>
          <w:trHeight w:val="276" w:hRule="atLeast"/>
        </w:trPr>
        <w:tc>
          <w:tcPr>
            <w:tcW w:w="1560" w:type="dxa"/>
          </w:tcPr>
          <w:p w14:paraId="650BFC36">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vAlign w:val="center"/>
          </w:tcPr>
          <w:p w14:paraId="0B02B3C5">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1B744C4">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12b</w:t>
            </w:r>
          </w:p>
        </w:tc>
        <w:tc>
          <w:tcPr>
            <w:tcW w:w="10348" w:type="dxa"/>
          </w:tcPr>
          <w:p w14:paraId="6ED5CF8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applicable, eligibility criteria for sites and for individuals delivering the interventions (eg, surgeons, physiotherapists)</w:t>
            </w:r>
          </w:p>
        </w:tc>
        <w:tc>
          <w:tcPr>
            <w:tcW w:w="1417" w:type="dxa"/>
            <w:tcBorders>
              <w:top w:val="single" w:color="auto" w:sz="4" w:space="0"/>
              <w:bottom w:val="single" w:color="auto" w:sz="4" w:space="0"/>
            </w:tcBorders>
          </w:tcPr>
          <w:p w14:paraId="2EC926B9">
            <w:pPr>
              <w:pStyle w:val="35"/>
              <w:autoSpaceDE w:val="0"/>
              <w:autoSpaceDN w:val="0"/>
              <w:adjustRightInd w:val="0"/>
              <w:rPr>
                <w:color w:val="333333"/>
                <w:szCs w:val="24"/>
                <w:lang w:val="en-US" w:eastAsia="en-GB"/>
              </w:rPr>
            </w:pPr>
            <w:r>
              <w:rPr>
                <w:rFonts w:hint="eastAsia"/>
                <w:color w:val="333333"/>
                <w:szCs w:val="24"/>
                <w:lang w:val="en-US" w:eastAsia="en-GB"/>
              </w:rPr>
              <w:t>Page 5, 9</w:t>
            </w:r>
            <w:r>
              <w:rPr>
                <w:rFonts w:hint="eastAsia" w:eastAsia="宋体"/>
                <w:color w:val="333333"/>
                <w:szCs w:val="24"/>
                <w:lang w:val="en-US" w:eastAsia="zh-CN"/>
              </w:rPr>
              <w:t>8</w:t>
            </w:r>
            <w:r>
              <w:rPr>
                <w:rFonts w:hint="eastAsia"/>
                <w:color w:val="333333"/>
                <w:szCs w:val="24"/>
                <w:lang w:val="en-US" w:eastAsia="en-GB"/>
              </w:rPr>
              <w:t>-10</w:t>
            </w:r>
            <w:r>
              <w:rPr>
                <w:rFonts w:hint="eastAsia" w:eastAsia="宋体"/>
                <w:color w:val="333333"/>
                <w:szCs w:val="24"/>
                <w:lang w:val="en-US" w:eastAsia="zh-CN"/>
              </w:rPr>
              <w:t>1</w:t>
            </w:r>
            <w:r>
              <w:rPr>
                <w:rFonts w:hint="eastAsia"/>
                <w:color w:val="333333"/>
                <w:szCs w:val="24"/>
                <w:lang w:val="en-US" w:eastAsia="en-GB"/>
              </w:rPr>
              <w:t xml:space="preserve"> line</w:t>
            </w:r>
          </w:p>
        </w:tc>
      </w:tr>
      <w:tr w14:paraId="06640195">
        <w:tblPrEx>
          <w:tblCellMar>
            <w:top w:w="0" w:type="dxa"/>
            <w:left w:w="115" w:type="dxa"/>
            <w:bottom w:w="0" w:type="dxa"/>
            <w:right w:w="115" w:type="dxa"/>
          </w:tblCellMar>
        </w:tblPrEx>
        <w:trPr>
          <w:trHeight w:val="463" w:hRule="atLeast"/>
        </w:trPr>
        <w:tc>
          <w:tcPr>
            <w:tcW w:w="1560" w:type="dxa"/>
          </w:tcPr>
          <w:p w14:paraId="45C8CB91">
            <w:pPr>
              <w:pStyle w:val="35"/>
              <w:autoSpaceDE w:val="0"/>
              <w:autoSpaceDN w:val="0"/>
              <w:adjustRightInd w:val="0"/>
              <w:rPr>
                <w:color w:val="333333"/>
                <w:szCs w:val="24"/>
                <w:lang w:val="en-US" w:eastAsia="en-GB"/>
              </w:rPr>
            </w:pPr>
          </w:p>
        </w:tc>
        <w:tc>
          <w:tcPr>
            <w:tcW w:w="2694" w:type="dxa"/>
          </w:tcPr>
          <w:p w14:paraId="25A2E7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w:t>
            </w:r>
          </w:p>
        </w:tc>
        <w:tc>
          <w:tcPr>
            <w:tcW w:w="850" w:type="dxa"/>
          </w:tcPr>
          <w:p w14:paraId="759E5D1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13</w:t>
            </w:r>
          </w:p>
        </w:tc>
        <w:tc>
          <w:tcPr>
            <w:tcW w:w="10348" w:type="dxa"/>
          </w:tcPr>
          <w:p w14:paraId="5766309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with sufficient details to allow replication. If relevant, where additional materials describing the intervention and comparator (eg, intervention manual) can be accessed</w:t>
            </w:r>
          </w:p>
        </w:tc>
        <w:tc>
          <w:tcPr>
            <w:tcW w:w="1417" w:type="dxa"/>
            <w:tcBorders>
              <w:top w:val="single" w:color="auto" w:sz="4" w:space="0"/>
              <w:bottom w:val="single" w:color="auto" w:sz="4" w:space="0"/>
            </w:tcBorders>
          </w:tcPr>
          <w:p w14:paraId="13D4AF78">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7-9</w:t>
            </w:r>
            <w:r>
              <w:rPr>
                <w:rFonts w:hint="eastAsia"/>
                <w:color w:val="333333"/>
                <w:szCs w:val="24"/>
                <w:lang w:val="en-US" w:eastAsia="en-GB"/>
              </w:rPr>
              <w:t xml:space="preserve">, </w:t>
            </w:r>
            <w:r>
              <w:rPr>
                <w:rFonts w:hint="eastAsia" w:eastAsia="宋体"/>
                <w:color w:val="333333"/>
                <w:szCs w:val="24"/>
                <w:lang w:val="en-US" w:eastAsia="zh-CN"/>
              </w:rPr>
              <w:t>140</w:t>
            </w:r>
            <w:r>
              <w:rPr>
                <w:rFonts w:hint="eastAsia"/>
                <w:color w:val="333333"/>
                <w:szCs w:val="24"/>
                <w:lang w:val="en-US" w:eastAsia="en-GB"/>
              </w:rPr>
              <w:t>-1</w:t>
            </w:r>
            <w:r>
              <w:rPr>
                <w:rFonts w:hint="eastAsia" w:eastAsia="宋体"/>
                <w:color w:val="333333"/>
                <w:szCs w:val="24"/>
                <w:lang w:val="en-US" w:eastAsia="zh-CN"/>
              </w:rPr>
              <w:t xml:space="preserve">85 </w:t>
            </w:r>
            <w:r>
              <w:rPr>
                <w:rFonts w:hint="eastAsia"/>
                <w:color w:val="333333"/>
                <w:szCs w:val="24"/>
                <w:lang w:val="en-US" w:eastAsia="en-GB"/>
              </w:rPr>
              <w:t xml:space="preserve"> line</w:t>
            </w:r>
          </w:p>
        </w:tc>
      </w:tr>
      <w:tr w14:paraId="410EB5A4">
        <w:tblPrEx>
          <w:tblCellMar>
            <w:top w:w="0" w:type="dxa"/>
            <w:left w:w="115" w:type="dxa"/>
            <w:bottom w:w="0" w:type="dxa"/>
            <w:right w:w="115" w:type="dxa"/>
          </w:tblCellMar>
        </w:tblPrEx>
        <w:trPr>
          <w:trHeight w:val="614" w:hRule="atLeast"/>
        </w:trPr>
        <w:tc>
          <w:tcPr>
            <w:tcW w:w="1560" w:type="dxa"/>
          </w:tcPr>
          <w:p w14:paraId="1503CE14">
            <w:pPr>
              <w:pStyle w:val="35"/>
              <w:autoSpaceDE w:val="0"/>
              <w:autoSpaceDN w:val="0"/>
              <w:adjustRightInd w:val="0"/>
              <w:rPr>
                <w:color w:val="333333"/>
                <w:szCs w:val="24"/>
                <w:lang w:val="en-US" w:eastAsia="en-GB"/>
              </w:rPr>
            </w:pPr>
          </w:p>
        </w:tc>
        <w:tc>
          <w:tcPr>
            <w:tcW w:w="2694" w:type="dxa"/>
          </w:tcPr>
          <w:p w14:paraId="459D5EFC">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w:t>
            </w:r>
          </w:p>
        </w:tc>
        <w:tc>
          <w:tcPr>
            <w:tcW w:w="850" w:type="dxa"/>
          </w:tcPr>
          <w:p w14:paraId="4151C9AE">
            <w:pPr>
              <w:pStyle w:val="35"/>
              <w:autoSpaceDE w:val="0"/>
              <w:autoSpaceDN w:val="0"/>
              <w:adjustRightInd w:val="0"/>
              <w:jc w:val="center"/>
              <w:rPr>
                <w:color w:val="333333"/>
                <w:szCs w:val="24"/>
                <w:lang w:val="en-US" w:eastAsia="en-GB"/>
              </w:rPr>
            </w:pPr>
            <w:r>
              <w:rPr>
                <w:color w:val="333333"/>
                <w:szCs w:val="24"/>
                <w:lang w:val="en-US" w:eastAsia="en-GB"/>
              </w:rPr>
              <w:t>14</w:t>
            </w:r>
          </w:p>
          <w:p w14:paraId="79B2F3C5">
            <w:pPr>
              <w:pStyle w:val="35"/>
              <w:jc w:val="center"/>
              <w:rPr>
                <w:color w:val="333333"/>
                <w:lang w:val="en-US" w:eastAsia="en-GB"/>
              </w:rPr>
            </w:pPr>
          </w:p>
        </w:tc>
        <w:tc>
          <w:tcPr>
            <w:tcW w:w="10348" w:type="dxa"/>
          </w:tcPr>
          <w:p w14:paraId="613ECB6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color="auto" w:sz="4" w:space="0"/>
              <w:bottom w:val="single" w:color="auto" w:sz="4" w:space="0"/>
            </w:tcBorders>
          </w:tcPr>
          <w:p w14:paraId="2B2600CD">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9</w:t>
            </w:r>
            <w:r>
              <w:rPr>
                <w:rFonts w:hint="eastAsia"/>
                <w:color w:val="333333"/>
                <w:szCs w:val="24"/>
                <w:lang w:val="en-US" w:eastAsia="en-GB"/>
              </w:rPr>
              <w:t xml:space="preserve">, </w:t>
            </w:r>
            <w:r>
              <w:rPr>
                <w:rFonts w:hint="eastAsia" w:eastAsia="宋体"/>
                <w:color w:val="333333"/>
                <w:szCs w:val="24"/>
                <w:lang w:val="en-US" w:eastAsia="zh-CN"/>
              </w:rPr>
              <w:t>186</w:t>
            </w:r>
            <w:r>
              <w:rPr>
                <w:rFonts w:hint="eastAsia"/>
                <w:color w:val="333333"/>
                <w:szCs w:val="24"/>
                <w:lang w:val="en-US" w:eastAsia="en-GB"/>
              </w:rPr>
              <w:t>-1</w:t>
            </w:r>
            <w:r>
              <w:rPr>
                <w:rFonts w:hint="eastAsia" w:eastAsia="宋体"/>
                <w:color w:val="333333"/>
                <w:szCs w:val="24"/>
                <w:lang w:val="en-US" w:eastAsia="zh-CN"/>
              </w:rPr>
              <w:t xml:space="preserve">94 </w:t>
            </w:r>
            <w:r>
              <w:rPr>
                <w:rFonts w:hint="eastAsia"/>
                <w:color w:val="333333"/>
                <w:szCs w:val="24"/>
                <w:lang w:val="en-US" w:eastAsia="en-GB"/>
              </w:rPr>
              <w:t xml:space="preserve"> line</w:t>
            </w:r>
          </w:p>
        </w:tc>
      </w:tr>
      <w:tr w14:paraId="2539364F">
        <w:tblPrEx>
          <w:tblCellMar>
            <w:top w:w="0" w:type="dxa"/>
            <w:left w:w="115" w:type="dxa"/>
            <w:bottom w:w="0" w:type="dxa"/>
            <w:right w:w="115" w:type="dxa"/>
          </w:tblCellMar>
        </w:tblPrEx>
        <w:trPr>
          <w:trHeight w:val="47" w:hRule="atLeast"/>
        </w:trPr>
        <w:tc>
          <w:tcPr>
            <w:tcW w:w="1560" w:type="dxa"/>
          </w:tcPr>
          <w:p w14:paraId="46476817">
            <w:pPr>
              <w:pStyle w:val="35"/>
              <w:autoSpaceDE w:val="0"/>
              <w:autoSpaceDN w:val="0"/>
              <w:adjustRightInd w:val="0"/>
              <w:rPr>
                <w:color w:val="333333"/>
                <w:szCs w:val="24"/>
                <w:lang w:val="en-US" w:eastAsia="en-GB"/>
              </w:rPr>
            </w:pPr>
          </w:p>
        </w:tc>
        <w:tc>
          <w:tcPr>
            <w:tcW w:w="2694" w:type="dxa"/>
          </w:tcPr>
          <w:p w14:paraId="6C5B3263">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1A8E9B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15</w:t>
            </w:r>
          </w:p>
        </w:tc>
        <w:tc>
          <w:tcPr>
            <w:tcW w:w="10348" w:type="dxa"/>
          </w:tcPr>
          <w:p w14:paraId="4819EA2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harms were defined and assessed (eg, systematically, non-systematically)</w:t>
            </w:r>
          </w:p>
        </w:tc>
        <w:tc>
          <w:tcPr>
            <w:tcW w:w="1417" w:type="dxa"/>
            <w:tcBorders>
              <w:top w:val="single" w:color="auto" w:sz="4" w:space="0"/>
              <w:bottom w:val="single" w:color="auto" w:sz="4" w:space="0"/>
            </w:tcBorders>
          </w:tcPr>
          <w:p w14:paraId="5B7851E5">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w:t>
            </w:r>
            <w:r>
              <w:rPr>
                <w:rFonts w:hint="eastAsia"/>
                <w:color w:val="333333"/>
                <w:szCs w:val="24"/>
                <w:lang w:val="en-US" w:eastAsia="en-GB"/>
              </w:rPr>
              <w:t xml:space="preserve">, </w:t>
            </w:r>
            <w:r>
              <w:rPr>
                <w:rFonts w:hint="eastAsia" w:eastAsia="宋体"/>
                <w:color w:val="333333"/>
                <w:szCs w:val="24"/>
                <w:lang w:val="en-US" w:eastAsia="zh-CN"/>
              </w:rPr>
              <w:t>113</w:t>
            </w:r>
            <w:r>
              <w:rPr>
                <w:rFonts w:hint="eastAsia"/>
                <w:color w:val="333333"/>
                <w:szCs w:val="24"/>
                <w:lang w:val="en-US" w:eastAsia="en-GB"/>
              </w:rPr>
              <w:t>-1</w:t>
            </w:r>
            <w:r>
              <w:rPr>
                <w:rFonts w:hint="eastAsia" w:eastAsia="宋体"/>
                <w:color w:val="333333"/>
                <w:szCs w:val="24"/>
                <w:lang w:val="en-US" w:eastAsia="zh-CN"/>
              </w:rPr>
              <w:t xml:space="preserve">15 </w:t>
            </w:r>
            <w:r>
              <w:rPr>
                <w:rFonts w:hint="eastAsia"/>
                <w:color w:val="333333"/>
                <w:szCs w:val="24"/>
                <w:lang w:val="en-US" w:eastAsia="en-GB"/>
              </w:rPr>
              <w:t xml:space="preserve"> line</w:t>
            </w:r>
          </w:p>
        </w:tc>
      </w:tr>
      <w:tr w14:paraId="047F000B">
        <w:tblPrEx>
          <w:tblCellMar>
            <w:top w:w="0" w:type="dxa"/>
            <w:left w:w="115" w:type="dxa"/>
            <w:bottom w:w="0" w:type="dxa"/>
            <w:right w:w="115" w:type="dxa"/>
          </w:tblCellMar>
        </w:tblPrEx>
        <w:trPr>
          <w:trHeight w:val="47" w:hRule="atLeast"/>
        </w:trPr>
        <w:tc>
          <w:tcPr>
            <w:tcW w:w="1560" w:type="dxa"/>
          </w:tcPr>
          <w:p w14:paraId="5A2907F0">
            <w:pPr>
              <w:pStyle w:val="35"/>
              <w:autoSpaceDE w:val="0"/>
              <w:autoSpaceDN w:val="0"/>
              <w:adjustRightInd w:val="0"/>
              <w:rPr>
                <w:color w:val="333333"/>
                <w:szCs w:val="24"/>
                <w:lang w:val="en-US" w:eastAsia="en-GB"/>
              </w:rPr>
            </w:pPr>
          </w:p>
        </w:tc>
        <w:tc>
          <w:tcPr>
            <w:tcW w:w="2694" w:type="dxa"/>
            <w:vMerge w:val="restart"/>
          </w:tcPr>
          <w:p w14:paraId="1EE54CF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Sample size</w:t>
            </w:r>
          </w:p>
        </w:tc>
        <w:tc>
          <w:tcPr>
            <w:tcW w:w="850" w:type="dxa"/>
          </w:tcPr>
          <w:p w14:paraId="5DC6788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16a</w:t>
            </w:r>
          </w:p>
        </w:tc>
        <w:tc>
          <w:tcPr>
            <w:tcW w:w="10348" w:type="dxa"/>
          </w:tcPr>
          <w:p w14:paraId="220A698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sample size was determined, including all assumptions supporting the sample size calculation</w:t>
            </w:r>
          </w:p>
        </w:tc>
        <w:tc>
          <w:tcPr>
            <w:tcW w:w="1417" w:type="dxa"/>
            <w:tcBorders>
              <w:top w:val="single" w:color="auto" w:sz="4" w:space="0"/>
              <w:bottom w:val="single" w:color="auto" w:sz="4" w:space="0"/>
            </w:tcBorders>
          </w:tcPr>
          <w:p w14:paraId="12891D8B">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w:t>
            </w:r>
            <w:r>
              <w:rPr>
                <w:rFonts w:hint="eastAsia"/>
                <w:color w:val="333333"/>
                <w:szCs w:val="24"/>
                <w:lang w:val="en-US" w:eastAsia="en-GB"/>
              </w:rPr>
              <w:t xml:space="preserve">, </w:t>
            </w:r>
            <w:r>
              <w:rPr>
                <w:rFonts w:hint="eastAsia" w:eastAsia="宋体"/>
                <w:color w:val="333333"/>
                <w:szCs w:val="24"/>
                <w:lang w:val="en-US" w:eastAsia="zh-CN"/>
              </w:rPr>
              <w:t>118</w:t>
            </w:r>
            <w:r>
              <w:rPr>
                <w:rFonts w:hint="eastAsia"/>
                <w:color w:val="333333"/>
                <w:szCs w:val="24"/>
                <w:lang w:val="en-US" w:eastAsia="en-GB"/>
              </w:rPr>
              <w:t>-1</w:t>
            </w:r>
            <w:r>
              <w:rPr>
                <w:rFonts w:hint="eastAsia" w:eastAsia="宋体"/>
                <w:color w:val="333333"/>
                <w:szCs w:val="24"/>
                <w:lang w:val="en-US" w:eastAsia="zh-CN"/>
              </w:rPr>
              <w:t xml:space="preserve">27 </w:t>
            </w:r>
            <w:r>
              <w:rPr>
                <w:rFonts w:hint="eastAsia"/>
                <w:color w:val="333333"/>
                <w:szCs w:val="24"/>
                <w:lang w:val="en-US" w:eastAsia="en-GB"/>
              </w:rPr>
              <w:t xml:space="preserve"> line</w:t>
            </w:r>
          </w:p>
        </w:tc>
      </w:tr>
      <w:tr w14:paraId="5CB30557">
        <w:tblPrEx>
          <w:tblCellMar>
            <w:top w:w="0" w:type="dxa"/>
            <w:left w:w="115" w:type="dxa"/>
            <w:bottom w:w="0" w:type="dxa"/>
            <w:right w:w="115" w:type="dxa"/>
          </w:tblCellMar>
        </w:tblPrEx>
        <w:trPr>
          <w:trHeight w:val="62" w:hRule="atLeast"/>
        </w:trPr>
        <w:tc>
          <w:tcPr>
            <w:tcW w:w="1560" w:type="dxa"/>
          </w:tcPr>
          <w:p w14:paraId="08CC833C">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731489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8BB85B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16b</w:t>
            </w:r>
          </w:p>
        </w:tc>
        <w:tc>
          <w:tcPr>
            <w:tcW w:w="10348" w:type="dxa"/>
          </w:tcPr>
          <w:p w14:paraId="2D06107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Explanation of any interim analyses and stopping guidelines</w:t>
            </w:r>
          </w:p>
        </w:tc>
        <w:tc>
          <w:tcPr>
            <w:tcW w:w="1417" w:type="dxa"/>
            <w:tcBorders>
              <w:top w:val="single" w:color="auto" w:sz="4" w:space="0"/>
              <w:bottom w:val="single" w:color="auto" w:sz="4" w:space="0"/>
            </w:tcBorders>
          </w:tcPr>
          <w:p w14:paraId="5CABA46B">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w:t>
            </w:r>
            <w:r>
              <w:rPr>
                <w:rFonts w:hint="eastAsia"/>
                <w:color w:val="333333"/>
                <w:szCs w:val="24"/>
                <w:lang w:val="en-US" w:eastAsia="en-GB"/>
              </w:rPr>
              <w:t xml:space="preserve">, </w:t>
            </w:r>
            <w:r>
              <w:rPr>
                <w:rFonts w:hint="eastAsia" w:eastAsia="宋体"/>
                <w:color w:val="333333"/>
                <w:szCs w:val="24"/>
                <w:lang w:val="en-US" w:eastAsia="zh-CN"/>
              </w:rPr>
              <w:t>115</w:t>
            </w:r>
            <w:r>
              <w:rPr>
                <w:rFonts w:hint="eastAsia"/>
                <w:color w:val="333333"/>
                <w:szCs w:val="24"/>
                <w:lang w:val="en-US" w:eastAsia="en-GB"/>
              </w:rPr>
              <w:t>-1</w:t>
            </w:r>
            <w:r>
              <w:rPr>
                <w:rFonts w:hint="eastAsia" w:eastAsia="宋体"/>
                <w:color w:val="333333"/>
                <w:szCs w:val="24"/>
                <w:lang w:val="en-US" w:eastAsia="zh-CN"/>
              </w:rPr>
              <w:t xml:space="preserve">17 </w:t>
            </w:r>
            <w:r>
              <w:rPr>
                <w:rFonts w:hint="eastAsia"/>
                <w:color w:val="333333"/>
                <w:szCs w:val="24"/>
                <w:lang w:val="en-US" w:eastAsia="en-GB"/>
              </w:rPr>
              <w:t xml:space="preserve"> line</w:t>
            </w:r>
          </w:p>
        </w:tc>
      </w:tr>
      <w:tr w14:paraId="2051DFA3">
        <w:tblPrEx>
          <w:tblCellMar>
            <w:top w:w="0" w:type="dxa"/>
            <w:left w:w="115" w:type="dxa"/>
            <w:bottom w:w="0" w:type="dxa"/>
            <w:right w:w="115" w:type="dxa"/>
          </w:tblCellMar>
        </w:tblPrEx>
        <w:trPr>
          <w:trHeight w:val="122" w:hRule="atLeast"/>
        </w:trPr>
        <w:tc>
          <w:tcPr>
            <w:tcW w:w="1560" w:type="dxa"/>
          </w:tcPr>
          <w:p w14:paraId="4D9C6AB0">
            <w:pPr>
              <w:pStyle w:val="35"/>
              <w:autoSpaceDE w:val="0"/>
              <w:autoSpaceDN w:val="0"/>
              <w:adjustRightInd w:val="0"/>
              <w:rPr>
                <w:color w:val="333333"/>
                <w:szCs w:val="24"/>
                <w:lang w:val="en-US" w:eastAsia="en-GB"/>
              </w:rPr>
            </w:pPr>
          </w:p>
        </w:tc>
        <w:tc>
          <w:tcPr>
            <w:tcW w:w="2694" w:type="dxa"/>
          </w:tcPr>
          <w:p w14:paraId="5AE0BF7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Randomisation:</w:t>
            </w:r>
          </w:p>
        </w:tc>
        <w:tc>
          <w:tcPr>
            <w:tcW w:w="850" w:type="dxa"/>
          </w:tcPr>
          <w:p w14:paraId="7B1DD812">
            <w:pPr>
              <w:pStyle w:val="35"/>
              <w:autoSpaceDE w:val="0"/>
              <w:autoSpaceDN w:val="0"/>
              <w:adjustRightInd w:val="0"/>
              <w:jc w:val="center"/>
              <w:rPr>
                <w:color w:val="333333"/>
                <w:lang w:val="en-US" w:eastAsia="en-GB"/>
              </w:rPr>
            </w:pPr>
            <w:r>
              <w:rPr>
                <w:color w:val="333333"/>
                <w:szCs w:val="24"/>
                <w:lang w:val="en-US" w:eastAsia="en-GB"/>
              </w:rPr>
              <w:t xml:space="preserve"> </w:t>
            </w:r>
          </w:p>
        </w:tc>
        <w:tc>
          <w:tcPr>
            <w:tcW w:w="10348" w:type="dxa"/>
          </w:tcPr>
          <w:p w14:paraId="42F7324F">
            <w:pPr>
              <w:pStyle w:val="35"/>
              <w:autoSpaceDE w:val="0"/>
              <w:autoSpaceDN w:val="0"/>
              <w:adjustRightInd w:val="0"/>
              <w:rPr>
                <w:color w:val="333333"/>
                <w:lang w:val="en-US" w:eastAsia="en-GB"/>
              </w:rPr>
            </w:pPr>
            <w:r>
              <w:rPr>
                <w:color w:val="333333"/>
                <w:szCs w:val="24"/>
                <w:lang w:val="en-US" w:eastAsia="en-GB"/>
              </w:rPr>
              <w:t xml:space="preserve"> </w:t>
            </w:r>
          </w:p>
        </w:tc>
        <w:tc>
          <w:tcPr>
            <w:tcW w:w="1417" w:type="dxa"/>
            <w:tcBorders>
              <w:top w:val="single" w:color="auto" w:sz="4" w:space="0"/>
            </w:tcBorders>
          </w:tcPr>
          <w:p w14:paraId="187F4DF6">
            <w:pPr>
              <w:pStyle w:val="35"/>
              <w:autoSpaceDE w:val="0"/>
              <w:autoSpaceDN w:val="0"/>
              <w:adjustRightInd w:val="0"/>
              <w:rPr>
                <w:color w:val="333333"/>
                <w:szCs w:val="24"/>
                <w:lang w:val="en-US" w:eastAsia="en-GB"/>
              </w:rPr>
            </w:pPr>
          </w:p>
        </w:tc>
      </w:tr>
      <w:tr w14:paraId="3B115453">
        <w:tblPrEx>
          <w:tblCellMar>
            <w:top w:w="0" w:type="dxa"/>
            <w:left w:w="115" w:type="dxa"/>
            <w:bottom w:w="0" w:type="dxa"/>
            <w:right w:w="115" w:type="dxa"/>
          </w:tblCellMar>
        </w:tblPrEx>
        <w:trPr>
          <w:trHeight w:val="47" w:hRule="atLeast"/>
        </w:trPr>
        <w:tc>
          <w:tcPr>
            <w:tcW w:w="1560" w:type="dxa"/>
          </w:tcPr>
          <w:p w14:paraId="4914686F">
            <w:pPr>
              <w:pStyle w:val="35"/>
              <w:autoSpaceDE w:val="0"/>
              <w:autoSpaceDN w:val="0"/>
              <w:adjustRightInd w:val="0"/>
              <w:rPr>
                <w:color w:val="333333"/>
                <w:szCs w:val="24"/>
                <w:lang w:val="en-US" w:eastAsia="en-GB"/>
              </w:rPr>
            </w:pPr>
          </w:p>
        </w:tc>
        <w:tc>
          <w:tcPr>
            <w:tcW w:w="2694" w:type="dxa"/>
            <w:vMerge w:val="restart"/>
          </w:tcPr>
          <w:p w14:paraId="7FFD290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 Sequence generation</w:t>
            </w:r>
          </w:p>
        </w:tc>
        <w:tc>
          <w:tcPr>
            <w:tcW w:w="850" w:type="dxa"/>
          </w:tcPr>
          <w:p w14:paraId="2E1B25CB">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17a</w:t>
            </w:r>
          </w:p>
        </w:tc>
        <w:tc>
          <w:tcPr>
            <w:tcW w:w="10348" w:type="dxa"/>
          </w:tcPr>
          <w:p w14:paraId="62859E28">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generated the random allocation sequence and the method used</w:t>
            </w:r>
          </w:p>
        </w:tc>
        <w:tc>
          <w:tcPr>
            <w:tcW w:w="1417" w:type="dxa"/>
            <w:tcBorders>
              <w:bottom w:val="single" w:color="auto" w:sz="4" w:space="0"/>
            </w:tcBorders>
          </w:tcPr>
          <w:p w14:paraId="01CB3B9C">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w:t>
            </w:r>
            <w:r>
              <w:rPr>
                <w:rFonts w:hint="eastAsia"/>
                <w:color w:val="333333"/>
                <w:szCs w:val="24"/>
                <w:lang w:val="en-US" w:eastAsia="en-GB"/>
              </w:rPr>
              <w:t xml:space="preserve">, </w:t>
            </w:r>
            <w:r>
              <w:rPr>
                <w:rFonts w:hint="eastAsia" w:eastAsia="宋体"/>
                <w:color w:val="333333"/>
                <w:szCs w:val="24"/>
                <w:lang w:val="en-US" w:eastAsia="zh-CN"/>
              </w:rPr>
              <w:t>129</w:t>
            </w:r>
            <w:r>
              <w:rPr>
                <w:rFonts w:hint="eastAsia"/>
                <w:color w:val="333333"/>
                <w:szCs w:val="24"/>
                <w:lang w:val="en-US" w:eastAsia="en-GB"/>
              </w:rPr>
              <w:t>-</w:t>
            </w:r>
            <w:r>
              <w:rPr>
                <w:rFonts w:hint="eastAsia" w:eastAsia="宋体"/>
                <w:color w:val="333333"/>
                <w:szCs w:val="24"/>
                <w:lang w:val="en-US" w:eastAsia="zh-CN"/>
              </w:rPr>
              <w:t xml:space="preserve">131 </w:t>
            </w:r>
            <w:r>
              <w:rPr>
                <w:rFonts w:hint="eastAsia"/>
                <w:color w:val="333333"/>
                <w:szCs w:val="24"/>
                <w:lang w:val="en-US" w:eastAsia="en-GB"/>
              </w:rPr>
              <w:t xml:space="preserve"> line</w:t>
            </w:r>
          </w:p>
        </w:tc>
      </w:tr>
      <w:tr w14:paraId="42F6F25F">
        <w:tblPrEx>
          <w:tblCellMar>
            <w:top w:w="0" w:type="dxa"/>
            <w:left w:w="115" w:type="dxa"/>
            <w:bottom w:w="0" w:type="dxa"/>
            <w:right w:w="115" w:type="dxa"/>
          </w:tblCellMar>
        </w:tblPrEx>
        <w:trPr>
          <w:trHeight w:val="86" w:hRule="atLeast"/>
        </w:trPr>
        <w:tc>
          <w:tcPr>
            <w:tcW w:w="1560" w:type="dxa"/>
          </w:tcPr>
          <w:p w14:paraId="5DF65CD3">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2DCCE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BE2DA6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17b</w:t>
            </w:r>
          </w:p>
        </w:tc>
        <w:tc>
          <w:tcPr>
            <w:tcW w:w="10348" w:type="dxa"/>
          </w:tcPr>
          <w:p w14:paraId="18E276DE">
            <w:pPr>
              <w:pStyle w:val="35"/>
              <w:autoSpaceDE w:val="0"/>
              <w:autoSpaceDN w:val="0"/>
              <w:adjustRightInd w:val="0"/>
              <w:rPr>
                <w:color w:val="333333"/>
                <w:szCs w:val="24"/>
                <w:lang w:val="en-US" w:eastAsia="en-GB"/>
              </w:rPr>
            </w:pPr>
            <w:r>
              <w:rPr>
                <w:color w:val="333333"/>
                <w:szCs w:val="24"/>
                <w:lang w:val="en-US" w:eastAsia="en-GB"/>
              </w:rPr>
              <w:t>Type of randomisation and details of any restriction (eg, stratification, blocking and block size)</w:t>
            </w:r>
          </w:p>
        </w:tc>
        <w:tc>
          <w:tcPr>
            <w:tcW w:w="1417" w:type="dxa"/>
            <w:tcBorders>
              <w:top w:val="single" w:color="auto" w:sz="4" w:space="0"/>
              <w:bottom w:val="single" w:color="auto" w:sz="4" w:space="0"/>
            </w:tcBorders>
          </w:tcPr>
          <w:p w14:paraId="4C5702AF">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6-7</w:t>
            </w:r>
            <w:r>
              <w:rPr>
                <w:rFonts w:hint="eastAsia"/>
                <w:color w:val="333333"/>
                <w:szCs w:val="24"/>
                <w:lang w:val="en-US" w:eastAsia="en-GB"/>
              </w:rPr>
              <w:t xml:space="preserve">, </w:t>
            </w:r>
            <w:r>
              <w:rPr>
                <w:rFonts w:hint="eastAsia" w:eastAsia="宋体"/>
                <w:color w:val="333333"/>
                <w:szCs w:val="24"/>
                <w:lang w:val="en-US" w:eastAsia="zh-CN"/>
              </w:rPr>
              <w:t>131</w:t>
            </w:r>
            <w:r>
              <w:rPr>
                <w:rFonts w:hint="eastAsia"/>
                <w:color w:val="333333"/>
                <w:szCs w:val="24"/>
                <w:lang w:val="en-US" w:eastAsia="en-GB"/>
              </w:rPr>
              <w:t>-</w:t>
            </w:r>
            <w:r>
              <w:rPr>
                <w:rFonts w:hint="eastAsia" w:eastAsia="宋体"/>
                <w:color w:val="333333"/>
                <w:szCs w:val="24"/>
                <w:lang w:val="en-US" w:eastAsia="zh-CN"/>
              </w:rPr>
              <w:t xml:space="preserve">138 </w:t>
            </w:r>
            <w:r>
              <w:rPr>
                <w:rFonts w:hint="eastAsia"/>
                <w:color w:val="333333"/>
                <w:szCs w:val="24"/>
                <w:lang w:val="en-US" w:eastAsia="en-GB"/>
              </w:rPr>
              <w:t xml:space="preserve"> line</w:t>
            </w:r>
          </w:p>
        </w:tc>
      </w:tr>
      <w:tr w14:paraId="32DD2903">
        <w:tblPrEx>
          <w:tblCellMar>
            <w:top w:w="0" w:type="dxa"/>
            <w:left w:w="115" w:type="dxa"/>
            <w:bottom w:w="0" w:type="dxa"/>
            <w:right w:w="115" w:type="dxa"/>
          </w:tblCellMar>
        </w:tblPrEx>
        <w:trPr>
          <w:trHeight w:val="544" w:hRule="atLeast"/>
        </w:trPr>
        <w:tc>
          <w:tcPr>
            <w:tcW w:w="1560" w:type="dxa"/>
          </w:tcPr>
          <w:p w14:paraId="65738DC4">
            <w:pPr>
              <w:pStyle w:val="35"/>
              <w:autoSpaceDE w:val="0"/>
              <w:autoSpaceDN w:val="0"/>
              <w:adjustRightInd w:val="0"/>
              <w:rPr>
                <w:color w:val="333333"/>
                <w:szCs w:val="24"/>
                <w:lang w:val="en-US" w:eastAsia="en-GB"/>
              </w:rPr>
            </w:pPr>
          </w:p>
        </w:tc>
        <w:tc>
          <w:tcPr>
            <w:tcW w:w="2694" w:type="dxa"/>
          </w:tcPr>
          <w:p w14:paraId="16BD0A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 Allocation concealment mechanism</w:t>
            </w:r>
          </w:p>
        </w:tc>
        <w:tc>
          <w:tcPr>
            <w:tcW w:w="850" w:type="dxa"/>
          </w:tcPr>
          <w:p w14:paraId="6D4A3CC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18</w:t>
            </w:r>
          </w:p>
        </w:tc>
        <w:tc>
          <w:tcPr>
            <w:tcW w:w="10348" w:type="dxa"/>
          </w:tcPr>
          <w:p w14:paraId="540A86A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color="auto" w:sz="4" w:space="0"/>
              <w:bottom w:val="single" w:color="auto" w:sz="4" w:space="0"/>
            </w:tcBorders>
          </w:tcPr>
          <w:p w14:paraId="6EE878D1">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6-7</w:t>
            </w:r>
            <w:r>
              <w:rPr>
                <w:rFonts w:hint="eastAsia"/>
                <w:color w:val="333333"/>
                <w:szCs w:val="24"/>
                <w:lang w:val="en-US" w:eastAsia="en-GB"/>
              </w:rPr>
              <w:t xml:space="preserve">, </w:t>
            </w:r>
            <w:r>
              <w:rPr>
                <w:rFonts w:hint="eastAsia" w:eastAsia="宋体"/>
                <w:color w:val="333333"/>
                <w:szCs w:val="24"/>
                <w:lang w:val="en-US" w:eastAsia="zh-CN"/>
              </w:rPr>
              <w:t>131</w:t>
            </w:r>
            <w:r>
              <w:rPr>
                <w:rFonts w:hint="eastAsia"/>
                <w:color w:val="333333"/>
                <w:szCs w:val="24"/>
                <w:lang w:val="en-US" w:eastAsia="en-GB"/>
              </w:rPr>
              <w:t>-</w:t>
            </w:r>
            <w:r>
              <w:rPr>
                <w:rFonts w:hint="eastAsia" w:eastAsia="宋体"/>
                <w:color w:val="333333"/>
                <w:szCs w:val="24"/>
                <w:lang w:val="en-US" w:eastAsia="zh-CN"/>
              </w:rPr>
              <w:t xml:space="preserve">136 </w:t>
            </w:r>
            <w:r>
              <w:rPr>
                <w:rFonts w:hint="eastAsia"/>
                <w:color w:val="333333"/>
                <w:szCs w:val="24"/>
                <w:lang w:val="en-US" w:eastAsia="en-GB"/>
              </w:rPr>
              <w:t xml:space="preserve"> line</w:t>
            </w:r>
          </w:p>
        </w:tc>
      </w:tr>
      <w:tr w14:paraId="0881AFB4">
        <w:tblPrEx>
          <w:tblCellMar>
            <w:top w:w="0" w:type="dxa"/>
            <w:left w:w="115" w:type="dxa"/>
            <w:bottom w:w="0" w:type="dxa"/>
            <w:right w:w="115" w:type="dxa"/>
          </w:tblCellMar>
        </w:tblPrEx>
        <w:trPr>
          <w:trHeight w:val="214" w:hRule="atLeast"/>
        </w:trPr>
        <w:tc>
          <w:tcPr>
            <w:tcW w:w="1560" w:type="dxa"/>
          </w:tcPr>
          <w:p w14:paraId="6820DC7E">
            <w:pPr>
              <w:pStyle w:val="35"/>
              <w:autoSpaceDE w:val="0"/>
              <w:autoSpaceDN w:val="0"/>
              <w:adjustRightInd w:val="0"/>
              <w:rPr>
                <w:color w:val="333333"/>
                <w:szCs w:val="24"/>
                <w:lang w:val="en-US" w:eastAsia="en-GB"/>
              </w:rPr>
            </w:pPr>
          </w:p>
        </w:tc>
        <w:tc>
          <w:tcPr>
            <w:tcW w:w="2694" w:type="dxa"/>
          </w:tcPr>
          <w:p w14:paraId="697B183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 Implementation</w:t>
            </w:r>
          </w:p>
        </w:tc>
        <w:tc>
          <w:tcPr>
            <w:tcW w:w="850" w:type="dxa"/>
          </w:tcPr>
          <w:p w14:paraId="325D557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19</w:t>
            </w:r>
          </w:p>
        </w:tc>
        <w:tc>
          <w:tcPr>
            <w:tcW w:w="10348" w:type="dxa"/>
          </w:tcPr>
          <w:p w14:paraId="41A5963E">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Whether the personnel who enrolled and those who assigned participants to the interventions had access to the random allocation sequence</w:t>
            </w:r>
          </w:p>
        </w:tc>
        <w:tc>
          <w:tcPr>
            <w:tcW w:w="1417" w:type="dxa"/>
            <w:tcBorders>
              <w:top w:val="single" w:color="auto" w:sz="4" w:space="0"/>
              <w:bottom w:val="single" w:color="auto" w:sz="4" w:space="0"/>
            </w:tcBorders>
          </w:tcPr>
          <w:p w14:paraId="497BDC7F">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7</w:t>
            </w:r>
            <w:r>
              <w:rPr>
                <w:rFonts w:hint="eastAsia"/>
                <w:color w:val="333333"/>
                <w:szCs w:val="24"/>
                <w:lang w:val="en-US" w:eastAsia="en-GB"/>
              </w:rPr>
              <w:t xml:space="preserve">, </w:t>
            </w:r>
            <w:r>
              <w:rPr>
                <w:rFonts w:hint="eastAsia" w:eastAsia="宋体"/>
                <w:color w:val="333333"/>
                <w:szCs w:val="24"/>
                <w:lang w:val="en-US" w:eastAsia="zh-CN"/>
              </w:rPr>
              <w:t>136</w:t>
            </w:r>
            <w:r>
              <w:rPr>
                <w:rFonts w:hint="eastAsia"/>
                <w:color w:val="333333"/>
                <w:szCs w:val="24"/>
                <w:lang w:val="en-US" w:eastAsia="en-GB"/>
              </w:rPr>
              <w:t>-</w:t>
            </w:r>
            <w:r>
              <w:rPr>
                <w:rFonts w:hint="eastAsia" w:eastAsia="宋体"/>
                <w:color w:val="333333"/>
                <w:szCs w:val="24"/>
                <w:lang w:val="en-US" w:eastAsia="zh-CN"/>
              </w:rPr>
              <w:t xml:space="preserve">138 </w:t>
            </w:r>
            <w:r>
              <w:rPr>
                <w:rFonts w:hint="eastAsia"/>
                <w:color w:val="333333"/>
                <w:szCs w:val="24"/>
                <w:lang w:val="en-US" w:eastAsia="en-GB"/>
              </w:rPr>
              <w:t xml:space="preserve"> line</w:t>
            </w:r>
          </w:p>
        </w:tc>
      </w:tr>
      <w:tr w14:paraId="0875E72E">
        <w:tblPrEx>
          <w:tblCellMar>
            <w:top w:w="0" w:type="dxa"/>
            <w:left w:w="115" w:type="dxa"/>
            <w:bottom w:w="0" w:type="dxa"/>
            <w:right w:w="115" w:type="dxa"/>
          </w:tblCellMar>
        </w:tblPrEx>
        <w:trPr>
          <w:trHeight w:val="251" w:hRule="atLeast"/>
        </w:trPr>
        <w:tc>
          <w:tcPr>
            <w:tcW w:w="1560" w:type="dxa"/>
          </w:tcPr>
          <w:p w14:paraId="579F95ED">
            <w:pPr>
              <w:pStyle w:val="35"/>
              <w:autoSpaceDE w:val="0"/>
              <w:autoSpaceDN w:val="0"/>
              <w:adjustRightInd w:val="0"/>
              <w:rPr>
                <w:color w:val="333333"/>
                <w:szCs w:val="24"/>
                <w:lang w:val="en-US" w:eastAsia="en-GB"/>
              </w:rPr>
            </w:pPr>
          </w:p>
        </w:tc>
        <w:tc>
          <w:tcPr>
            <w:tcW w:w="2694" w:type="dxa"/>
            <w:vMerge w:val="restart"/>
          </w:tcPr>
          <w:p w14:paraId="723E446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Blinding</w:t>
            </w:r>
          </w:p>
        </w:tc>
        <w:tc>
          <w:tcPr>
            <w:tcW w:w="850" w:type="dxa"/>
          </w:tcPr>
          <w:p w14:paraId="59D4516E">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20a</w:t>
            </w:r>
          </w:p>
        </w:tc>
        <w:tc>
          <w:tcPr>
            <w:tcW w:w="10348" w:type="dxa"/>
          </w:tcPr>
          <w:p w14:paraId="4144D3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Who was blinded after assignment to interventions (eg, participants, care providers, outcome assessors, data analysts)</w:t>
            </w:r>
          </w:p>
        </w:tc>
        <w:tc>
          <w:tcPr>
            <w:tcW w:w="1417" w:type="dxa"/>
            <w:tcBorders>
              <w:top w:val="single" w:color="auto" w:sz="4" w:space="0"/>
              <w:bottom w:val="single" w:color="auto" w:sz="4" w:space="0"/>
            </w:tcBorders>
          </w:tcPr>
          <w:p w14:paraId="7948DC72">
            <w:pPr>
              <w:pStyle w:val="35"/>
              <w:autoSpaceDE w:val="0"/>
              <w:autoSpaceDN w:val="0"/>
              <w:adjustRightInd w:val="0"/>
              <w:rPr>
                <w:color w:val="333333"/>
                <w:szCs w:val="24"/>
                <w:lang w:val="en-US" w:eastAsia="en-GB"/>
              </w:rPr>
            </w:pPr>
            <w:r>
              <w:rPr>
                <w:rFonts w:hint="eastAsia"/>
                <w:color w:val="333333"/>
                <w:szCs w:val="24"/>
                <w:lang w:val="en-US" w:eastAsia="en-GB"/>
              </w:rPr>
              <w:t>Page 7, 136-138  line</w:t>
            </w:r>
          </w:p>
        </w:tc>
      </w:tr>
      <w:tr w14:paraId="16E363D6">
        <w:tblPrEx>
          <w:tblCellMar>
            <w:top w:w="0" w:type="dxa"/>
            <w:left w:w="115" w:type="dxa"/>
            <w:bottom w:w="0" w:type="dxa"/>
            <w:right w:w="115" w:type="dxa"/>
          </w:tblCellMar>
        </w:tblPrEx>
        <w:trPr>
          <w:trHeight w:val="98" w:hRule="atLeast"/>
        </w:trPr>
        <w:tc>
          <w:tcPr>
            <w:tcW w:w="1560" w:type="dxa"/>
          </w:tcPr>
          <w:p w14:paraId="71A4117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2E328057">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62725F06">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20b</w:t>
            </w:r>
          </w:p>
        </w:tc>
        <w:tc>
          <w:tcPr>
            <w:tcW w:w="10348" w:type="dxa"/>
          </w:tcPr>
          <w:p w14:paraId="58B44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blinded, how blinding was achieved and description of the similarity of interventions</w:t>
            </w:r>
          </w:p>
        </w:tc>
        <w:tc>
          <w:tcPr>
            <w:tcW w:w="1417" w:type="dxa"/>
            <w:tcBorders>
              <w:top w:val="single" w:color="auto" w:sz="4" w:space="0"/>
              <w:bottom w:val="single" w:color="auto" w:sz="4" w:space="0"/>
            </w:tcBorders>
          </w:tcPr>
          <w:p w14:paraId="13A8C965">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w:t>
            </w:r>
            <w:r>
              <w:rPr>
                <w:rFonts w:hint="eastAsia"/>
                <w:color w:val="333333"/>
                <w:szCs w:val="24"/>
                <w:lang w:val="en-US" w:eastAsia="en-GB"/>
              </w:rPr>
              <w:t>7, 1</w:t>
            </w:r>
            <w:r>
              <w:rPr>
                <w:rFonts w:hint="eastAsia" w:eastAsia="宋体"/>
                <w:color w:val="333333"/>
                <w:szCs w:val="24"/>
                <w:lang w:val="en-US" w:eastAsia="zh-CN"/>
              </w:rPr>
              <w:t>29</w:t>
            </w:r>
            <w:r>
              <w:rPr>
                <w:rFonts w:hint="eastAsia"/>
                <w:color w:val="333333"/>
                <w:szCs w:val="24"/>
                <w:lang w:val="en-US" w:eastAsia="en-GB"/>
              </w:rPr>
              <w:t>-138  line</w:t>
            </w:r>
          </w:p>
        </w:tc>
      </w:tr>
      <w:tr w14:paraId="5E3D1544">
        <w:tblPrEx>
          <w:tblCellMar>
            <w:top w:w="0" w:type="dxa"/>
            <w:left w:w="115" w:type="dxa"/>
            <w:bottom w:w="0" w:type="dxa"/>
            <w:right w:w="115" w:type="dxa"/>
          </w:tblCellMar>
        </w:tblPrEx>
        <w:trPr>
          <w:trHeight w:val="225" w:hRule="atLeast"/>
        </w:trPr>
        <w:tc>
          <w:tcPr>
            <w:tcW w:w="1560" w:type="dxa"/>
          </w:tcPr>
          <w:p w14:paraId="7097F24E">
            <w:pPr>
              <w:pStyle w:val="35"/>
              <w:autoSpaceDE w:val="0"/>
              <w:autoSpaceDN w:val="0"/>
              <w:adjustRightInd w:val="0"/>
              <w:rPr>
                <w:color w:val="333333"/>
                <w:szCs w:val="24"/>
                <w:lang w:val="en-US" w:eastAsia="en-GB"/>
              </w:rPr>
            </w:pPr>
          </w:p>
        </w:tc>
        <w:tc>
          <w:tcPr>
            <w:tcW w:w="2694" w:type="dxa"/>
            <w:vMerge w:val="restart"/>
          </w:tcPr>
          <w:p w14:paraId="2C79C0D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w:t>
            </w:r>
          </w:p>
        </w:tc>
        <w:tc>
          <w:tcPr>
            <w:tcW w:w="850" w:type="dxa"/>
          </w:tcPr>
          <w:p w14:paraId="55E8B9F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21a</w:t>
            </w:r>
          </w:p>
        </w:tc>
        <w:tc>
          <w:tcPr>
            <w:tcW w:w="10348" w:type="dxa"/>
          </w:tcPr>
          <w:p w14:paraId="5C34521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Statistical methods used to compare groups for primary and secondary outcomes, including harms</w:t>
            </w:r>
          </w:p>
        </w:tc>
        <w:tc>
          <w:tcPr>
            <w:tcW w:w="1417" w:type="dxa"/>
            <w:tcBorders>
              <w:top w:val="single" w:color="auto" w:sz="4" w:space="0"/>
              <w:bottom w:val="single" w:color="auto" w:sz="4" w:space="0"/>
            </w:tcBorders>
          </w:tcPr>
          <w:p w14:paraId="192F4EAD">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9-10</w:t>
            </w:r>
            <w:r>
              <w:rPr>
                <w:rFonts w:hint="eastAsia"/>
                <w:color w:val="333333"/>
                <w:szCs w:val="24"/>
                <w:lang w:val="en-US" w:eastAsia="en-GB"/>
              </w:rPr>
              <w:t>, 1</w:t>
            </w:r>
            <w:r>
              <w:rPr>
                <w:rFonts w:hint="eastAsia" w:eastAsia="宋体"/>
                <w:color w:val="333333"/>
                <w:szCs w:val="24"/>
                <w:lang w:val="en-US" w:eastAsia="zh-CN"/>
              </w:rPr>
              <w:t>96</w:t>
            </w:r>
            <w:r>
              <w:rPr>
                <w:rFonts w:hint="eastAsia"/>
                <w:color w:val="333333"/>
                <w:szCs w:val="24"/>
                <w:lang w:val="en-US" w:eastAsia="en-GB"/>
              </w:rPr>
              <w:t>-</w:t>
            </w:r>
            <w:r>
              <w:rPr>
                <w:rFonts w:hint="eastAsia" w:eastAsia="宋体"/>
                <w:color w:val="333333"/>
                <w:szCs w:val="24"/>
                <w:lang w:val="en-US" w:eastAsia="zh-CN"/>
              </w:rPr>
              <w:t>204</w:t>
            </w:r>
            <w:r>
              <w:rPr>
                <w:rFonts w:hint="eastAsia"/>
                <w:color w:val="333333"/>
                <w:szCs w:val="24"/>
                <w:lang w:val="en-US" w:eastAsia="en-GB"/>
              </w:rPr>
              <w:t xml:space="preserve">  line</w:t>
            </w:r>
          </w:p>
        </w:tc>
      </w:tr>
      <w:tr w14:paraId="52CDC73B">
        <w:tblPrEx>
          <w:tblCellMar>
            <w:top w:w="0" w:type="dxa"/>
            <w:left w:w="115" w:type="dxa"/>
            <w:bottom w:w="0" w:type="dxa"/>
            <w:right w:w="115" w:type="dxa"/>
          </w:tblCellMar>
        </w:tblPrEx>
        <w:trPr>
          <w:trHeight w:val="225" w:hRule="atLeast"/>
        </w:trPr>
        <w:tc>
          <w:tcPr>
            <w:tcW w:w="1560" w:type="dxa"/>
          </w:tcPr>
          <w:p w14:paraId="3E2DE8F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6865A94B">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F1C890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21b</w:t>
            </w:r>
          </w:p>
        </w:tc>
        <w:tc>
          <w:tcPr>
            <w:tcW w:w="10348" w:type="dxa"/>
          </w:tcPr>
          <w:p w14:paraId="24C2734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Definition of who is included in each analysis (eg, all randomised participants), and in which group</w:t>
            </w:r>
          </w:p>
        </w:tc>
        <w:tc>
          <w:tcPr>
            <w:tcW w:w="1417" w:type="dxa"/>
            <w:tcBorders>
              <w:top w:val="single" w:color="auto" w:sz="4" w:space="0"/>
              <w:bottom w:val="single" w:color="auto" w:sz="4" w:space="0"/>
            </w:tcBorders>
          </w:tcPr>
          <w:p w14:paraId="187EE11F">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7</w:t>
            </w:r>
            <w:r>
              <w:rPr>
                <w:rFonts w:hint="eastAsia"/>
                <w:color w:val="333333"/>
                <w:szCs w:val="24"/>
                <w:lang w:val="en-US" w:eastAsia="en-GB"/>
              </w:rPr>
              <w:t xml:space="preserve">, </w:t>
            </w:r>
            <w:r>
              <w:rPr>
                <w:rFonts w:hint="eastAsia" w:eastAsia="宋体"/>
                <w:color w:val="333333"/>
                <w:szCs w:val="24"/>
                <w:lang w:val="en-US" w:eastAsia="zh-CN"/>
              </w:rPr>
              <w:t>140</w:t>
            </w:r>
            <w:r>
              <w:rPr>
                <w:rFonts w:hint="eastAsia"/>
                <w:color w:val="333333"/>
                <w:szCs w:val="24"/>
                <w:lang w:val="en-US" w:eastAsia="en-GB"/>
              </w:rPr>
              <w:t>-1</w:t>
            </w:r>
            <w:r>
              <w:rPr>
                <w:rFonts w:hint="eastAsia" w:eastAsia="宋体"/>
                <w:color w:val="333333"/>
                <w:szCs w:val="24"/>
                <w:lang w:val="en-US" w:eastAsia="zh-CN"/>
              </w:rPr>
              <w:t>43</w:t>
            </w:r>
            <w:r>
              <w:rPr>
                <w:rFonts w:hint="eastAsia"/>
                <w:color w:val="333333"/>
                <w:szCs w:val="24"/>
                <w:lang w:val="en-US" w:eastAsia="en-GB"/>
              </w:rPr>
              <w:t xml:space="preserve">  line</w:t>
            </w:r>
          </w:p>
        </w:tc>
      </w:tr>
      <w:tr w14:paraId="06E0E11E">
        <w:tblPrEx>
          <w:tblCellMar>
            <w:top w:w="0" w:type="dxa"/>
            <w:left w:w="115" w:type="dxa"/>
            <w:bottom w:w="0" w:type="dxa"/>
            <w:right w:w="115" w:type="dxa"/>
          </w:tblCellMar>
        </w:tblPrEx>
        <w:trPr>
          <w:trHeight w:val="225" w:hRule="atLeast"/>
        </w:trPr>
        <w:tc>
          <w:tcPr>
            <w:tcW w:w="1560" w:type="dxa"/>
          </w:tcPr>
          <w:p w14:paraId="2160FC0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3B610B1C">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14F401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21c</w:t>
            </w:r>
          </w:p>
        </w:tc>
        <w:tc>
          <w:tcPr>
            <w:tcW w:w="10348" w:type="dxa"/>
          </w:tcPr>
          <w:p w14:paraId="6FEA342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How missing data were handled in the analysis</w:t>
            </w:r>
          </w:p>
        </w:tc>
        <w:tc>
          <w:tcPr>
            <w:tcW w:w="1417" w:type="dxa"/>
            <w:tcBorders>
              <w:top w:val="single" w:color="auto" w:sz="4" w:space="0"/>
              <w:bottom w:val="single" w:color="auto" w:sz="4" w:space="0"/>
            </w:tcBorders>
          </w:tcPr>
          <w:p w14:paraId="4A9DC131">
            <w:pPr>
              <w:pStyle w:val="35"/>
              <w:autoSpaceDE w:val="0"/>
              <w:autoSpaceDN w:val="0"/>
              <w:adjustRightInd w:val="0"/>
              <w:rPr>
                <w:color w:val="333333"/>
                <w:szCs w:val="24"/>
                <w:lang w:val="en-US" w:eastAsia="en-GB"/>
              </w:rPr>
            </w:pPr>
            <w:r>
              <w:rPr>
                <w:rFonts w:hint="eastAsia"/>
                <w:color w:val="333333"/>
                <w:szCs w:val="24"/>
                <w:lang w:val="en-US" w:eastAsia="en-GB"/>
              </w:rPr>
              <w:t>Page 6, 1</w:t>
            </w:r>
            <w:r>
              <w:rPr>
                <w:rFonts w:hint="eastAsia" w:eastAsia="宋体"/>
                <w:color w:val="333333"/>
                <w:szCs w:val="24"/>
                <w:lang w:val="en-US" w:eastAsia="zh-CN"/>
              </w:rPr>
              <w:t>13</w:t>
            </w:r>
            <w:r>
              <w:rPr>
                <w:rFonts w:hint="eastAsia"/>
                <w:color w:val="333333"/>
                <w:szCs w:val="24"/>
                <w:lang w:val="en-US" w:eastAsia="en-GB"/>
              </w:rPr>
              <w:t>-1</w:t>
            </w:r>
            <w:r>
              <w:rPr>
                <w:rFonts w:hint="eastAsia" w:eastAsia="宋体"/>
                <w:color w:val="333333"/>
                <w:szCs w:val="24"/>
                <w:lang w:val="en-US" w:eastAsia="zh-CN"/>
              </w:rPr>
              <w:t>17</w:t>
            </w:r>
            <w:r>
              <w:rPr>
                <w:rFonts w:hint="eastAsia"/>
                <w:color w:val="333333"/>
                <w:szCs w:val="24"/>
                <w:lang w:val="en-US" w:eastAsia="en-GB"/>
              </w:rPr>
              <w:t xml:space="preserve">  line</w:t>
            </w:r>
          </w:p>
        </w:tc>
      </w:tr>
      <w:tr w14:paraId="147C9813">
        <w:tblPrEx>
          <w:tblCellMar>
            <w:top w:w="0" w:type="dxa"/>
            <w:left w:w="115" w:type="dxa"/>
            <w:bottom w:w="0" w:type="dxa"/>
            <w:right w:w="115" w:type="dxa"/>
          </w:tblCellMar>
        </w:tblPrEx>
        <w:trPr>
          <w:trHeight w:val="257" w:hRule="atLeast"/>
        </w:trPr>
        <w:tc>
          <w:tcPr>
            <w:tcW w:w="1560" w:type="dxa"/>
          </w:tcPr>
          <w:p w14:paraId="2A9EAD84">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C29010E">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4C1A6907">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21d</w:t>
            </w:r>
          </w:p>
        </w:tc>
        <w:tc>
          <w:tcPr>
            <w:tcW w:w="10348" w:type="dxa"/>
          </w:tcPr>
          <w:p w14:paraId="2C3BFD9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Methods for any additional analyses (eg, subgroup and sensitivity analyses), distinguishing prespecified from post hoc</w:t>
            </w:r>
          </w:p>
        </w:tc>
        <w:tc>
          <w:tcPr>
            <w:tcW w:w="1417" w:type="dxa"/>
            <w:tcBorders>
              <w:top w:val="single" w:color="auto" w:sz="4" w:space="0"/>
              <w:bottom w:val="single" w:color="auto" w:sz="4" w:space="0"/>
            </w:tcBorders>
          </w:tcPr>
          <w:p w14:paraId="004556C9">
            <w:pPr>
              <w:pStyle w:val="35"/>
              <w:autoSpaceDE w:val="0"/>
              <w:autoSpaceDN w:val="0"/>
              <w:adjustRightInd w:val="0"/>
              <w:rPr>
                <w:color w:val="333333"/>
                <w:szCs w:val="24"/>
                <w:lang w:val="en-US" w:eastAsia="en-GB"/>
              </w:rPr>
            </w:pPr>
            <w:r>
              <w:rPr>
                <w:rFonts w:hint="eastAsia"/>
                <w:color w:val="333333"/>
                <w:szCs w:val="24"/>
                <w:lang w:val="en-US" w:eastAsia="en-GB"/>
              </w:rPr>
              <w:t>Page 9-10, 196-204  line</w:t>
            </w:r>
          </w:p>
        </w:tc>
      </w:tr>
      <w:tr w14:paraId="372A5F35">
        <w:tblPrEx>
          <w:tblCellMar>
            <w:top w:w="0" w:type="dxa"/>
            <w:left w:w="115" w:type="dxa"/>
            <w:bottom w:w="0" w:type="dxa"/>
            <w:right w:w="115" w:type="dxa"/>
          </w:tblCellMar>
        </w:tblPrEx>
        <w:trPr>
          <w:trHeight w:val="276" w:hRule="atLeast"/>
        </w:trPr>
        <w:tc>
          <w:tcPr>
            <w:tcW w:w="1560" w:type="dxa"/>
          </w:tcPr>
          <w:p w14:paraId="78AB83EC">
            <w:pPr>
              <w:pStyle w:val="35"/>
              <w:autoSpaceDE w:val="0"/>
              <w:autoSpaceDN w:val="0"/>
              <w:adjustRightInd w:val="0"/>
              <w:rPr>
                <w:b/>
                <w:color w:val="333333"/>
                <w:szCs w:val="24"/>
                <w:lang w:val="en-US" w:eastAsia="en-GB"/>
              </w:rPr>
            </w:pPr>
          </w:p>
        </w:tc>
        <w:tc>
          <w:tcPr>
            <w:tcW w:w="13892" w:type="dxa"/>
            <w:gridSpan w:val="3"/>
            <w:vAlign w:val="bottom"/>
          </w:tcPr>
          <w:p w14:paraId="0AE2BAF1">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Results</w:t>
            </w:r>
          </w:p>
        </w:tc>
        <w:tc>
          <w:tcPr>
            <w:tcW w:w="1417" w:type="dxa"/>
            <w:tcBorders>
              <w:top w:val="single" w:color="auto" w:sz="4" w:space="0"/>
            </w:tcBorders>
          </w:tcPr>
          <w:p w14:paraId="64083DFC">
            <w:pPr>
              <w:pStyle w:val="35"/>
              <w:autoSpaceDE w:val="0"/>
              <w:autoSpaceDN w:val="0"/>
              <w:adjustRightInd w:val="0"/>
              <w:rPr>
                <w:b/>
                <w:color w:val="333333"/>
                <w:szCs w:val="24"/>
                <w:lang w:val="en-US" w:eastAsia="en-GB"/>
              </w:rPr>
            </w:pPr>
          </w:p>
        </w:tc>
      </w:tr>
      <w:tr w14:paraId="7221D068">
        <w:tblPrEx>
          <w:tblCellMar>
            <w:top w:w="0" w:type="dxa"/>
            <w:left w:w="115" w:type="dxa"/>
            <w:bottom w:w="0" w:type="dxa"/>
            <w:right w:w="115" w:type="dxa"/>
          </w:tblCellMar>
        </w:tblPrEx>
        <w:trPr>
          <w:trHeight w:val="409" w:hRule="atLeast"/>
        </w:trPr>
        <w:tc>
          <w:tcPr>
            <w:tcW w:w="1560" w:type="dxa"/>
          </w:tcPr>
          <w:p w14:paraId="42A70751">
            <w:pPr>
              <w:pStyle w:val="35"/>
              <w:autoSpaceDE w:val="0"/>
              <w:autoSpaceDN w:val="0"/>
              <w:adjustRightInd w:val="0"/>
              <w:rPr>
                <w:color w:val="333333"/>
                <w:szCs w:val="24"/>
                <w:lang w:val="en-US" w:eastAsia="en-GB"/>
              </w:rPr>
            </w:pPr>
          </w:p>
        </w:tc>
        <w:tc>
          <w:tcPr>
            <w:tcW w:w="2694" w:type="dxa"/>
            <w:vMerge w:val="restart"/>
          </w:tcPr>
          <w:p w14:paraId="6F933BC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Participant flow, including flow diagram</w:t>
            </w:r>
          </w:p>
        </w:tc>
        <w:tc>
          <w:tcPr>
            <w:tcW w:w="850" w:type="dxa"/>
          </w:tcPr>
          <w:p w14:paraId="7E6A5FF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22a</w:t>
            </w:r>
          </w:p>
        </w:tc>
        <w:tc>
          <w:tcPr>
            <w:tcW w:w="10348" w:type="dxa"/>
          </w:tcPr>
          <w:p w14:paraId="51EFA88B">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the numbers of participants who were randomly assigned, received intended intervention, and were analysed for the primary outcome</w:t>
            </w:r>
          </w:p>
        </w:tc>
        <w:tc>
          <w:tcPr>
            <w:tcW w:w="1417" w:type="dxa"/>
            <w:tcBorders>
              <w:bottom w:val="single" w:color="auto" w:sz="4" w:space="0"/>
            </w:tcBorders>
          </w:tcPr>
          <w:p w14:paraId="22FFCD9F">
            <w:pPr>
              <w:pStyle w:val="35"/>
              <w:autoSpaceDE w:val="0"/>
              <w:autoSpaceDN w:val="0"/>
              <w:adjustRightInd w:val="0"/>
              <w:rPr>
                <w:color w:val="333333"/>
                <w:szCs w:val="24"/>
                <w:lang w:val="en-US" w:eastAsia="en-GB"/>
              </w:rPr>
            </w:pPr>
            <w:r>
              <w:rPr>
                <w:rFonts w:hint="eastAsia"/>
                <w:color w:val="333333"/>
                <w:szCs w:val="24"/>
                <w:lang w:val="en-US" w:eastAsia="en-GB"/>
              </w:rPr>
              <w:t xml:space="preserve">Page 10, </w:t>
            </w:r>
            <w:r>
              <w:rPr>
                <w:rFonts w:hint="eastAsia" w:eastAsia="宋体"/>
                <w:color w:val="333333"/>
                <w:szCs w:val="24"/>
                <w:lang w:val="en-US" w:eastAsia="zh-CN"/>
              </w:rPr>
              <w:t>207</w:t>
            </w:r>
            <w:r>
              <w:rPr>
                <w:rFonts w:hint="eastAsia"/>
                <w:color w:val="333333"/>
                <w:szCs w:val="24"/>
                <w:lang w:val="en-US" w:eastAsia="en-GB"/>
              </w:rPr>
              <w:t>-2</w:t>
            </w:r>
            <w:r>
              <w:rPr>
                <w:rFonts w:hint="eastAsia" w:eastAsia="宋体"/>
                <w:color w:val="333333"/>
                <w:szCs w:val="24"/>
                <w:lang w:val="en-US" w:eastAsia="zh-CN"/>
              </w:rPr>
              <w:t>13</w:t>
            </w:r>
            <w:r>
              <w:rPr>
                <w:rFonts w:hint="eastAsia"/>
                <w:color w:val="333333"/>
                <w:szCs w:val="24"/>
                <w:lang w:val="en-US" w:eastAsia="en-GB"/>
              </w:rPr>
              <w:t xml:space="preserve">  line</w:t>
            </w:r>
          </w:p>
        </w:tc>
      </w:tr>
      <w:tr w14:paraId="43285D40">
        <w:tblPrEx>
          <w:tblCellMar>
            <w:top w:w="0" w:type="dxa"/>
            <w:left w:w="115" w:type="dxa"/>
            <w:bottom w:w="0" w:type="dxa"/>
            <w:right w:w="115" w:type="dxa"/>
          </w:tblCellMar>
        </w:tblPrEx>
        <w:trPr>
          <w:trHeight w:val="189" w:hRule="atLeast"/>
        </w:trPr>
        <w:tc>
          <w:tcPr>
            <w:tcW w:w="1560" w:type="dxa"/>
          </w:tcPr>
          <w:p w14:paraId="078404D1">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164525E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75CC26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22b</w:t>
            </w:r>
          </w:p>
        </w:tc>
        <w:tc>
          <w:tcPr>
            <w:tcW w:w="10348" w:type="dxa"/>
          </w:tcPr>
          <w:p w14:paraId="33EDC196">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For each group, losses and exclusions after randomisation, together with reasons</w:t>
            </w:r>
          </w:p>
        </w:tc>
        <w:tc>
          <w:tcPr>
            <w:tcW w:w="1417" w:type="dxa"/>
            <w:tcBorders>
              <w:top w:val="single" w:color="auto" w:sz="4" w:space="0"/>
              <w:bottom w:val="single" w:color="auto" w:sz="4" w:space="0"/>
            </w:tcBorders>
          </w:tcPr>
          <w:p w14:paraId="2D78E01B">
            <w:pPr>
              <w:pStyle w:val="35"/>
              <w:autoSpaceDE w:val="0"/>
              <w:autoSpaceDN w:val="0"/>
              <w:adjustRightInd w:val="0"/>
              <w:rPr>
                <w:color w:val="333333"/>
                <w:szCs w:val="24"/>
                <w:lang w:val="en-US" w:eastAsia="en-GB"/>
              </w:rPr>
            </w:pPr>
            <w:r>
              <w:rPr>
                <w:rFonts w:hint="eastAsia"/>
                <w:color w:val="333333"/>
                <w:szCs w:val="24"/>
                <w:lang w:val="en-US" w:eastAsia="en-GB"/>
              </w:rPr>
              <w:t xml:space="preserve">Page 10, </w:t>
            </w:r>
            <w:r>
              <w:rPr>
                <w:rFonts w:hint="eastAsia" w:eastAsia="宋体"/>
                <w:color w:val="333333"/>
                <w:szCs w:val="24"/>
                <w:lang w:val="en-US" w:eastAsia="zh-CN"/>
              </w:rPr>
              <w:t>209</w:t>
            </w:r>
            <w:r>
              <w:rPr>
                <w:rFonts w:hint="eastAsia"/>
                <w:color w:val="333333"/>
                <w:szCs w:val="24"/>
                <w:lang w:val="en-US" w:eastAsia="en-GB"/>
              </w:rPr>
              <w:t>-2</w:t>
            </w:r>
            <w:r>
              <w:rPr>
                <w:rFonts w:hint="eastAsia" w:eastAsia="宋体"/>
                <w:color w:val="333333"/>
                <w:szCs w:val="24"/>
                <w:lang w:val="en-US" w:eastAsia="zh-CN"/>
              </w:rPr>
              <w:t>12</w:t>
            </w:r>
            <w:r>
              <w:rPr>
                <w:rFonts w:hint="eastAsia"/>
                <w:color w:val="333333"/>
                <w:szCs w:val="24"/>
                <w:lang w:val="en-US" w:eastAsia="en-GB"/>
              </w:rPr>
              <w:t xml:space="preserve">  line</w:t>
            </w:r>
          </w:p>
        </w:tc>
      </w:tr>
      <w:tr w14:paraId="16B37113">
        <w:tblPrEx>
          <w:tblCellMar>
            <w:top w:w="0" w:type="dxa"/>
            <w:left w:w="115" w:type="dxa"/>
            <w:bottom w:w="0" w:type="dxa"/>
            <w:right w:w="115" w:type="dxa"/>
          </w:tblCellMar>
        </w:tblPrEx>
        <w:trPr>
          <w:trHeight w:val="221" w:hRule="atLeast"/>
        </w:trPr>
        <w:tc>
          <w:tcPr>
            <w:tcW w:w="1560" w:type="dxa"/>
          </w:tcPr>
          <w:p w14:paraId="5E927DA5">
            <w:pPr>
              <w:pStyle w:val="35"/>
              <w:autoSpaceDE w:val="0"/>
              <w:autoSpaceDN w:val="0"/>
              <w:adjustRightInd w:val="0"/>
              <w:rPr>
                <w:color w:val="333333"/>
                <w:szCs w:val="24"/>
                <w:lang w:val="en-US" w:eastAsia="en-GB"/>
              </w:rPr>
            </w:pPr>
          </w:p>
        </w:tc>
        <w:tc>
          <w:tcPr>
            <w:tcW w:w="2694" w:type="dxa"/>
            <w:vMerge w:val="restart"/>
          </w:tcPr>
          <w:p w14:paraId="7E8E3E3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Recruitment</w:t>
            </w:r>
          </w:p>
        </w:tc>
        <w:tc>
          <w:tcPr>
            <w:tcW w:w="850" w:type="dxa"/>
          </w:tcPr>
          <w:p w14:paraId="31F56EE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23a</w:t>
            </w:r>
          </w:p>
        </w:tc>
        <w:tc>
          <w:tcPr>
            <w:tcW w:w="10348" w:type="dxa"/>
          </w:tcPr>
          <w:p w14:paraId="2FACE3FF">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Dates defining the periods of recruitment and follow-up for outcomes of benefits and harms</w:t>
            </w:r>
          </w:p>
        </w:tc>
        <w:tc>
          <w:tcPr>
            <w:tcW w:w="1417" w:type="dxa"/>
            <w:tcBorders>
              <w:top w:val="single" w:color="auto" w:sz="4" w:space="0"/>
              <w:bottom w:val="single" w:color="auto" w:sz="4" w:space="0"/>
            </w:tcBorders>
          </w:tcPr>
          <w:p w14:paraId="033886DC">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5</w:t>
            </w:r>
            <w:r>
              <w:rPr>
                <w:rFonts w:hint="eastAsia"/>
                <w:color w:val="333333"/>
                <w:szCs w:val="24"/>
                <w:lang w:val="en-US" w:eastAsia="en-GB"/>
              </w:rPr>
              <w:t xml:space="preserve">, </w:t>
            </w:r>
            <w:r>
              <w:rPr>
                <w:rFonts w:hint="eastAsia" w:eastAsia="宋体"/>
                <w:color w:val="333333"/>
                <w:szCs w:val="24"/>
                <w:lang w:val="en-US" w:eastAsia="zh-CN"/>
              </w:rPr>
              <w:t>101</w:t>
            </w:r>
            <w:r>
              <w:rPr>
                <w:rFonts w:hint="eastAsia"/>
                <w:color w:val="333333"/>
                <w:szCs w:val="24"/>
                <w:lang w:val="en-US" w:eastAsia="en-GB"/>
              </w:rPr>
              <w:t>-</w:t>
            </w:r>
            <w:r>
              <w:rPr>
                <w:rFonts w:hint="eastAsia" w:eastAsia="宋体"/>
                <w:color w:val="333333"/>
                <w:szCs w:val="24"/>
                <w:lang w:val="en-US" w:eastAsia="zh-CN"/>
              </w:rPr>
              <w:t>103</w:t>
            </w:r>
            <w:r>
              <w:rPr>
                <w:rFonts w:hint="eastAsia"/>
                <w:color w:val="333333"/>
                <w:szCs w:val="24"/>
                <w:lang w:val="en-US" w:eastAsia="en-GB"/>
              </w:rPr>
              <w:t xml:space="preserve">  line</w:t>
            </w:r>
          </w:p>
        </w:tc>
      </w:tr>
      <w:tr w14:paraId="42D233B6">
        <w:tblPrEx>
          <w:tblCellMar>
            <w:top w:w="0" w:type="dxa"/>
            <w:left w:w="115" w:type="dxa"/>
            <w:bottom w:w="0" w:type="dxa"/>
            <w:right w:w="115" w:type="dxa"/>
          </w:tblCellMar>
        </w:tblPrEx>
        <w:trPr>
          <w:trHeight w:val="276" w:hRule="atLeast"/>
        </w:trPr>
        <w:tc>
          <w:tcPr>
            <w:tcW w:w="1560" w:type="dxa"/>
          </w:tcPr>
          <w:p w14:paraId="39E428CE">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7D05ABA8">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5D97505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23b</w:t>
            </w:r>
          </w:p>
        </w:tc>
        <w:tc>
          <w:tcPr>
            <w:tcW w:w="10348" w:type="dxa"/>
          </w:tcPr>
          <w:p w14:paraId="10F2848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If relevant, why the trial ended or was stopped</w:t>
            </w:r>
          </w:p>
        </w:tc>
        <w:tc>
          <w:tcPr>
            <w:tcW w:w="1417" w:type="dxa"/>
            <w:tcBorders>
              <w:top w:val="single" w:color="auto" w:sz="4" w:space="0"/>
              <w:bottom w:val="single" w:color="auto" w:sz="4" w:space="0"/>
            </w:tcBorders>
          </w:tcPr>
          <w:p w14:paraId="7F9AE1C2">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6,</w:t>
            </w:r>
            <w:r>
              <w:rPr>
                <w:rFonts w:hint="eastAsia"/>
                <w:color w:val="333333"/>
                <w:szCs w:val="24"/>
                <w:lang w:val="en-US" w:eastAsia="en-GB"/>
              </w:rPr>
              <w:t xml:space="preserve"> </w:t>
            </w:r>
            <w:r>
              <w:rPr>
                <w:rFonts w:hint="eastAsia" w:eastAsia="宋体"/>
                <w:color w:val="333333"/>
                <w:szCs w:val="24"/>
                <w:lang w:val="en-US" w:eastAsia="zh-CN"/>
              </w:rPr>
              <w:t>113</w:t>
            </w:r>
            <w:r>
              <w:rPr>
                <w:rFonts w:hint="eastAsia"/>
                <w:color w:val="333333"/>
                <w:szCs w:val="24"/>
                <w:lang w:val="en-US" w:eastAsia="en-GB"/>
              </w:rPr>
              <w:t>-</w:t>
            </w:r>
            <w:r>
              <w:rPr>
                <w:rFonts w:hint="eastAsia" w:eastAsia="宋体"/>
                <w:color w:val="333333"/>
                <w:szCs w:val="24"/>
                <w:lang w:val="en-US" w:eastAsia="zh-CN"/>
              </w:rPr>
              <w:t>115</w:t>
            </w:r>
            <w:r>
              <w:rPr>
                <w:rFonts w:hint="eastAsia"/>
                <w:color w:val="333333"/>
                <w:szCs w:val="24"/>
                <w:lang w:val="en-US" w:eastAsia="en-GB"/>
              </w:rPr>
              <w:t xml:space="preserve">  line</w:t>
            </w:r>
          </w:p>
        </w:tc>
      </w:tr>
      <w:tr w14:paraId="2AF8086A">
        <w:tblPrEx>
          <w:tblCellMar>
            <w:top w:w="0" w:type="dxa"/>
            <w:left w:w="115" w:type="dxa"/>
            <w:bottom w:w="0" w:type="dxa"/>
            <w:right w:w="115" w:type="dxa"/>
          </w:tblCellMar>
        </w:tblPrEx>
        <w:trPr>
          <w:trHeight w:val="441" w:hRule="atLeast"/>
        </w:trPr>
        <w:tc>
          <w:tcPr>
            <w:tcW w:w="1560" w:type="dxa"/>
          </w:tcPr>
          <w:p w14:paraId="3606B2E2">
            <w:pPr>
              <w:pStyle w:val="35"/>
              <w:autoSpaceDE w:val="0"/>
              <w:autoSpaceDN w:val="0"/>
              <w:adjustRightInd w:val="0"/>
              <w:rPr>
                <w:color w:val="333333"/>
                <w:szCs w:val="24"/>
                <w:lang w:val="en-US" w:eastAsia="en-GB"/>
              </w:rPr>
            </w:pPr>
          </w:p>
        </w:tc>
        <w:tc>
          <w:tcPr>
            <w:tcW w:w="2694" w:type="dxa"/>
            <w:vMerge w:val="restart"/>
          </w:tcPr>
          <w:p w14:paraId="1516A7B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delivery</w:t>
            </w:r>
          </w:p>
        </w:tc>
        <w:tc>
          <w:tcPr>
            <w:tcW w:w="850" w:type="dxa"/>
          </w:tcPr>
          <w:p w14:paraId="212C9562">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24a</w:t>
            </w:r>
          </w:p>
        </w:tc>
        <w:tc>
          <w:tcPr>
            <w:tcW w:w="10348" w:type="dxa"/>
          </w:tcPr>
          <w:p w14:paraId="466BA72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Intervention and comparator as they were actually administered (eg, where appropriate, who delivered the intervention/comparator, how participants adhered, whether they were delivered as intended (fidelity))</w:t>
            </w:r>
          </w:p>
        </w:tc>
        <w:tc>
          <w:tcPr>
            <w:tcW w:w="1417" w:type="dxa"/>
            <w:tcBorders>
              <w:top w:val="single" w:color="auto" w:sz="4" w:space="0"/>
              <w:bottom w:val="single" w:color="auto" w:sz="4" w:space="0"/>
            </w:tcBorders>
          </w:tcPr>
          <w:p w14:paraId="1FBEF8CA">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7,</w:t>
            </w:r>
            <w:r>
              <w:rPr>
                <w:rFonts w:hint="eastAsia"/>
                <w:color w:val="333333"/>
                <w:szCs w:val="24"/>
                <w:lang w:val="en-US" w:eastAsia="en-GB"/>
              </w:rPr>
              <w:t xml:space="preserve"> </w:t>
            </w:r>
            <w:r>
              <w:rPr>
                <w:rFonts w:hint="eastAsia" w:eastAsia="宋体"/>
                <w:color w:val="333333"/>
                <w:szCs w:val="24"/>
                <w:lang w:val="en-US" w:eastAsia="zh-CN"/>
              </w:rPr>
              <w:t>140</w:t>
            </w:r>
            <w:r>
              <w:rPr>
                <w:rFonts w:hint="eastAsia"/>
                <w:color w:val="333333"/>
                <w:szCs w:val="24"/>
                <w:lang w:val="en-US" w:eastAsia="en-GB"/>
              </w:rPr>
              <w:t>-</w:t>
            </w:r>
            <w:r>
              <w:rPr>
                <w:rFonts w:hint="eastAsia" w:eastAsia="宋体"/>
                <w:color w:val="333333"/>
                <w:szCs w:val="24"/>
                <w:lang w:val="en-US" w:eastAsia="zh-CN"/>
              </w:rPr>
              <w:t>143</w:t>
            </w:r>
            <w:r>
              <w:rPr>
                <w:rFonts w:hint="eastAsia"/>
                <w:color w:val="333333"/>
                <w:szCs w:val="24"/>
                <w:lang w:val="en-US" w:eastAsia="en-GB"/>
              </w:rPr>
              <w:t xml:space="preserve">  line</w:t>
            </w:r>
          </w:p>
        </w:tc>
      </w:tr>
      <w:tr w14:paraId="386E3BBC">
        <w:tblPrEx>
          <w:tblCellMar>
            <w:top w:w="0" w:type="dxa"/>
            <w:left w:w="115" w:type="dxa"/>
            <w:bottom w:w="0" w:type="dxa"/>
            <w:right w:w="115" w:type="dxa"/>
          </w:tblCellMar>
        </w:tblPrEx>
        <w:trPr>
          <w:trHeight w:val="243" w:hRule="atLeast"/>
        </w:trPr>
        <w:tc>
          <w:tcPr>
            <w:tcW w:w="1560" w:type="dxa"/>
          </w:tcPr>
          <w:p w14:paraId="1116E4B2">
            <w:pPr>
              <w:widowControl w:val="0"/>
              <w:spacing w:after="0" w:line="276" w:lineRule="auto"/>
              <w:jc w:val="center"/>
              <w:rPr>
                <w:rFonts w:ascii="Calibri" w:hAnsi="Calibri" w:eastAsia="Times New Roman" w:cs="Calibri"/>
                <w:color w:val="000000"/>
                <w:kern w:val="0"/>
                <w:sz w:val="24"/>
                <w:szCs w:val="24"/>
                <w:lang w:val="en-US" w:eastAsia="en-GB"/>
                <w14:ligatures w14:val="none"/>
              </w:rPr>
            </w:pPr>
          </w:p>
        </w:tc>
        <w:tc>
          <w:tcPr>
            <w:tcW w:w="2694" w:type="dxa"/>
            <w:vMerge w:val="continue"/>
          </w:tcPr>
          <w:p w14:paraId="08679969">
            <w:pPr>
              <w:widowControl w:val="0"/>
              <w:spacing w:after="0" w:line="276" w:lineRule="auto"/>
              <w:jc w:val="center"/>
              <w:rPr>
                <w:rFonts w:ascii="Calibri" w:hAnsi="Calibri" w:eastAsia="Times New Roman" w:cs="Calibri"/>
                <w:color w:val="000000"/>
                <w:kern w:val="0"/>
                <w:sz w:val="22"/>
                <w:szCs w:val="22"/>
                <w:lang w:val="en-US" w:eastAsia="en-GB"/>
                <w14:ligatures w14:val="none"/>
              </w:rPr>
            </w:pPr>
          </w:p>
        </w:tc>
        <w:tc>
          <w:tcPr>
            <w:tcW w:w="850" w:type="dxa"/>
          </w:tcPr>
          <w:p w14:paraId="09750EE4">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24b</w:t>
            </w:r>
          </w:p>
        </w:tc>
        <w:tc>
          <w:tcPr>
            <w:tcW w:w="10348" w:type="dxa"/>
          </w:tcPr>
          <w:p w14:paraId="6AC8E7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Concomitant care received during the trial for each group</w:t>
            </w:r>
          </w:p>
        </w:tc>
        <w:tc>
          <w:tcPr>
            <w:tcW w:w="1417" w:type="dxa"/>
            <w:tcBorders>
              <w:top w:val="single" w:color="auto" w:sz="4" w:space="0"/>
              <w:bottom w:val="single" w:color="auto" w:sz="4" w:space="0"/>
            </w:tcBorders>
          </w:tcPr>
          <w:p w14:paraId="50E6E873">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9, 181</w:t>
            </w:r>
            <w:r>
              <w:rPr>
                <w:rFonts w:hint="eastAsia"/>
                <w:color w:val="333333"/>
                <w:szCs w:val="24"/>
                <w:lang w:val="en-US" w:eastAsia="en-GB"/>
              </w:rPr>
              <w:t>-</w:t>
            </w:r>
            <w:r>
              <w:rPr>
                <w:rFonts w:hint="eastAsia" w:eastAsia="宋体"/>
                <w:color w:val="333333"/>
                <w:szCs w:val="24"/>
                <w:lang w:val="en-US" w:eastAsia="zh-CN"/>
              </w:rPr>
              <w:t>185</w:t>
            </w:r>
            <w:r>
              <w:rPr>
                <w:rFonts w:hint="eastAsia"/>
                <w:color w:val="333333"/>
                <w:szCs w:val="24"/>
                <w:lang w:val="en-US" w:eastAsia="en-GB"/>
              </w:rPr>
              <w:t xml:space="preserve">  line</w:t>
            </w:r>
          </w:p>
        </w:tc>
      </w:tr>
      <w:tr w14:paraId="2B55E115">
        <w:tblPrEx>
          <w:tblCellMar>
            <w:top w:w="0" w:type="dxa"/>
            <w:left w:w="115" w:type="dxa"/>
            <w:bottom w:w="0" w:type="dxa"/>
            <w:right w:w="115" w:type="dxa"/>
          </w:tblCellMar>
        </w:tblPrEx>
        <w:trPr>
          <w:trHeight w:val="243" w:hRule="atLeast"/>
        </w:trPr>
        <w:tc>
          <w:tcPr>
            <w:tcW w:w="1560" w:type="dxa"/>
          </w:tcPr>
          <w:p w14:paraId="3EDBB004">
            <w:pPr>
              <w:pStyle w:val="35"/>
              <w:autoSpaceDE w:val="0"/>
              <w:autoSpaceDN w:val="0"/>
              <w:adjustRightInd w:val="0"/>
              <w:rPr>
                <w:color w:val="333333"/>
                <w:szCs w:val="24"/>
                <w:lang w:val="en-US" w:eastAsia="en-GB"/>
              </w:rPr>
            </w:pPr>
          </w:p>
        </w:tc>
        <w:tc>
          <w:tcPr>
            <w:tcW w:w="2694" w:type="dxa"/>
          </w:tcPr>
          <w:p w14:paraId="77F676A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Baseline data</w:t>
            </w:r>
          </w:p>
        </w:tc>
        <w:tc>
          <w:tcPr>
            <w:tcW w:w="850" w:type="dxa"/>
          </w:tcPr>
          <w:p w14:paraId="45320ECD">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25</w:t>
            </w:r>
          </w:p>
        </w:tc>
        <w:tc>
          <w:tcPr>
            <w:tcW w:w="10348" w:type="dxa"/>
          </w:tcPr>
          <w:p w14:paraId="2C6EA25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 table showing baseline demographic and clinical characteristics for each group</w:t>
            </w:r>
          </w:p>
        </w:tc>
        <w:tc>
          <w:tcPr>
            <w:tcW w:w="1417" w:type="dxa"/>
            <w:tcBorders>
              <w:top w:val="single" w:color="auto" w:sz="4" w:space="0"/>
              <w:bottom w:val="single" w:color="auto" w:sz="4" w:space="0"/>
            </w:tcBorders>
          </w:tcPr>
          <w:p w14:paraId="03C13CB2">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 11-12, Table 1</w:t>
            </w:r>
          </w:p>
        </w:tc>
      </w:tr>
      <w:tr w14:paraId="7F3E7327">
        <w:tblPrEx>
          <w:tblCellMar>
            <w:top w:w="0" w:type="dxa"/>
            <w:left w:w="115" w:type="dxa"/>
            <w:bottom w:w="0" w:type="dxa"/>
            <w:right w:w="115" w:type="dxa"/>
          </w:tblCellMar>
        </w:tblPrEx>
        <w:trPr>
          <w:trHeight w:val="416" w:hRule="atLeast"/>
        </w:trPr>
        <w:tc>
          <w:tcPr>
            <w:tcW w:w="1560" w:type="dxa"/>
          </w:tcPr>
          <w:p w14:paraId="49E46122">
            <w:pPr>
              <w:pStyle w:val="35"/>
              <w:autoSpaceDE w:val="0"/>
              <w:autoSpaceDN w:val="0"/>
              <w:adjustRightInd w:val="0"/>
              <w:rPr>
                <w:color w:val="333333"/>
                <w:szCs w:val="24"/>
                <w:lang w:val="en-US" w:eastAsia="en-GB"/>
              </w:rPr>
            </w:pPr>
          </w:p>
        </w:tc>
        <w:tc>
          <w:tcPr>
            <w:tcW w:w="2694" w:type="dxa"/>
          </w:tcPr>
          <w:p w14:paraId="18A8AC70">
            <w:pPr>
              <w:pStyle w:val="35"/>
              <w:autoSpaceDE w:val="0"/>
              <w:autoSpaceDN w:val="0"/>
              <w:adjustRightInd w:val="0"/>
              <w:rPr>
                <w:color w:val="333333"/>
                <w:szCs w:val="24"/>
                <w:lang w:val="en-US" w:eastAsia="en-GB"/>
              </w:rPr>
            </w:pPr>
            <w:r>
              <w:rPr>
                <w:color w:val="333333"/>
                <w:szCs w:val="24"/>
                <w:lang w:val="en-US" w:eastAsia="en-GB"/>
              </w:rPr>
              <w:t>Numbers analysed,</w:t>
            </w:r>
          </w:p>
          <w:p w14:paraId="19EBF4F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outcomes and estimation</w:t>
            </w:r>
          </w:p>
        </w:tc>
        <w:tc>
          <w:tcPr>
            <w:tcW w:w="850" w:type="dxa"/>
          </w:tcPr>
          <w:p w14:paraId="0C209A7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26</w:t>
            </w:r>
          </w:p>
        </w:tc>
        <w:tc>
          <w:tcPr>
            <w:tcW w:w="10348" w:type="dxa"/>
          </w:tcPr>
          <w:p w14:paraId="59D39E8D">
            <w:pPr>
              <w:pStyle w:val="35"/>
              <w:autoSpaceDE w:val="0"/>
              <w:autoSpaceDN w:val="0"/>
              <w:adjustRightInd w:val="0"/>
              <w:rPr>
                <w:color w:val="333333"/>
                <w:szCs w:val="24"/>
                <w:lang w:val="en-US" w:eastAsia="en-GB"/>
              </w:rPr>
            </w:pPr>
            <w:r>
              <w:rPr>
                <w:color w:val="333333"/>
                <w:szCs w:val="24"/>
                <w:lang w:val="en-US" w:eastAsia="en-GB"/>
              </w:rPr>
              <w:t>For each primary and secondary outcome, by group:</w:t>
            </w:r>
          </w:p>
          <w:p w14:paraId="26766BB4">
            <w:pPr>
              <w:pStyle w:val="35"/>
              <w:autoSpaceDE w:val="0"/>
              <w:autoSpaceDN w:val="0"/>
              <w:adjustRightInd w:val="0"/>
              <w:rPr>
                <w:color w:val="333333"/>
                <w:szCs w:val="24"/>
                <w:lang w:val="en-US" w:eastAsia="en-GB"/>
              </w:rPr>
            </w:pPr>
            <w:r>
              <w:rPr>
                <w:color w:val="333333"/>
                <w:szCs w:val="24"/>
                <w:lang w:val="en-US" w:eastAsia="en-GB"/>
              </w:rPr>
              <w:t>● the number of participants included in the analysis</w:t>
            </w:r>
          </w:p>
          <w:p w14:paraId="280EA21F">
            <w:pPr>
              <w:pStyle w:val="35"/>
              <w:autoSpaceDE w:val="0"/>
              <w:autoSpaceDN w:val="0"/>
              <w:adjustRightInd w:val="0"/>
              <w:rPr>
                <w:color w:val="333333"/>
                <w:szCs w:val="24"/>
                <w:lang w:val="en-US" w:eastAsia="en-GB"/>
              </w:rPr>
            </w:pPr>
            <w:r>
              <w:rPr>
                <w:color w:val="333333"/>
                <w:szCs w:val="24"/>
                <w:lang w:val="en-US" w:eastAsia="en-GB"/>
              </w:rPr>
              <w:t>● the number of participants with available data at the outcome time point</w:t>
            </w:r>
          </w:p>
          <w:p w14:paraId="546E4EE9">
            <w:pPr>
              <w:pStyle w:val="35"/>
              <w:autoSpaceDE w:val="0"/>
              <w:autoSpaceDN w:val="0"/>
              <w:adjustRightInd w:val="0"/>
              <w:rPr>
                <w:color w:val="333333"/>
                <w:szCs w:val="24"/>
                <w:lang w:val="en-US" w:eastAsia="en-GB"/>
              </w:rPr>
            </w:pPr>
            <w:r>
              <w:rPr>
                <w:color w:val="333333"/>
                <w:szCs w:val="24"/>
                <w:lang w:val="en-US" w:eastAsia="en-GB"/>
              </w:rPr>
              <w:t>● result for each group, and the estimated effect size and its precision (such as 95% confidence interval)</w:t>
            </w:r>
          </w:p>
          <w:p w14:paraId="26D61DB5">
            <w:pPr>
              <w:pStyle w:val="35"/>
              <w:autoSpaceDE w:val="0"/>
              <w:autoSpaceDN w:val="0"/>
              <w:adjustRightInd w:val="0"/>
              <w:rPr>
                <w:color w:val="000000"/>
                <w:sz w:val="22"/>
                <w:szCs w:val="22"/>
                <w:lang w:val="en-US" w:eastAsia="en-GB"/>
              </w:rPr>
            </w:pPr>
            <w:r>
              <w:rPr>
                <w:color w:val="333333"/>
                <w:szCs w:val="24"/>
                <w:lang w:val="en-US" w:eastAsia="en-GB"/>
              </w:rPr>
              <w:t>● for binary outcomes, presentation of both absolute and relative effect size</w:t>
            </w:r>
          </w:p>
        </w:tc>
        <w:tc>
          <w:tcPr>
            <w:tcW w:w="1417" w:type="dxa"/>
            <w:tcBorders>
              <w:top w:val="single" w:color="auto" w:sz="4" w:space="0"/>
              <w:bottom w:val="single" w:color="auto" w:sz="4" w:space="0"/>
            </w:tcBorders>
          </w:tcPr>
          <w:p w14:paraId="2DF81188">
            <w:pPr>
              <w:pStyle w:val="35"/>
              <w:autoSpaceDE w:val="0"/>
              <w:autoSpaceDN w:val="0"/>
              <w:adjustRightInd w:val="0"/>
              <w:rPr>
                <w:rFonts w:hint="default" w:eastAsia="宋体"/>
                <w:color w:val="333333"/>
                <w:szCs w:val="24"/>
                <w:lang w:val="en-US" w:eastAsia="zh-CN"/>
              </w:rPr>
            </w:pPr>
            <w:r>
              <w:rPr>
                <w:rFonts w:hint="eastAsia" w:eastAsia="宋体"/>
                <w:color w:val="333333"/>
                <w:szCs w:val="24"/>
                <w:lang w:val="en-US" w:eastAsia="zh-CN"/>
              </w:rPr>
              <w:t>Page 12-19, 218-267 line</w:t>
            </w:r>
          </w:p>
        </w:tc>
      </w:tr>
      <w:tr w14:paraId="327AC6C8">
        <w:tblPrEx>
          <w:tblCellMar>
            <w:top w:w="0" w:type="dxa"/>
            <w:left w:w="115" w:type="dxa"/>
            <w:bottom w:w="0" w:type="dxa"/>
            <w:right w:w="115" w:type="dxa"/>
          </w:tblCellMar>
        </w:tblPrEx>
        <w:trPr>
          <w:trHeight w:val="204" w:hRule="atLeast"/>
        </w:trPr>
        <w:tc>
          <w:tcPr>
            <w:tcW w:w="1560" w:type="dxa"/>
          </w:tcPr>
          <w:p w14:paraId="19865B92">
            <w:pPr>
              <w:pStyle w:val="35"/>
              <w:autoSpaceDE w:val="0"/>
              <w:autoSpaceDN w:val="0"/>
              <w:adjustRightInd w:val="0"/>
              <w:rPr>
                <w:color w:val="333333"/>
                <w:szCs w:val="24"/>
                <w:lang w:val="en-US" w:eastAsia="en-GB"/>
              </w:rPr>
            </w:pPr>
          </w:p>
        </w:tc>
        <w:tc>
          <w:tcPr>
            <w:tcW w:w="2694" w:type="dxa"/>
          </w:tcPr>
          <w:p w14:paraId="19D4AD89">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Harms</w:t>
            </w:r>
          </w:p>
        </w:tc>
        <w:tc>
          <w:tcPr>
            <w:tcW w:w="850" w:type="dxa"/>
          </w:tcPr>
          <w:p w14:paraId="0F1218BF">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27</w:t>
            </w:r>
          </w:p>
        </w:tc>
        <w:tc>
          <w:tcPr>
            <w:tcW w:w="10348" w:type="dxa"/>
          </w:tcPr>
          <w:p w14:paraId="444BFECD">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All harms or unintended events in each group</w:t>
            </w:r>
          </w:p>
        </w:tc>
        <w:tc>
          <w:tcPr>
            <w:tcW w:w="1417" w:type="dxa"/>
            <w:tcBorders>
              <w:top w:val="single" w:color="auto" w:sz="4" w:space="0"/>
              <w:bottom w:val="single" w:color="auto" w:sz="4" w:space="0"/>
            </w:tcBorders>
          </w:tcPr>
          <w:p w14:paraId="4DADA80B">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10</w:t>
            </w:r>
            <w:r>
              <w:rPr>
                <w:rFonts w:hint="eastAsia"/>
                <w:color w:val="333333"/>
                <w:szCs w:val="24"/>
                <w:lang w:val="en-US" w:eastAsia="en-GB"/>
              </w:rPr>
              <w:t xml:space="preserve">, </w:t>
            </w:r>
            <w:r>
              <w:rPr>
                <w:rFonts w:hint="eastAsia" w:eastAsia="宋体"/>
                <w:color w:val="333333"/>
                <w:szCs w:val="24"/>
                <w:lang w:val="en-US" w:eastAsia="zh-CN"/>
              </w:rPr>
              <w:t>209</w:t>
            </w:r>
            <w:r>
              <w:rPr>
                <w:rFonts w:hint="eastAsia"/>
                <w:color w:val="333333"/>
                <w:szCs w:val="24"/>
                <w:lang w:val="en-US" w:eastAsia="en-GB"/>
              </w:rPr>
              <w:t>-</w:t>
            </w:r>
            <w:r>
              <w:rPr>
                <w:rFonts w:hint="eastAsia" w:eastAsia="宋体"/>
                <w:color w:val="333333"/>
                <w:szCs w:val="24"/>
                <w:lang w:val="en-US" w:eastAsia="zh-CN"/>
              </w:rPr>
              <w:t>213</w:t>
            </w:r>
            <w:r>
              <w:rPr>
                <w:rFonts w:hint="eastAsia"/>
                <w:color w:val="333333"/>
                <w:szCs w:val="24"/>
                <w:lang w:val="en-US" w:eastAsia="en-GB"/>
              </w:rPr>
              <w:t xml:space="preserve">  line</w:t>
            </w:r>
          </w:p>
        </w:tc>
      </w:tr>
      <w:tr w14:paraId="66A23BAA">
        <w:tblPrEx>
          <w:tblCellMar>
            <w:top w:w="0" w:type="dxa"/>
            <w:left w:w="115" w:type="dxa"/>
            <w:bottom w:w="0" w:type="dxa"/>
            <w:right w:w="115" w:type="dxa"/>
          </w:tblCellMar>
        </w:tblPrEx>
        <w:trPr>
          <w:trHeight w:val="416" w:hRule="atLeast"/>
        </w:trPr>
        <w:tc>
          <w:tcPr>
            <w:tcW w:w="1560" w:type="dxa"/>
          </w:tcPr>
          <w:p w14:paraId="3AB0A0FA">
            <w:pPr>
              <w:pStyle w:val="35"/>
              <w:autoSpaceDE w:val="0"/>
              <w:autoSpaceDN w:val="0"/>
              <w:adjustRightInd w:val="0"/>
              <w:rPr>
                <w:color w:val="333333"/>
                <w:szCs w:val="24"/>
                <w:lang w:val="en-US" w:eastAsia="en-GB"/>
              </w:rPr>
            </w:pPr>
          </w:p>
        </w:tc>
        <w:tc>
          <w:tcPr>
            <w:tcW w:w="2694" w:type="dxa"/>
          </w:tcPr>
          <w:p w14:paraId="2B28A500">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Ancillary analyses</w:t>
            </w:r>
          </w:p>
        </w:tc>
        <w:tc>
          <w:tcPr>
            <w:tcW w:w="850" w:type="dxa"/>
          </w:tcPr>
          <w:p w14:paraId="514EA945">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28</w:t>
            </w:r>
          </w:p>
        </w:tc>
        <w:tc>
          <w:tcPr>
            <w:tcW w:w="10348" w:type="dxa"/>
          </w:tcPr>
          <w:p w14:paraId="51C0A5B7">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Any other analyses performed, including subgroup and sensitivity analyses, distinguishing pre-specified from post hoc</w:t>
            </w:r>
          </w:p>
        </w:tc>
        <w:tc>
          <w:tcPr>
            <w:tcW w:w="1417" w:type="dxa"/>
            <w:tcBorders>
              <w:top w:val="single" w:color="auto" w:sz="4" w:space="0"/>
              <w:bottom w:val="single" w:color="auto" w:sz="4" w:space="0"/>
            </w:tcBorders>
          </w:tcPr>
          <w:p w14:paraId="236F0E9A">
            <w:pPr>
              <w:pStyle w:val="35"/>
              <w:autoSpaceDE w:val="0"/>
              <w:autoSpaceDN w:val="0"/>
              <w:adjustRightInd w:val="0"/>
              <w:rPr>
                <w:color w:val="333333"/>
                <w:szCs w:val="24"/>
                <w:lang w:val="en-US" w:eastAsia="en-GB"/>
              </w:rPr>
            </w:pPr>
            <w:r>
              <w:rPr>
                <w:rFonts w:hint="eastAsia" w:eastAsia="宋体"/>
                <w:color w:val="333333"/>
                <w:szCs w:val="24"/>
                <w:lang w:val="en-US" w:eastAsia="zh-CN"/>
              </w:rPr>
              <w:t>Page 12-19, 218-267 line</w:t>
            </w:r>
          </w:p>
        </w:tc>
      </w:tr>
      <w:tr w14:paraId="0A2B83EB">
        <w:tblPrEx>
          <w:tblCellMar>
            <w:top w:w="0" w:type="dxa"/>
            <w:left w:w="115" w:type="dxa"/>
            <w:bottom w:w="0" w:type="dxa"/>
            <w:right w:w="115" w:type="dxa"/>
          </w:tblCellMar>
        </w:tblPrEx>
        <w:trPr>
          <w:trHeight w:val="256" w:hRule="atLeast"/>
        </w:trPr>
        <w:tc>
          <w:tcPr>
            <w:tcW w:w="1560" w:type="dxa"/>
          </w:tcPr>
          <w:p w14:paraId="4F0C75B6">
            <w:pPr>
              <w:pStyle w:val="35"/>
              <w:autoSpaceDE w:val="0"/>
              <w:autoSpaceDN w:val="0"/>
              <w:adjustRightInd w:val="0"/>
              <w:rPr>
                <w:b/>
                <w:color w:val="333333"/>
                <w:szCs w:val="24"/>
                <w:lang w:val="en-US" w:eastAsia="en-GB"/>
              </w:rPr>
            </w:pPr>
          </w:p>
        </w:tc>
        <w:tc>
          <w:tcPr>
            <w:tcW w:w="13892" w:type="dxa"/>
            <w:gridSpan w:val="3"/>
          </w:tcPr>
          <w:p w14:paraId="78D7CEF5">
            <w:pPr>
              <w:pStyle w:val="35"/>
              <w:autoSpaceDE w:val="0"/>
              <w:autoSpaceDN w:val="0"/>
              <w:adjustRightInd w:val="0"/>
              <w:rPr>
                <w:rFonts w:ascii="Calibri" w:hAnsi="Calibri" w:cs="Calibri"/>
                <w:b/>
                <w:color w:val="000000"/>
                <w:sz w:val="22"/>
                <w:szCs w:val="22"/>
                <w:lang w:val="en-US" w:eastAsia="en-GB"/>
              </w:rPr>
            </w:pPr>
            <w:r>
              <w:rPr>
                <w:b/>
                <w:color w:val="333333"/>
                <w:szCs w:val="24"/>
                <w:lang w:val="en-US" w:eastAsia="en-GB"/>
              </w:rPr>
              <w:t>Discussion</w:t>
            </w:r>
          </w:p>
        </w:tc>
        <w:tc>
          <w:tcPr>
            <w:tcW w:w="1417" w:type="dxa"/>
            <w:tcBorders>
              <w:top w:val="single" w:color="auto" w:sz="4" w:space="0"/>
              <w:bottom w:val="single" w:color="auto" w:sz="4" w:space="0"/>
            </w:tcBorders>
          </w:tcPr>
          <w:p w14:paraId="0B6A24AA">
            <w:pPr>
              <w:pStyle w:val="35"/>
              <w:autoSpaceDE w:val="0"/>
              <w:autoSpaceDN w:val="0"/>
              <w:adjustRightInd w:val="0"/>
              <w:rPr>
                <w:b/>
                <w:color w:val="333333"/>
                <w:szCs w:val="24"/>
                <w:lang w:val="en-US" w:eastAsia="en-GB"/>
              </w:rPr>
            </w:pPr>
          </w:p>
        </w:tc>
      </w:tr>
      <w:tr w14:paraId="7A36E87D">
        <w:tblPrEx>
          <w:tblCellMar>
            <w:top w:w="0" w:type="dxa"/>
            <w:left w:w="115" w:type="dxa"/>
            <w:bottom w:w="0" w:type="dxa"/>
            <w:right w:w="115" w:type="dxa"/>
          </w:tblCellMar>
        </w:tblPrEx>
        <w:trPr>
          <w:trHeight w:val="281" w:hRule="atLeast"/>
        </w:trPr>
        <w:tc>
          <w:tcPr>
            <w:tcW w:w="1560" w:type="dxa"/>
          </w:tcPr>
          <w:p w14:paraId="7E8CE5E2">
            <w:pPr>
              <w:pStyle w:val="35"/>
              <w:autoSpaceDE w:val="0"/>
              <w:autoSpaceDN w:val="0"/>
              <w:adjustRightInd w:val="0"/>
              <w:rPr>
                <w:color w:val="333333"/>
                <w:szCs w:val="24"/>
                <w:lang w:val="en-US" w:eastAsia="en-GB"/>
              </w:rPr>
            </w:pPr>
          </w:p>
        </w:tc>
        <w:tc>
          <w:tcPr>
            <w:tcW w:w="2694" w:type="dxa"/>
          </w:tcPr>
          <w:p w14:paraId="42708C0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w:t>
            </w:r>
          </w:p>
        </w:tc>
        <w:tc>
          <w:tcPr>
            <w:tcW w:w="850" w:type="dxa"/>
          </w:tcPr>
          <w:p w14:paraId="72B921EA">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29</w:t>
            </w:r>
          </w:p>
        </w:tc>
        <w:tc>
          <w:tcPr>
            <w:tcW w:w="10348" w:type="dxa"/>
          </w:tcPr>
          <w:p w14:paraId="4356F662">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Interpretation consistent with results, balancing benefits and harms, and considering other relevant evidence</w:t>
            </w:r>
          </w:p>
        </w:tc>
        <w:tc>
          <w:tcPr>
            <w:tcW w:w="1417" w:type="dxa"/>
            <w:tcBorders>
              <w:top w:val="single" w:color="auto" w:sz="4" w:space="0"/>
              <w:bottom w:val="single" w:color="auto" w:sz="4" w:space="0"/>
            </w:tcBorders>
          </w:tcPr>
          <w:p w14:paraId="51DCE8D9">
            <w:pPr>
              <w:pStyle w:val="35"/>
              <w:autoSpaceDE w:val="0"/>
              <w:autoSpaceDN w:val="0"/>
              <w:adjustRightInd w:val="0"/>
              <w:rPr>
                <w:color w:val="333333"/>
                <w:szCs w:val="24"/>
                <w:lang w:val="en-US" w:eastAsia="en-GB"/>
              </w:rPr>
            </w:pPr>
            <w:r>
              <w:rPr>
                <w:rFonts w:hint="eastAsia"/>
                <w:color w:val="333333"/>
                <w:szCs w:val="24"/>
                <w:lang w:val="en-US" w:eastAsia="en-GB"/>
              </w:rPr>
              <w:t xml:space="preserve">Page </w:t>
            </w:r>
            <w:r>
              <w:rPr>
                <w:rFonts w:hint="eastAsia" w:eastAsia="宋体"/>
                <w:color w:val="333333"/>
                <w:szCs w:val="24"/>
                <w:lang w:val="en-US" w:eastAsia="zh-CN"/>
              </w:rPr>
              <w:t>20-23</w:t>
            </w:r>
            <w:r>
              <w:rPr>
                <w:rFonts w:hint="eastAsia"/>
                <w:color w:val="333333"/>
                <w:szCs w:val="24"/>
                <w:lang w:val="en-US" w:eastAsia="en-GB"/>
              </w:rPr>
              <w:t>, 2</w:t>
            </w:r>
            <w:r>
              <w:rPr>
                <w:rFonts w:hint="eastAsia" w:eastAsia="宋体"/>
                <w:color w:val="333333"/>
                <w:szCs w:val="24"/>
                <w:lang w:val="en-US" w:eastAsia="zh-CN"/>
              </w:rPr>
              <w:t>87</w:t>
            </w:r>
            <w:r>
              <w:rPr>
                <w:rFonts w:hint="eastAsia"/>
                <w:color w:val="333333"/>
                <w:szCs w:val="24"/>
                <w:lang w:val="en-US" w:eastAsia="en-GB"/>
              </w:rPr>
              <w:t>-</w:t>
            </w:r>
            <w:r>
              <w:rPr>
                <w:rFonts w:hint="eastAsia" w:eastAsia="宋体"/>
                <w:color w:val="333333"/>
                <w:szCs w:val="24"/>
                <w:lang w:val="en-US" w:eastAsia="zh-CN"/>
              </w:rPr>
              <w:t>350</w:t>
            </w:r>
            <w:r>
              <w:rPr>
                <w:rFonts w:hint="eastAsia"/>
                <w:color w:val="333333"/>
                <w:szCs w:val="24"/>
                <w:lang w:val="en-US" w:eastAsia="en-GB"/>
              </w:rPr>
              <w:t xml:space="preserve"> line</w:t>
            </w:r>
          </w:p>
        </w:tc>
      </w:tr>
      <w:tr w14:paraId="19B1801F">
        <w:tblPrEx>
          <w:tblCellMar>
            <w:top w:w="0" w:type="dxa"/>
            <w:left w:w="115" w:type="dxa"/>
            <w:bottom w:w="0" w:type="dxa"/>
            <w:right w:w="115" w:type="dxa"/>
          </w:tblCellMar>
        </w:tblPrEx>
        <w:trPr>
          <w:trHeight w:val="281" w:hRule="atLeast"/>
        </w:trPr>
        <w:tc>
          <w:tcPr>
            <w:tcW w:w="1560" w:type="dxa"/>
          </w:tcPr>
          <w:p w14:paraId="2D4B0F15">
            <w:pPr>
              <w:pStyle w:val="35"/>
              <w:autoSpaceDE w:val="0"/>
              <w:autoSpaceDN w:val="0"/>
              <w:adjustRightInd w:val="0"/>
              <w:rPr>
                <w:color w:val="333333"/>
                <w:szCs w:val="24"/>
                <w:lang w:val="en-US" w:eastAsia="en-GB"/>
              </w:rPr>
            </w:pPr>
          </w:p>
        </w:tc>
        <w:tc>
          <w:tcPr>
            <w:tcW w:w="2694" w:type="dxa"/>
            <w:tcBorders>
              <w:bottom w:val="single" w:color="auto" w:sz="4" w:space="0"/>
            </w:tcBorders>
          </w:tcPr>
          <w:p w14:paraId="2781E9EA">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Limitations</w:t>
            </w:r>
          </w:p>
        </w:tc>
        <w:tc>
          <w:tcPr>
            <w:tcW w:w="850" w:type="dxa"/>
            <w:tcBorders>
              <w:bottom w:val="single" w:color="auto" w:sz="4" w:space="0"/>
            </w:tcBorders>
          </w:tcPr>
          <w:p w14:paraId="3DF77C11">
            <w:pPr>
              <w:pStyle w:val="35"/>
              <w:autoSpaceDE w:val="0"/>
              <w:autoSpaceDN w:val="0"/>
              <w:adjustRightInd w:val="0"/>
              <w:jc w:val="center"/>
              <w:rPr>
                <w:rFonts w:ascii="Calibri" w:hAnsi="Calibri" w:cs="Calibri"/>
                <w:color w:val="000000"/>
                <w:sz w:val="22"/>
                <w:szCs w:val="22"/>
                <w:lang w:val="en-US" w:eastAsia="en-GB"/>
              </w:rPr>
            </w:pPr>
            <w:r>
              <w:rPr>
                <w:color w:val="333333"/>
                <w:szCs w:val="24"/>
                <w:lang w:val="en-US" w:eastAsia="en-GB"/>
              </w:rPr>
              <w:t>30</w:t>
            </w:r>
          </w:p>
        </w:tc>
        <w:tc>
          <w:tcPr>
            <w:tcW w:w="10348" w:type="dxa"/>
            <w:tcBorders>
              <w:bottom w:val="single" w:color="auto" w:sz="4" w:space="0"/>
            </w:tcBorders>
          </w:tcPr>
          <w:p w14:paraId="5A5F6BA5">
            <w:pPr>
              <w:pStyle w:val="35"/>
              <w:autoSpaceDE w:val="0"/>
              <w:autoSpaceDN w:val="0"/>
              <w:adjustRightInd w:val="0"/>
              <w:rPr>
                <w:rFonts w:ascii="Calibri" w:hAnsi="Calibri" w:cs="Calibri"/>
                <w:color w:val="000000"/>
                <w:sz w:val="22"/>
                <w:szCs w:val="22"/>
                <w:lang w:val="en-US" w:eastAsia="en-GB"/>
              </w:rPr>
            </w:pPr>
            <w:r>
              <w:rPr>
                <w:color w:val="333333"/>
                <w:szCs w:val="24"/>
                <w:lang w:val="en-US" w:eastAsia="en-GB"/>
              </w:rPr>
              <w:t>Trial limitations, addressing sources of potential bias, imprecision, generalisability, and, if relevant, multiplicity of analyses</w:t>
            </w:r>
          </w:p>
        </w:tc>
        <w:tc>
          <w:tcPr>
            <w:tcW w:w="1417" w:type="dxa"/>
            <w:tcBorders>
              <w:top w:val="single" w:color="auto" w:sz="4" w:space="0"/>
              <w:bottom w:val="single" w:color="auto" w:sz="4" w:space="0"/>
            </w:tcBorders>
          </w:tcPr>
          <w:p w14:paraId="2C333E74">
            <w:pPr>
              <w:pStyle w:val="35"/>
              <w:autoSpaceDE w:val="0"/>
              <w:autoSpaceDN w:val="0"/>
              <w:adjustRightInd w:val="0"/>
              <w:rPr>
                <w:rFonts w:hint="default" w:eastAsia="宋体"/>
                <w:color w:val="333333"/>
                <w:szCs w:val="24"/>
                <w:lang w:val="en-US" w:eastAsia="zh-CN"/>
              </w:rPr>
            </w:pPr>
            <w:r>
              <w:rPr>
                <w:rFonts w:hint="eastAsia"/>
                <w:color w:val="333333"/>
                <w:szCs w:val="24"/>
                <w:lang w:val="en-US" w:eastAsia="en-GB"/>
              </w:rPr>
              <w:t xml:space="preserve">Page </w:t>
            </w:r>
            <w:r>
              <w:rPr>
                <w:rFonts w:hint="eastAsia" w:eastAsia="宋体"/>
                <w:color w:val="333333"/>
                <w:szCs w:val="24"/>
                <w:lang w:val="en-US" w:eastAsia="zh-CN"/>
              </w:rPr>
              <w:t>23</w:t>
            </w:r>
            <w:r>
              <w:rPr>
                <w:rFonts w:hint="eastAsia"/>
                <w:color w:val="333333"/>
                <w:szCs w:val="24"/>
                <w:lang w:val="en-US" w:eastAsia="en-GB"/>
              </w:rPr>
              <w:t xml:space="preserve">, </w:t>
            </w:r>
            <w:r>
              <w:rPr>
                <w:rFonts w:hint="eastAsia" w:eastAsia="宋体"/>
                <w:color w:val="333333"/>
                <w:szCs w:val="24"/>
                <w:lang w:val="en-US" w:eastAsia="zh-CN"/>
              </w:rPr>
              <w:t>350</w:t>
            </w:r>
            <w:r>
              <w:rPr>
                <w:rFonts w:hint="eastAsia"/>
                <w:color w:val="333333"/>
                <w:szCs w:val="24"/>
                <w:lang w:val="en-US" w:eastAsia="en-GB"/>
              </w:rPr>
              <w:t>-</w:t>
            </w:r>
            <w:r>
              <w:rPr>
                <w:rFonts w:hint="eastAsia" w:eastAsia="宋体"/>
                <w:color w:val="333333"/>
                <w:szCs w:val="24"/>
                <w:lang w:val="en-US" w:eastAsia="zh-CN"/>
              </w:rPr>
              <w:t>356</w:t>
            </w:r>
            <w:r>
              <w:rPr>
                <w:rFonts w:hint="eastAsia"/>
                <w:color w:val="333333"/>
                <w:szCs w:val="24"/>
                <w:lang w:val="en-US" w:eastAsia="en-GB"/>
              </w:rPr>
              <w:t xml:space="preserve"> li</w:t>
            </w:r>
            <w:r>
              <w:rPr>
                <w:rFonts w:hint="eastAsia" w:eastAsia="宋体"/>
                <w:color w:val="333333"/>
                <w:szCs w:val="24"/>
                <w:lang w:val="en-US" w:eastAsia="zh-CN"/>
              </w:rPr>
              <w:t>ne</w:t>
            </w:r>
          </w:p>
        </w:tc>
      </w:tr>
    </w:tbl>
    <w:p w14:paraId="26A74134">
      <w:pPr>
        <w:spacing w:after="0"/>
        <w:rPr>
          <w:sz w:val="16"/>
          <w:szCs w:val="16"/>
        </w:rPr>
      </w:pPr>
    </w:p>
    <w:p w14:paraId="518C7FEE">
      <w:pPr>
        <w:pStyle w:val="38"/>
        <w:tabs>
          <w:tab w:val="left" w:pos="4830"/>
        </w:tabs>
        <w:spacing w:before="80" w:line="240" w:lineRule="auto"/>
        <w:rPr>
          <w:rFonts w:ascii="Arial" w:hAnsi="Arial" w:cs="Arial"/>
          <w:sz w:val="18"/>
          <w:szCs w:val="18"/>
        </w:rPr>
      </w:pPr>
      <w:bookmarkStart w:id="0" w:name="_GoBack"/>
      <w:bookmarkEnd w:id="0"/>
    </w:p>
    <w:sectPr>
      <w:pgSz w:w="16838" w:h="11906" w:orient="landscape"/>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0000000000000000000"/>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2A"/>
    <w:rsid w:val="00141134"/>
    <w:rsid w:val="001D66E4"/>
    <w:rsid w:val="003734CC"/>
    <w:rsid w:val="006113B4"/>
    <w:rsid w:val="00715DC2"/>
    <w:rsid w:val="00717D29"/>
    <w:rsid w:val="0076583E"/>
    <w:rsid w:val="007D4228"/>
    <w:rsid w:val="00C9152A"/>
    <w:rsid w:val="00CF759C"/>
    <w:rsid w:val="00D86B53"/>
    <w:rsid w:val="00DB5D01"/>
    <w:rsid w:val="00E72327"/>
    <w:rsid w:val="00F3689F"/>
    <w:rsid w:val="025B6F6D"/>
    <w:rsid w:val="117F6ACF"/>
    <w:rsid w:val="1B4E242A"/>
    <w:rsid w:val="273760F9"/>
    <w:rsid w:val="293A2897"/>
    <w:rsid w:val="32780CA4"/>
    <w:rsid w:val="3B057795"/>
    <w:rsid w:val="3C514AB0"/>
    <w:rsid w:val="49D15412"/>
    <w:rsid w:val="4BCC0703"/>
    <w:rsid w:val="4FCB6221"/>
    <w:rsid w:val="5462276D"/>
    <w:rsid w:val="61DF5D9B"/>
    <w:rsid w:val="6D4A4A10"/>
    <w:rsid w:val="7809164A"/>
    <w:rsid w:val="7DD16A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5">
    <w:name w:val="Hyperlink"/>
    <w:qFormat/>
    <w:uiPriority w:val="0"/>
    <w:rPr>
      <w:color w:val="0000FF"/>
      <w:u w:val="single"/>
    </w:rPr>
  </w:style>
  <w:style w:type="character" w:customStyle="1" w:styleId="16">
    <w:name w:val="Heading 1 Char"/>
    <w:basedOn w:val="14"/>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4"/>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4"/>
    <w:link w:val="4"/>
    <w:semiHidden/>
    <w:qFormat/>
    <w:uiPriority w:val="9"/>
    <w:rPr>
      <w:rFonts w:eastAsiaTheme="majorEastAsia" w:cstheme="majorBidi"/>
      <w:color w:val="104862" w:themeColor="accent1" w:themeShade="BF"/>
      <w:sz w:val="28"/>
      <w:szCs w:val="28"/>
    </w:rPr>
  </w:style>
  <w:style w:type="character" w:customStyle="1" w:styleId="19">
    <w:name w:val="Heading 4 Char"/>
    <w:basedOn w:val="14"/>
    <w:link w:val="5"/>
    <w:semiHidden/>
    <w:qFormat/>
    <w:uiPriority w:val="9"/>
    <w:rPr>
      <w:rFonts w:eastAsiaTheme="majorEastAsia" w:cstheme="majorBidi"/>
      <w:i/>
      <w:iCs/>
      <w:color w:val="104862" w:themeColor="accent1" w:themeShade="BF"/>
    </w:rPr>
  </w:style>
  <w:style w:type="character" w:customStyle="1" w:styleId="20">
    <w:name w:val="Heading 5 Char"/>
    <w:basedOn w:val="14"/>
    <w:link w:val="6"/>
    <w:semiHidden/>
    <w:qFormat/>
    <w:uiPriority w:val="9"/>
    <w:rPr>
      <w:rFonts w:eastAsiaTheme="majorEastAsia" w:cstheme="majorBidi"/>
      <w:color w:val="104862" w:themeColor="accent1" w:themeShade="BF"/>
    </w:rPr>
  </w:style>
  <w:style w:type="character" w:customStyle="1" w:styleId="21">
    <w:name w:val="Heading 6 Char"/>
    <w:basedOn w:val="14"/>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4"/>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4"/>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4"/>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4"/>
    <w:link w:val="12"/>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4"/>
    <w:link w:val="1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4"/>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4"/>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4"/>
    <w:link w:val="31"/>
    <w:qFormat/>
    <w:uiPriority w:val="30"/>
    <w:rPr>
      <w:i/>
      <w:iCs/>
      <w:color w:val="104862" w:themeColor="accent1" w:themeShade="BF"/>
    </w:rPr>
  </w:style>
  <w:style w:type="character" w:customStyle="1" w:styleId="33">
    <w:name w:val="Intense Reference"/>
    <w:basedOn w:val="14"/>
    <w:qFormat/>
    <w:uiPriority w:val="32"/>
    <w:rPr>
      <w:b/>
      <w:bCs/>
      <w:smallCaps/>
      <w:color w:val="104862" w:themeColor="accent1" w:themeShade="BF"/>
      <w:spacing w:val="5"/>
    </w:rPr>
  </w:style>
  <w:style w:type="table" w:customStyle="1" w:styleId="34">
    <w:name w:val="Style2"/>
    <w:basedOn w:val="13"/>
    <w:qFormat/>
    <w:uiPriority w:val="0"/>
    <w:pPr>
      <w:spacing w:after="0" w:line="480" w:lineRule="auto"/>
    </w:pPr>
    <w:rPr>
      <w:rFonts w:ascii="Times New Roman" w:hAnsi="Times New Roman" w:eastAsia="Times New Roman" w:cs="Times New Roman"/>
      <w:color w:val="333333"/>
      <w:kern w:val="0"/>
      <w:sz w:val="24"/>
      <w:szCs w:val="24"/>
      <w:lang w:val="en-US" w:eastAsia="en-GB"/>
      <w14:ligatures w14:val="none"/>
    </w:rPr>
    <w:tblPr>
      <w:tblCellMar>
        <w:left w:w="115" w:type="dxa"/>
        <w:right w:w="115" w:type="dxa"/>
      </w:tblCellMar>
    </w:tblPr>
  </w:style>
  <w:style w:type="paragraph" w:customStyle="1" w:styleId="35">
    <w:name w:val="TableBody"/>
    <w:basedOn w:val="1"/>
    <w:link w:val="37"/>
    <w:qFormat/>
    <w:uiPriority w:val="0"/>
    <w:pPr>
      <w:spacing w:after="0" w:line="240" w:lineRule="auto"/>
    </w:pPr>
    <w:rPr>
      <w:rFonts w:ascii="Times New Roman" w:hAnsi="Times New Roman" w:eastAsia="Calibri" w:cs="Times New Roman"/>
      <w:kern w:val="0"/>
      <w:sz w:val="20"/>
      <w:szCs w:val="20"/>
      <w14:ligatures w14:val="none"/>
    </w:rPr>
  </w:style>
  <w:style w:type="paragraph" w:customStyle="1" w:styleId="36">
    <w:name w:val="TableHeader"/>
    <w:basedOn w:val="1"/>
    <w:next w:val="1"/>
    <w:qFormat/>
    <w:uiPriority w:val="0"/>
    <w:pPr>
      <w:spacing w:after="0" w:line="240" w:lineRule="auto"/>
    </w:pPr>
    <w:rPr>
      <w:rFonts w:ascii="Times New Roman" w:hAnsi="Times New Roman" w:eastAsia="Calibri" w:cs="Times New Roman"/>
      <w:b/>
      <w:kern w:val="0"/>
      <w:sz w:val="24"/>
      <w:szCs w:val="20"/>
      <w14:ligatures w14:val="none"/>
    </w:rPr>
  </w:style>
  <w:style w:type="character" w:customStyle="1" w:styleId="37">
    <w:name w:val="TableBody Char"/>
    <w:basedOn w:val="14"/>
    <w:link w:val="35"/>
    <w:qFormat/>
    <w:uiPriority w:val="0"/>
    <w:rPr>
      <w:rFonts w:ascii="Times New Roman" w:hAnsi="Times New Roman" w:eastAsia="Calibri" w:cs="Times New Roman"/>
      <w:kern w:val="0"/>
      <w:sz w:val="20"/>
      <w:szCs w:val="20"/>
      <w14:ligatures w14:val="none"/>
    </w:rPr>
  </w:style>
  <w:style w:type="paragraph" w:customStyle="1" w:styleId="38">
    <w:name w:val="TableNote"/>
    <w:basedOn w:val="1"/>
    <w:qFormat/>
    <w:uiPriority w:val="0"/>
    <w:pPr>
      <w:spacing w:after="0" w:line="300" w:lineRule="exact"/>
    </w:pPr>
    <w:rPr>
      <w:rFonts w:ascii="Times New Roman" w:hAnsi="Times New Roman" w:eastAsia="Times New Roman" w:cs="Times New Roman"/>
      <w:kern w:val="0"/>
      <w:sz w:val="24"/>
      <w:szCs w:val="20"/>
      <w14:ligatures w14:val="none"/>
    </w:rPr>
  </w:style>
  <w:style w:type="character" w:customStyle="1" w:styleId="39">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32C7C-348D-4FD7-9A13-C4D306A7B8CF}">
  <ds:schemaRefs/>
</ds:datastoreItem>
</file>

<file path=customXml/itemProps2.xml><?xml version="1.0" encoding="utf-8"?>
<ds:datastoreItem xmlns:ds="http://schemas.openxmlformats.org/officeDocument/2006/customXml" ds:itemID="{0EDC6CD9-3846-4F63-BEDD-DB6DD4EA6AC4}">
  <ds:schemaRefs/>
</ds:datastoreItem>
</file>

<file path=customXml/itemProps3.xml><?xml version="1.0" encoding="utf-8"?>
<ds:datastoreItem xmlns:ds="http://schemas.openxmlformats.org/officeDocument/2006/customXml" ds:itemID="{B082BFF6-CAA9-4601-B54A-A0AD391164E9}">
  <ds:schemaRefs/>
</ds:datastoreItem>
</file>

<file path=customXml/itemProps4.xml><?xml version="1.0" encoding="utf-8"?>
<ds:datastoreItem xmlns:ds="http://schemas.openxmlformats.org/officeDocument/2006/customXml" ds:itemID="{7208071D-4AC9-4203-A0E8-E68C83DD22EB}">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889</Words>
  <Characters>5514</Characters>
  <Lines>47</Lines>
  <Paragraphs>13</Paragraphs>
  <TotalTime>1</TotalTime>
  <ScaleCrop>false</ScaleCrop>
  <LinksUpToDate>false</LinksUpToDate>
  <CharactersWithSpaces>6272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2025-03-15T22:59:00Z</dcterms:created>
  <dc:creator>rtunn2</dc:creator>
  <cp:lastModifiedBy>番茄炒蛋</cp:lastModifiedBy>
  <dcterms:modified xsi:type="dcterms:W3CDTF">2025-08-08T02:17:09Z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y fmtid="{D5CDD505-2E9C-101B-9397-08002B2CF9AE}" pid="3" name="KSOTemplateDocerSaveRecord">
    <vt:lpwstr>eyJoZGlkIjoiNTUwZTY1NWU5ZmY3ZmFkYjUyZmYzMTI4ZGNhYTc4NDciLCJ1c2VySWQiOiIzOTU5MTU1MzUifQ==</vt:lpwstr>
  </property>
  <property fmtid="{D5CDD505-2E9C-101B-9397-08002B2CF9AE}" pid="4" name="KSOProductBuildVer">
    <vt:lpwstr>2052-12.1.0.22215</vt:lpwstr>
  </property>
  <property fmtid="{D5CDD505-2E9C-101B-9397-08002B2CF9AE}" pid="5" name="ICV">
    <vt:lpwstr>4FA1805F333644C8B191AC3A791BFE4F_13</vt:lpwstr>
  </property>
</Properties>
</file>