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F703EF">
      <w:pPr>
        <w:spacing w:line="480" w:lineRule="auto"/>
        <w:jc w:val="both"/>
        <w:rPr>
          <w:rFonts w:ascii="Times New Roman" w:hAnsi="Times New Roman" w:cs="Times New Roman"/>
          <w:sz w:val="22"/>
        </w:rPr>
      </w:pPr>
      <w:bookmarkStart w:id="0" w:name="_Hlk58004480"/>
      <w:r>
        <w:rPr>
          <w:rFonts w:ascii="Times New Roman" w:hAnsi="Times New Roman" w:cs="Times New Roman"/>
          <w:b/>
          <w:bCs/>
          <w:sz w:val="22"/>
        </w:rPr>
        <w:t>Supplemental Material</w:t>
      </w:r>
      <w:bookmarkEnd w:id="0"/>
    </w:p>
    <w:p w14:paraId="789AF0D0">
      <w:pPr>
        <w:widowControl/>
        <w:spacing w:line="480" w:lineRule="auto"/>
        <w:jc w:val="both"/>
        <w:rPr>
          <w:rFonts w:ascii="Times New Roman" w:hAnsi="Times New Roman" w:cs="Times New Roman"/>
          <w:b/>
          <w:bCs/>
          <w:sz w:val="22"/>
        </w:rPr>
      </w:pPr>
      <w:r>
        <w:rPr>
          <w:rFonts w:ascii="Times New Roman" w:hAnsi="Times New Roman" w:cs="Times New Roman"/>
          <w:b/>
          <w:bCs/>
          <w:sz w:val="22"/>
        </w:rPr>
        <w:t>Detailed protocols of the comprehensive blood conservation program</w:t>
      </w:r>
    </w:p>
    <w:p w14:paraId="5238EF82">
      <w:pPr>
        <w:widowControl/>
        <w:spacing w:line="480" w:lineRule="auto"/>
        <w:jc w:val="both"/>
        <w:rPr>
          <w:rFonts w:hint="eastAsia" w:ascii="Times New Roman" w:hAnsi="Times New Roman" w:cs="Times New Roman"/>
          <w:sz w:val="22"/>
        </w:rPr>
      </w:pPr>
      <w:r>
        <w:rPr>
          <w:rFonts w:hint="eastAsia" w:ascii="Times New Roman" w:hAnsi="Times New Roman" w:cs="Times New Roman"/>
          <w:sz w:val="22"/>
        </w:rPr>
        <w:t>Take 8 steps to develop a comprehensive blood conservation strategy:</w:t>
      </w:r>
    </w:p>
    <w:p w14:paraId="5AF7D32B">
      <w:pPr>
        <w:pStyle w:val="5"/>
        <w:widowControl/>
        <w:numPr>
          <w:ilvl w:val="0"/>
          <w:numId w:val="1"/>
        </w:numPr>
        <w:spacing w:line="480" w:lineRule="auto"/>
        <w:ind w:firstLineChars="0"/>
        <w:jc w:val="both"/>
        <w:rPr>
          <w:rFonts w:hint="eastAsia" w:ascii="Times New Roman" w:hAnsi="Times New Roman" w:cs="Times New Roman"/>
          <w:sz w:val="22"/>
        </w:rPr>
      </w:pPr>
      <w:r>
        <w:rPr>
          <w:rFonts w:hint="eastAsia" w:ascii="Times New Roman" w:hAnsi="Times New Roman" w:cs="Times New Roman"/>
          <w:sz w:val="22"/>
        </w:rPr>
        <w:t>1</w:t>
      </w:r>
      <w:r>
        <w:rPr>
          <w:rFonts w:hint="eastAsia" w:ascii="Times New Roman" w:hAnsi="Times New Roman" w:cs="Times New Roman"/>
          <w:sz w:val="22"/>
          <w:lang w:eastAsia="zh-CN"/>
        </w:rPr>
        <w:t>.</w:t>
      </w:r>
      <w:r>
        <w:rPr>
          <w:rFonts w:hint="eastAsia" w:ascii="Times New Roman" w:hAnsi="Times New Roman" w:cs="Times New Roman"/>
          <w:sz w:val="22"/>
        </w:rPr>
        <w:t xml:space="preserve"> Intraoperative </w:t>
      </w:r>
      <w:r>
        <w:rPr>
          <w:rFonts w:hint="eastAsia" w:ascii="Times New Roman" w:hAnsi="Times New Roman" w:cs="Times New Roman"/>
          <w:sz w:val="22"/>
          <w:lang w:val="en-US" w:eastAsia="zh-CN"/>
        </w:rPr>
        <w:t>P</w:t>
      </w:r>
      <w:r>
        <w:rPr>
          <w:rFonts w:hint="eastAsia" w:ascii="Times New Roman" w:hAnsi="Times New Roman" w:cs="Times New Roman"/>
          <w:sz w:val="22"/>
        </w:rPr>
        <w:t>RBC transfusion scheme:</w:t>
      </w:r>
    </w:p>
    <w:p w14:paraId="23CD158B">
      <w:pPr>
        <w:pStyle w:val="5"/>
        <w:widowControl/>
        <w:numPr>
          <w:ilvl w:val="0"/>
          <w:numId w:val="0"/>
        </w:numPr>
        <w:spacing w:line="480" w:lineRule="auto"/>
        <w:ind w:left="437" w:leftChars="208" w:firstLine="0" w:firstLineChars="0"/>
        <w:jc w:val="both"/>
        <w:rPr>
          <w:rFonts w:hint="eastAsia" w:ascii="Times New Roman" w:hAnsi="Times New Roman" w:cs="Times New Roman"/>
          <w:sz w:val="22"/>
        </w:rPr>
      </w:pPr>
      <w:r>
        <w:rPr>
          <w:rFonts w:hint="eastAsia" w:ascii="Times New Roman" w:hAnsi="Times New Roman" w:cs="Times New Roman"/>
          <w:sz w:val="22"/>
          <w:lang w:val="en-US" w:eastAsia="zh-CN"/>
        </w:rPr>
        <w:t>P</w:t>
      </w:r>
      <w:r>
        <w:rPr>
          <w:rFonts w:hint="eastAsia" w:ascii="Times New Roman" w:hAnsi="Times New Roman" w:cs="Times New Roman"/>
          <w:sz w:val="22"/>
          <w:lang w:eastAsia="zh-CN"/>
        </w:rPr>
        <w:t>remanagement</w:t>
      </w:r>
      <w:r>
        <w:rPr>
          <w:rFonts w:hint="eastAsia" w:ascii="Times New Roman" w:hAnsi="Times New Roman" w:cs="Times New Roman"/>
          <w:sz w:val="22"/>
        </w:rPr>
        <w:t xml:space="preserve"> group: </w:t>
      </w:r>
      <w:r>
        <w:rPr>
          <w:rFonts w:hint="eastAsia" w:ascii="Times New Roman" w:hAnsi="Times New Roman" w:cs="Times New Roman"/>
          <w:sz w:val="22"/>
          <w:lang w:val="en-US" w:eastAsia="zh-CN"/>
        </w:rPr>
        <w:t>P</w:t>
      </w:r>
      <w:r>
        <w:rPr>
          <w:rFonts w:hint="eastAsia" w:ascii="Times New Roman" w:hAnsi="Times New Roman" w:cs="Times New Roman"/>
          <w:sz w:val="22"/>
        </w:rPr>
        <w:t xml:space="preserve">RBC transfusion was performed according to the perfusionist's </w:t>
      </w:r>
      <w:bookmarkStart w:id="1" w:name="_GoBack"/>
      <w:bookmarkEnd w:id="1"/>
      <w:r>
        <w:rPr>
          <w:rFonts w:hint="eastAsia" w:ascii="Times New Roman" w:hAnsi="Times New Roman" w:cs="Times New Roman"/>
          <w:sz w:val="22"/>
        </w:rPr>
        <w:t>clinical experience.</w:t>
      </w:r>
    </w:p>
    <w:p w14:paraId="4ADCA4C2">
      <w:pPr>
        <w:pStyle w:val="5"/>
        <w:widowControl/>
        <w:numPr>
          <w:ilvl w:val="0"/>
          <w:numId w:val="0"/>
        </w:numPr>
        <w:spacing w:line="480" w:lineRule="auto"/>
        <w:ind w:leftChars="0" w:firstLine="440" w:firstLineChars="200"/>
        <w:jc w:val="both"/>
        <w:rPr>
          <w:rFonts w:hint="eastAsia" w:ascii="Times New Roman" w:hAnsi="Times New Roman" w:cs="Times New Roman"/>
          <w:sz w:val="22"/>
        </w:rPr>
      </w:pPr>
      <w:r>
        <w:rPr>
          <w:rFonts w:hint="eastAsia" w:ascii="Times New Roman" w:hAnsi="Times New Roman" w:cs="Times New Roman"/>
          <w:sz w:val="22"/>
          <w:lang w:val="en-US" w:eastAsia="zh-CN"/>
        </w:rPr>
        <w:t>Post</w:t>
      </w:r>
      <w:r>
        <w:rPr>
          <w:rFonts w:hint="eastAsia" w:ascii="Times New Roman" w:hAnsi="Times New Roman" w:cs="Times New Roman"/>
          <w:sz w:val="22"/>
          <w:lang w:eastAsia="zh-CN"/>
        </w:rPr>
        <w:t>management</w:t>
      </w:r>
      <w:r>
        <w:rPr>
          <w:rFonts w:hint="eastAsia" w:ascii="Times New Roman" w:hAnsi="Times New Roman" w:cs="Times New Roman"/>
          <w:sz w:val="22"/>
          <w:lang w:val="en-US" w:eastAsia="zh-CN"/>
        </w:rPr>
        <w:t xml:space="preserve"> group</w:t>
      </w:r>
      <w:r>
        <w:rPr>
          <w:rFonts w:hint="eastAsia" w:ascii="Times New Roman" w:hAnsi="Times New Roman" w:cs="Times New Roman"/>
          <w:sz w:val="22"/>
        </w:rPr>
        <w:t xml:space="preserve">: </w:t>
      </w:r>
      <w:r>
        <w:rPr>
          <w:rFonts w:hint="eastAsia" w:ascii="Times New Roman" w:hAnsi="Times New Roman" w:cs="Times New Roman"/>
          <w:sz w:val="22"/>
          <w:lang w:val="en-US" w:eastAsia="zh-CN"/>
        </w:rPr>
        <w:t>A r</w:t>
      </w:r>
      <w:r>
        <w:rPr>
          <w:rFonts w:hint="eastAsia" w:ascii="Times New Roman" w:hAnsi="Times New Roman" w:cs="Times New Roman"/>
          <w:sz w:val="22"/>
        </w:rPr>
        <w:t xml:space="preserve">estrictive </w:t>
      </w:r>
      <w:r>
        <w:rPr>
          <w:rFonts w:hint="eastAsia" w:ascii="Times New Roman" w:hAnsi="Times New Roman" w:cs="Times New Roman"/>
          <w:sz w:val="22"/>
          <w:lang w:val="en-US" w:eastAsia="zh-CN"/>
        </w:rPr>
        <w:t>P</w:t>
      </w:r>
      <w:r>
        <w:rPr>
          <w:rFonts w:hint="eastAsia" w:ascii="Times New Roman" w:hAnsi="Times New Roman" w:cs="Times New Roman"/>
          <w:sz w:val="22"/>
        </w:rPr>
        <w:t>RBC transfusion scheme was implemented:</w:t>
      </w:r>
    </w:p>
    <w:p w14:paraId="621DE0A2">
      <w:pPr>
        <w:pStyle w:val="5"/>
        <w:widowControl/>
        <w:numPr>
          <w:ilvl w:val="0"/>
          <w:numId w:val="0"/>
        </w:numPr>
        <w:spacing w:line="480" w:lineRule="auto"/>
        <w:ind w:left="437" w:leftChars="208" w:firstLine="0" w:firstLineChars="0"/>
        <w:jc w:val="both"/>
        <w:rPr>
          <w:rFonts w:hint="eastAsia" w:ascii="Times New Roman" w:hAnsi="Times New Roman" w:cs="Times New Roman"/>
          <w:sz w:val="22"/>
        </w:rPr>
      </w:pPr>
      <w:r>
        <w:rPr>
          <w:rFonts w:hint="eastAsia" w:ascii="Times New Roman" w:hAnsi="Times New Roman" w:cs="Times New Roman"/>
          <w:sz w:val="22"/>
        </w:rPr>
        <w:t>Children aged 1-7 years: 1. During CPB, when Hb &lt; 75g/L, it is necessary to closely observe whether the following changes occur at the same time: 1) Lactate &gt; 3mmol/L; 2) Residual base in blood gas &gt; -3mmol/L; 3) Mixed venous oxygen saturation is less than 60%; 4) Brain oxygen saturation decreases by 20% or less than 50% compared with the baseline. 2. Or after ultrafiltration, return of residual machine blood and washed RBCs, Hb &lt; 90g/L.</w:t>
      </w:r>
    </w:p>
    <w:p w14:paraId="241FDFA1">
      <w:pPr>
        <w:pStyle w:val="5"/>
        <w:widowControl/>
        <w:numPr>
          <w:ilvl w:val="0"/>
          <w:numId w:val="0"/>
        </w:numPr>
        <w:spacing w:line="480" w:lineRule="auto"/>
        <w:ind w:left="437" w:leftChars="208" w:firstLine="0" w:firstLineChars="0"/>
        <w:jc w:val="both"/>
        <w:rPr>
          <w:rFonts w:hint="eastAsia" w:ascii="Times New Roman" w:hAnsi="Times New Roman" w:cs="Times New Roman"/>
          <w:sz w:val="22"/>
        </w:rPr>
      </w:pPr>
      <w:r>
        <w:rPr>
          <w:rFonts w:hint="eastAsia" w:ascii="Times New Roman" w:hAnsi="Times New Roman" w:cs="Times New Roman"/>
          <w:sz w:val="22"/>
        </w:rPr>
        <w:t>Children aged 7-14 years: 1. During CPB, when Hb &lt; 70g/L, it is necessary to closely observe whether the following changes occur at the same time: 1) lactate &gt; 3mmol/L; 2) residual base in blood gas &gt; -3mmol/L; 3) mixed venous oxygen saturation is less than 60%; 4) brain oxygen saturation decreases by 20% or is less than 50% compared with the baseline. 2. Or after ultrafiltration, return of residual machine blood and washed RBCs, Hb &lt; 80g/L.</w:t>
      </w:r>
    </w:p>
    <w:p w14:paraId="33D69251">
      <w:pPr>
        <w:pStyle w:val="5"/>
        <w:widowControl/>
        <w:numPr>
          <w:ilvl w:val="0"/>
          <w:numId w:val="1"/>
        </w:numPr>
        <w:spacing w:line="480" w:lineRule="auto"/>
        <w:ind w:firstLineChars="0"/>
        <w:jc w:val="both"/>
        <w:rPr>
          <w:rFonts w:hint="eastAsia" w:ascii="Times New Roman" w:hAnsi="Times New Roman" w:cs="Times New Roman"/>
          <w:sz w:val="22"/>
        </w:rPr>
      </w:pPr>
      <w:r>
        <w:rPr>
          <w:rFonts w:hint="eastAsia" w:ascii="Times New Roman" w:hAnsi="Times New Roman" w:cs="Times New Roman"/>
          <w:sz w:val="22"/>
        </w:rPr>
        <w:t>2. Blood component priming scheme:</w:t>
      </w:r>
    </w:p>
    <w:p w14:paraId="3E694382">
      <w:pPr>
        <w:pStyle w:val="5"/>
        <w:widowControl/>
        <w:numPr>
          <w:ilvl w:val="0"/>
          <w:numId w:val="0"/>
        </w:numPr>
        <w:spacing w:line="480" w:lineRule="auto"/>
        <w:ind w:left="437" w:leftChars="208" w:firstLine="0" w:firstLineChars="0"/>
        <w:jc w:val="both"/>
        <w:rPr>
          <w:rFonts w:hint="eastAsia" w:ascii="Times New Roman" w:hAnsi="Times New Roman" w:cs="Times New Roman"/>
          <w:sz w:val="22"/>
        </w:rPr>
      </w:pPr>
      <w:r>
        <w:rPr>
          <w:rFonts w:hint="eastAsia" w:ascii="Times New Roman" w:hAnsi="Times New Roman" w:cs="Times New Roman"/>
          <w:sz w:val="22"/>
          <w:lang w:val="en-US" w:eastAsia="zh-CN"/>
        </w:rPr>
        <w:t>P</w:t>
      </w:r>
      <w:r>
        <w:rPr>
          <w:rFonts w:hint="eastAsia" w:ascii="Times New Roman" w:hAnsi="Times New Roman" w:cs="Times New Roman"/>
          <w:sz w:val="22"/>
          <w:lang w:eastAsia="zh-CN"/>
        </w:rPr>
        <w:t>remanagement</w:t>
      </w:r>
      <w:r>
        <w:rPr>
          <w:rFonts w:hint="eastAsia" w:ascii="Times New Roman" w:hAnsi="Times New Roman" w:cs="Times New Roman"/>
          <w:sz w:val="22"/>
        </w:rPr>
        <w:t xml:space="preserve"> group: add 1-2U </w:t>
      </w:r>
      <w:r>
        <w:rPr>
          <w:rFonts w:hint="eastAsia" w:ascii="Times New Roman" w:hAnsi="Times New Roman" w:cs="Times New Roman"/>
          <w:sz w:val="22"/>
          <w:lang w:val="en-US" w:eastAsia="zh-CN"/>
        </w:rPr>
        <w:t>P</w:t>
      </w:r>
      <w:r>
        <w:rPr>
          <w:rFonts w:hint="eastAsia" w:ascii="Times New Roman" w:hAnsi="Times New Roman" w:cs="Times New Roman"/>
          <w:sz w:val="22"/>
        </w:rPr>
        <w:t xml:space="preserve">RBC + 0-100mL fresh frozen plasma (FFP) or </w:t>
      </w:r>
      <w:r>
        <w:rPr>
          <w:rFonts w:hint="eastAsia" w:ascii="Times New Roman" w:hAnsi="Times New Roman" w:cs="Times New Roman"/>
          <w:sz w:val="22"/>
          <w:lang w:val="en-US" w:eastAsia="zh-CN"/>
        </w:rPr>
        <w:t xml:space="preserve">an </w:t>
      </w:r>
      <w:r>
        <w:rPr>
          <w:rFonts w:hint="eastAsia" w:ascii="Times New Roman" w:hAnsi="Times New Roman" w:cs="Times New Roman"/>
          <w:sz w:val="22"/>
        </w:rPr>
        <w:t>appropriate amount of artificial colloid solution + 20mL 5% sodium bicarbonate to the priming solution and put it into the reflux chamber.</w:t>
      </w:r>
    </w:p>
    <w:p w14:paraId="49112063">
      <w:pPr>
        <w:pStyle w:val="5"/>
        <w:widowControl/>
        <w:numPr>
          <w:ilvl w:val="0"/>
          <w:numId w:val="0"/>
        </w:numPr>
        <w:spacing w:line="480" w:lineRule="auto"/>
        <w:ind w:left="437" w:leftChars="208" w:firstLine="0" w:firstLineChars="0"/>
        <w:jc w:val="both"/>
        <w:rPr>
          <w:rFonts w:hint="eastAsia" w:ascii="Times New Roman" w:hAnsi="Times New Roman" w:cs="Times New Roman"/>
          <w:sz w:val="22"/>
        </w:rPr>
      </w:pPr>
      <w:r>
        <w:rPr>
          <w:rFonts w:hint="eastAsia" w:ascii="Times New Roman" w:hAnsi="Times New Roman" w:cs="Times New Roman"/>
          <w:sz w:val="22"/>
          <w:lang w:val="en-US" w:eastAsia="zh-CN"/>
        </w:rPr>
        <w:t>P</w:t>
      </w:r>
      <w:r>
        <w:rPr>
          <w:rFonts w:hint="eastAsia" w:ascii="Times New Roman" w:hAnsi="Times New Roman" w:cs="Times New Roman"/>
          <w:sz w:val="22"/>
          <w:lang w:eastAsia="zh-CN"/>
        </w:rPr>
        <w:t>ostmanagement</w:t>
      </w:r>
      <w:r>
        <w:rPr>
          <w:rFonts w:hint="eastAsia" w:ascii="Times New Roman" w:hAnsi="Times New Roman" w:cs="Times New Roman"/>
          <w:sz w:val="22"/>
        </w:rPr>
        <w:t xml:space="preserve"> group: add 0-1U </w:t>
      </w:r>
      <w:r>
        <w:rPr>
          <w:rFonts w:hint="eastAsia" w:ascii="Times New Roman" w:hAnsi="Times New Roman" w:cs="Times New Roman"/>
          <w:sz w:val="22"/>
          <w:lang w:val="en-US" w:eastAsia="zh-CN"/>
        </w:rPr>
        <w:t>P</w:t>
      </w:r>
      <w:r>
        <w:rPr>
          <w:rFonts w:hint="eastAsia" w:ascii="Times New Roman" w:hAnsi="Times New Roman" w:cs="Times New Roman"/>
          <w:sz w:val="22"/>
        </w:rPr>
        <w:t>RBC + appropriate amount of artificial colloid solution + 20mL 5% sodium bicarbonate to the priming solution and put it into the reflux chamber.</w:t>
      </w:r>
    </w:p>
    <w:p w14:paraId="50F15CBF">
      <w:pPr>
        <w:pStyle w:val="5"/>
        <w:widowControl/>
        <w:numPr>
          <w:ilvl w:val="0"/>
          <w:numId w:val="2"/>
        </w:numPr>
        <w:spacing w:line="480" w:lineRule="auto"/>
        <w:ind w:left="420" w:leftChars="0" w:hanging="420" w:firstLineChars="0"/>
        <w:jc w:val="both"/>
        <w:rPr>
          <w:rFonts w:hint="eastAsia" w:ascii="Times New Roman" w:hAnsi="Times New Roman" w:cs="Times New Roman"/>
          <w:sz w:val="22"/>
        </w:rPr>
      </w:pPr>
      <w:r>
        <w:rPr>
          <w:rFonts w:hint="eastAsia" w:ascii="Times New Roman" w:hAnsi="Times New Roman" w:cs="Times New Roman"/>
          <w:sz w:val="22"/>
        </w:rPr>
        <w:t>3</w:t>
      </w:r>
      <w:r>
        <w:rPr>
          <w:rFonts w:hint="eastAsia" w:ascii="Times New Roman" w:hAnsi="Times New Roman" w:cs="Times New Roman"/>
          <w:sz w:val="22"/>
          <w:lang w:val="en-US" w:eastAsia="zh-CN"/>
        </w:rPr>
        <w:t xml:space="preserve">. </w:t>
      </w:r>
      <w:r>
        <w:rPr>
          <w:rFonts w:hint="eastAsia" w:ascii="Times New Roman" w:hAnsi="Times New Roman" w:cs="Times New Roman"/>
          <w:sz w:val="22"/>
        </w:rPr>
        <w:t>I</w:t>
      </w:r>
      <w:r>
        <w:rPr>
          <w:rFonts w:ascii="Times New Roman" w:hAnsi="Times New Roman" w:cs="Times New Roman"/>
          <w:sz w:val="22"/>
        </w:rPr>
        <w:t>ntraoperative cell saver</w:t>
      </w:r>
      <w:r>
        <w:rPr>
          <w:rFonts w:hint="eastAsia" w:ascii="Times New Roman" w:hAnsi="Times New Roman" w:cs="Times New Roman"/>
          <w:sz w:val="22"/>
        </w:rPr>
        <w:t>:</w:t>
      </w:r>
    </w:p>
    <w:p w14:paraId="3843390A">
      <w:pPr>
        <w:pStyle w:val="5"/>
        <w:widowControl/>
        <w:numPr>
          <w:ilvl w:val="0"/>
          <w:numId w:val="0"/>
        </w:numPr>
        <w:spacing w:line="480" w:lineRule="auto"/>
        <w:ind w:left="437" w:leftChars="208" w:firstLine="0" w:firstLineChars="0"/>
        <w:jc w:val="both"/>
        <w:rPr>
          <w:rFonts w:hint="eastAsia" w:ascii="Times New Roman" w:hAnsi="Times New Roman" w:cs="Times New Roman"/>
          <w:sz w:val="22"/>
        </w:rPr>
      </w:pPr>
      <w:r>
        <w:rPr>
          <w:rFonts w:hint="eastAsia" w:ascii="Times New Roman" w:hAnsi="Times New Roman" w:cs="Times New Roman"/>
          <w:sz w:val="22"/>
          <w:lang w:val="en-US" w:eastAsia="zh-CN"/>
        </w:rPr>
        <w:t>P</w:t>
      </w:r>
      <w:r>
        <w:rPr>
          <w:rFonts w:hint="eastAsia" w:ascii="Times New Roman" w:hAnsi="Times New Roman" w:cs="Times New Roman"/>
          <w:sz w:val="22"/>
          <w:lang w:eastAsia="zh-CN"/>
        </w:rPr>
        <w:t>remanagement</w:t>
      </w:r>
      <w:r>
        <w:rPr>
          <w:rFonts w:hint="eastAsia" w:ascii="Times New Roman" w:hAnsi="Times New Roman" w:cs="Times New Roman"/>
          <w:sz w:val="22"/>
        </w:rPr>
        <w:t xml:space="preserve"> group: </w:t>
      </w:r>
      <w:r>
        <w:rPr>
          <w:rFonts w:hint="eastAsia" w:ascii="Times New Roman" w:hAnsi="Times New Roman" w:cs="Times New Roman"/>
          <w:sz w:val="22"/>
          <w:lang w:val="en-US" w:eastAsia="zh-CN"/>
        </w:rPr>
        <w:t>An i</w:t>
      </w:r>
      <w:r>
        <w:rPr>
          <w:rFonts w:hint="eastAsia" w:ascii="Times New Roman" w:hAnsi="Times New Roman" w:cs="Times New Roman"/>
          <w:sz w:val="22"/>
        </w:rPr>
        <w:t>ntraoperative autologous blood recovery device was used in complex surgery and secondary surgery.</w:t>
      </w:r>
    </w:p>
    <w:p w14:paraId="5152B7B2">
      <w:pPr>
        <w:pStyle w:val="5"/>
        <w:widowControl/>
        <w:numPr>
          <w:ilvl w:val="0"/>
          <w:numId w:val="0"/>
        </w:numPr>
        <w:spacing w:line="480" w:lineRule="auto"/>
        <w:ind w:left="437" w:leftChars="208" w:firstLine="0" w:firstLineChars="0"/>
        <w:jc w:val="both"/>
        <w:rPr>
          <w:rFonts w:hint="eastAsia" w:ascii="Times New Roman" w:hAnsi="Times New Roman" w:cs="Times New Roman"/>
          <w:sz w:val="22"/>
        </w:rPr>
      </w:pPr>
      <w:r>
        <w:rPr>
          <w:rFonts w:hint="eastAsia" w:ascii="Times New Roman" w:hAnsi="Times New Roman" w:cs="Times New Roman"/>
          <w:sz w:val="22"/>
          <w:lang w:val="en-US" w:eastAsia="zh-CN"/>
        </w:rPr>
        <w:t>P</w:t>
      </w:r>
      <w:r>
        <w:rPr>
          <w:rFonts w:hint="eastAsia" w:ascii="Times New Roman" w:hAnsi="Times New Roman" w:cs="Times New Roman"/>
          <w:sz w:val="22"/>
          <w:lang w:eastAsia="zh-CN"/>
        </w:rPr>
        <w:t>ostmanagement</w:t>
      </w:r>
      <w:r>
        <w:rPr>
          <w:rFonts w:hint="eastAsia" w:ascii="Times New Roman" w:hAnsi="Times New Roman" w:cs="Times New Roman"/>
          <w:sz w:val="22"/>
        </w:rPr>
        <w:t xml:space="preserve"> group: Intraoperative autologous blood recovery device was routinely used in complex surgery and secondary surgery. In addition to aspirating blood from the surgical area, the washing fluid of the blood-stained gauze during surgery was collected into the blood recovery machine, and the modified ultrafiltration (MUF) line and membrane lung line were flushed. The washed RBCs were collected in the infusion bag and infused by the anesthesia or postoperative pediatric intensive care unit (PICU) physician as appropriate.</w:t>
      </w:r>
    </w:p>
    <w:p w14:paraId="5328C5D2">
      <w:pPr>
        <w:pStyle w:val="5"/>
        <w:widowControl/>
        <w:numPr>
          <w:ilvl w:val="0"/>
          <w:numId w:val="2"/>
        </w:numPr>
        <w:spacing w:line="480" w:lineRule="auto"/>
        <w:ind w:left="420" w:leftChars="0" w:hanging="420" w:firstLineChars="0"/>
        <w:jc w:val="both"/>
        <w:rPr>
          <w:rFonts w:hint="eastAsia" w:ascii="Times New Roman" w:hAnsi="Times New Roman" w:cs="Times New Roman"/>
          <w:sz w:val="22"/>
        </w:rPr>
      </w:pPr>
      <w:r>
        <w:rPr>
          <w:rFonts w:hint="eastAsia" w:ascii="Times New Roman" w:hAnsi="Times New Roman" w:cs="Times New Roman"/>
          <w:sz w:val="22"/>
        </w:rPr>
        <w:t>4</w:t>
      </w:r>
      <w:r>
        <w:rPr>
          <w:rFonts w:hint="eastAsia" w:ascii="Times New Roman" w:hAnsi="Times New Roman" w:cs="Times New Roman"/>
          <w:sz w:val="22"/>
          <w:lang w:val="en-US" w:eastAsia="zh-CN"/>
        </w:rPr>
        <w:t>.</w:t>
      </w:r>
      <w:r>
        <w:rPr>
          <w:rFonts w:hint="eastAsia" w:ascii="Times New Roman" w:hAnsi="Times New Roman" w:cs="Times New Roman"/>
          <w:sz w:val="22"/>
        </w:rPr>
        <w:t xml:space="preserve"> Mini Pediatric CPB System:</w:t>
      </w:r>
    </w:p>
    <w:p w14:paraId="1EB4DE9F">
      <w:pPr>
        <w:pStyle w:val="5"/>
        <w:widowControl/>
        <w:numPr>
          <w:ilvl w:val="0"/>
          <w:numId w:val="0"/>
        </w:numPr>
        <w:spacing w:line="480" w:lineRule="auto"/>
        <w:ind w:left="437" w:leftChars="208" w:firstLine="0" w:firstLineChars="0"/>
        <w:jc w:val="both"/>
        <w:rPr>
          <w:rFonts w:hint="eastAsia" w:ascii="Times New Roman" w:hAnsi="Times New Roman" w:cs="Times New Roman"/>
          <w:sz w:val="22"/>
        </w:rPr>
      </w:pPr>
      <w:r>
        <w:rPr>
          <w:rFonts w:hint="eastAsia" w:ascii="Times New Roman" w:hAnsi="Times New Roman" w:cs="Times New Roman"/>
          <w:sz w:val="22"/>
          <w:lang w:val="en-US" w:eastAsia="zh-CN"/>
        </w:rPr>
        <w:t>P</w:t>
      </w:r>
      <w:r>
        <w:rPr>
          <w:rFonts w:hint="eastAsia" w:ascii="Times New Roman" w:hAnsi="Times New Roman" w:cs="Times New Roman"/>
          <w:sz w:val="22"/>
          <w:lang w:eastAsia="zh-CN"/>
        </w:rPr>
        <w:t>remanagement</w:t>
      </w:r>
      <w:r>
        <w:rPr>
          <w:rFonts w:hint="eastAsia" w:ascii="Times New Roman" w:hAnsi="Times New Roman" w:cs="Times New Roman"/>
          <w:sz w:val="22"/>
        </w:rPr>
        <w:t xml:space="preserve"> group: The </w:t>
      </w:r>
      <w:r>
        <w:rPr>
          <w:rFonts w:hint="eastAsia" w:ascii="Times New Roman" w:hAnsi="Times New Roman" w:cs="Times New Roman"/>
          <w:sz w:val="22"/>
          <w:lang w:eastAsia="zh-CN"/>
        </w:rPr>
        <w:t>premanagement</w:t>
      </w:r>
      <w:r>
        <w:rPr>
          <w:rFonts w:hint="eastAsia" w:ascii="Times New Roman" w:hAnsi="Times New Roman" w:cs="Times New Roman"/>
          <w:sz w:val="22"/>
        </w:rPr>
        <w:t xml:space="preserve"> pediatric CPB system was used. It consisted of a roller pump, a </w:t>
      </w:r>
      <w:r>
        <w:rPr>
          <w:rFonts w:hint="eastAsia" w:ascii="Times New Roman" w:hAnsi="Times New Roman" w:cs="Times New Roman"/>
          <w:sz w:val="22"/>
          <w:lang w:eastAsia="zh-CN"/>
        </w:rPr>
        <w:t>premanagement</w:t>
      </w:r>
      <w:r>
        <w:rPr>
          <w:rFonts w:hint="eastAsia" w:ascii="Times New Roman" w:hAnsi="Times New Roman" w:cs="Times New Roman"/>
          <w:sz w:val="22"/>
        </w:rPr>
        <w:t xml:space="preserve"> infant tube pack, an arterial microthrombotic filter, and an oxygenator.</w:t>
      </w:r>
    </w:p>
    <w:p w14:paraId="535BBA1C">
      <w:pPr>
        <w:pStyle w:val="5"/>
        <w:widowControl/>
        <w:numPr>
          <w:ilvl w:val="0"/>
          <w:numId w:val="0"/>
        </w:numPr>
        <w:spacing w:line="480" w:lineRule="auto"/>
        <w:ind w:left="437" w:leftChars="208" w:firstLine="0" w:firstLineChars="0"/>
        <w:jc w:val="both"/>
        <w:rPr>
          <w:rFonts w:hint="eastAsia" w:ascii="Times New Roman" w:hAnsi="Times New Roman" w:cs="Times New Roman"/>
          <w:sz w:val="22"/>
        </w:rPr>
      </w:pPr>
      <w:r>
        <w:rPr>
          <w:rFonts w:hint="eastAsia" w:ascii="Times New Roman" w:hAnsi="Times New Roman" w:cs="Times New Roman"/>
          <w:sz w:val="22"/>
          <w:lang w:val="en-US" w:eastAsia="zh-CN"/>
        </w:rPr>
        <w:t>P</w:t>
      </w:r>
      <w:r>
        <w:rPr>
          <w:rFonts w:hint="eastAsia" w:ascii="Times New Roman" w:hAnsi="Times New Roman" w:cs="Times New Roman"/>
          <w:sz w:val="22"/>
          <w:lang w:eastAsia="zh-CN"/>
        </w:rPr>
        <w:t>ostmanagement</w:t>
      </w:r>
      <w:r>
        <w:rPr>
          <w:rFonts w:hint="eastAsia" w:ascii="Times New Roman" w:hAnsi="Times New Roman" w:cs="Times New Roman"/>
          <w:sz w:val="22"/>
        </w:rPr>
        <w:t xml:space="preserve"> group: The mini pediatric CPB system was used. It consisted of a roller pump, a </w:t>
      </w:r>
      <w:r>
        <w:rPr>
          <w:rFonts w:hint="eastAsia" w:ascii="Times New Roman" w:hAnsi="Times New Roman" w:cs="Times New Roman"/>
          <w:sz w:val="22"/>
          <w:lang w:eastAsia="zh-CN"/>
        </w:rPr>
        <w:t>postmanagement</w:t>
      </w:r>
      <w:r>
        <w:rPr>
          <w:rFonts w:hint="eastAsia" w:ascii="Times New Roman" w:hAnsi="Times New Roman" w:cs="Times New Roman"/>
          <w:sz w:val="22"/>
        </w:rPr>
        <w:t xml:space="preserve"> infant tube pack, an oxygenator with an integrated arterial microthrombotic filter, and a vacuum-assist venous drainage (VAVD) device. VAVD is used to assist venous drainage, and the negative pressure is controlled at -20 to -40 mmHg. The system can be adjusted as needed by raising the oxygenator to shorten the distance between the machine and the surgical field of view and shortening the length of the tube to reduce the CPB priming volume.</w:t>
      </w:r>
    </w:p>
    <w:p w14:paraId="7A7C6F23">
      <w:pPr>
        <w:pStyle w:val="5"/>
        <w:widowControl/>
        <w:numPr>
          <w:ilvl w:val="0"/>
          <w:numId w:val="2"/>
        </w:numPr>
        <w:spacing w:line="480" w:lineRule="auto"/>
        <w:ind w:left="420" w:leftChars="0" w:hanging="420" w:firstLineChars="0"/>
        <w:jc w:val="both"/>
        <w:rPr>
          <w:rFonts w:hint="eastAsia" w:ascii="Times New Roman" w:hAnsi="Times New Roman" w:cs="Times New Roman"/>
          <w:sz w:val="22"/>
        </w:rPr>
      </w:pPr>
      <w:r>
        <w:rPr>
          <w:rFonts w:hint="eastAsia" w:ascii="Times New Roman" w:hAnsi="Times New Roman" w:cs="Times New Roman"/>
          <w:sz w:val="22"/>
        </w:rPr>
        <w:t>5</w:t>
      </w:r>
      <w:r>
        <w:rPr>
          <w:rFonts w:hint="eastAsia" w:ascii="Times New Roman" w:hAnsi="Times New Roman" w:cs="Times New Roman"/>
          <w:sz w:val="22"/>
          <w:lang w:val="en-US" w:eastAsia="zh-CN"/>
        </w:rPr>
        <w:t>.</w:t>
      </w:r>
      <w:r>
        <w:rPr>
          <w:rFonts w:hint="eastAsia" w:ascii="Times New Roman" w:hAnsi="Times New Roman" w:cs="Times New Roman"/>
          <w:sz w:val="22"/>
        </w:rPr>
        <w:t xml:space="preserve"> MUF pipeline connection method:</w:t>
      </w:r>
    </w:p>
    <w:p w14:paraId="4EBA2F1D">
      <w:pPr>
        <w:pStyle w:val="5"/>
        <w:widowControl/>
        <w:numPr>
          <w:ilvl w:val="0"/>
          <w:numId w:val="0"/>
        </w:numPr>
        <w:spacing w:line="480" w:lineRule="auto"/>
        <w:ind w:left="437" w:leftChars="208" w:firstLine="0" w:firstLineChars="0"/>
        <w:jc w:val="both"/>
        <w:rPr>
          <w:rFonts w:hint="eastAsia" w:ascii="Times New Roman" w:hAnsi="Times New Roman" w:cs="Times New Roman"/>
          <w:sz w:val="22"/>
        </w:rPr>
      </w:pPr>
      <w:r>
        <w:rPr>
          <w:rFonts w:hint="eastAsia" w:ascii="Times New Roman" w:hAnsi="Times New Roman" w:cs="Times New Roman"/>
          <w:sz w:val="22"/>
          <w:lang w:val="en-US" w:eastAsia="zh-CN"/>
        </w:rPr>
        <w:t>P</w:t>
      </w:r>
      <w:r>
        <w:rPr>
          <w:rFonts w:hint="eastAsia" w:ascii="Times New Roman" w:hAnsi="Times New Roman" w:cs="Times New Roman"/>
          <w:sz w:val="22"/>
          <w:lang w:eastAsia="zh-CN"/>
        </w:rPr>
        <w:t>remanagement</w:t>
      </w:r>
      <w:r>
        <w:rPr>
          <w:rFonts w:hint="eastAsia" w:ascii="Times New Roman" w:hAnsi="Times New Roman" w:cs="Times New Roman"/>
          <w:sz w:val="22"/>
        </w:rPr>
        <w:t xml:space="preserve"> group: The venous return </w:t>
      </w:r>
      <w:r>
        <w:rPr>
          <w:rFonts w:hint="eastAsia" w:ascii="Times New Roman" w:hAnsi="Times New Roman" w:cs="Times New Roman"/>
          <w:sz w:val="24"/>
          <w:lang w:val="en-US" w:eastAsia="zh-CN"/>
        </w:rPr>
        <w:t>circuit</w:t>
      </w:r>
      <w:r>
        <w:rPr>
          <w:rFonts w:hint="eastAsia" w:ascii="Times New Roman" w:hAnsi="Times New Roman" w:cs="Times New Roman"/>
          <w:sz w:val="22"/>
        </w:rPr>
        <w:t xml:space="preserve"> was directly connected to the arterial </w:t>
      </w:r>
      <w:r>
        <w:rPr>
          <w:rFonts w:hint="eastAsia" w:ascii="Times New Roman" w:hAnsi="Times New Roman" w:cs="Times New Roman"/>
          <w:sz w:val="24"/>
          <w:lang w:val="en-US" w:eastAsia="zh-CN"/>
        </w:rPr>
        <w:t>circuit</w:t>
      </w:r>
      <w:r>
        <w:rPr>
          <w:rFonts w:hint="eastAsia" w:ascii="Times New Roman" w:hAnsi="Times New Roman" w:cs="Times New Roman"/>
          <w:sz w:val="22"/>
        </w:rPr>
        <w:t xml:space="preserve">, and part of the blood in the venous </w:t>
      </w:r>
      <w:r>
        <w:rPr>
          <w:rFonts w:hint="eastAsia" w:ascii="Times New Roman" w:hAnsi="Times New Roman" w:cs="Times New Roman"/>
          <w:sz w:val="24"/>
          <w:lang w:val="en-US" w:eastAsia="zh-CN"/>
        </w:rPr>
        <w:t>circuit</w:t>
      </w:r>
      <w:r>
        <w:rPr>
          <w:rFonts w:hint="eastAsia" w:ascii="Times New Roman" w:hAnsi="Times New Roman" w:cs="Times New Roman"/>
          <w:sz w:val="22"/>
        </w:rPr>
        <w:t xml:space="preserve"> could not be recovered during the MUF process.</w:t>
      </w:r>
    </w:p>
    <w:p w14:paraId="2FB256E9">
      <w:pPr>
        <w:pStyle w:val="5"/>
        <w:widowControl/>
        <w:numPr>
          <w:ilvl w:val="0"/>
          <w:numId w:val="0"/>
        </w:numPr>
        <w:spacing w:line="480" w:lineRule="auto"/>
        <w:ind w:left="437" w:leftChars="208" w:firstLine="0" w:firstLineChars="0"/>
        <w:jc w:val="both"/>
        <w:rPr>
          <w:rFonts w:hint="eastAsia" w:ascii="Times New Roman" w:hAnsi="Times New Roman" w:cs="Times New Roman"/>
          <w:sz w:val="22"/>
        </w:rPr>
      </w:pPr>
      <w:r>
        <w:rPr>
          <w:rFonts w:hint="eastAsia" w:ascii="Times New Roman" w:hAnsi="Times New Roman" w:cs="Times New Roman"/>
          <w:sz w:val="22"/>
          <w:lang w:val="en-US" w:eastAsia="zh-CN"/>
        </w:rPr>
        <w:t>P</w:t>
      </w:r>
      <w:r>
        <w:rPr>
          <w:rFonts w:hint="eastAsia" w:ascii="Times New Roman" w:hAnsi="Times New Roman" w:cs="Times New Roman"/>
          <w:sz w:val="22"/>
          <w:lang w:eastAsia="zh-CN"/>
        </w:rPr>
        <w:t>ostmanagement</w:t>
      </w:r>
      <w:r>
        <w:rPr>
          <w:rFonts w:hint="eastAsia" w:ascii="Times New Roman" w:hAnsi="Times New Roman" w:cs="Times New Roman"/>
          <w:sz w:val="22"/>
        </w:rPr>
        <w:t xml:space="preserve"> group: The venous return </w:t>
      </w:r>
      <w:r>
        <w:rPr>
          <w:rFonts w:hint="eastAsia" w:ascii="Times New Roman" w:hAnsi="Times New Roman" w:cs="Times New Roman"/>
          <w:sz w:val="24"/>
          <w:lang w:val="en-US" w:eastAsia="zh-CN"/>
        </w:rPr>
        <w:t>circuit</w:t>
      </w:r>
      <w:r>
        <w:rPr>
          <w:rFonts w:hint="eastAsia" w:ascii="Times New Roman" w:hAnsi="Times New Roman" w:cs="Times New Roman"/>
          <w:sz w:val="22"/>
        </w:rPr>
        <w:t xml:space="preserve"> was connected to the cardioplegia </w:t>
      </w:r>
      <w:r>
        <w:rPr>
          <w:rFonts w:hint="eastAsia" w:ascii="Times New Roman" w:hAnsi="Times New Roman" w:cs="Times New Roman"/>
          <w:sz w:val="24"/>
          <w:lang w:val="en-US" w:eastAsia="zh-CN"/>
        </w:rPr>
        <w:t>circuit</w:t>
      </w:r>
      <w:r>
        <w:rPr>
          <w:rFonts w:hint="eastAsia" w:ascii="Times New Roman" w:hAnsi="Times New Roman" w:cs="Times New Roman"/>
          <w:sz w:val="22"/>
        </w:rPr>
        <w:t xml:space="preserve">, and the blood in the venous </w:t>
      </w:r>
      <w:r>
        <w:rPr>
          <w:rFonts w:hint="eastAsia" w:ascii="Times New Roman" w:hAnsi="Times New Roman" w:cs="Times New Roman"/>
          <w:sz w:val="24"/>
          <w:lang w:val="en-US" w:eastAsia="zh-CN"/>
        </w:rPr>
        <w:t>circuit</w:t>
      </w:r>
      <w:r>
        <w:rPr>
          <w:rFonts w:hint="eastAsia" w:ascii="Times New Roman" w:hAnsi="Times New Roman" w:cs="Times New Roman"/>
          <w:sz w:val="22"/>
        </w:rPr>
        <w:t xml:space="preserve"> could be recovered during the MUF process, increasing the MUF effect.</w:t>
      </w:r>
    </w:p>
    <w:p w14:paraId="4AAD9AB1">
      <w:pPr>
        <w:pStyle w:val="5"/>
        <w:widowControl/>
        <w:numPr>
          <w:ilvl w:val="0"/>
          <w:numId w:val="2"/>
        </w:numPr>
        <w:spacing w:line="480" w:lineRule="auto"/>
        <w:ind w:left="420" w:leftChars="0" w:hanging="420" w:firstLineChars="0"/>
        <w:jc w:val="both"/>
        <w:rPr>
          <w:rFonts w:hint="eastAsia" w:ascii="Times New Roman" w:hAnsi="Times New Roman" w:cs="Times New Roman"/>
          <w:sz w:val="22"/>
        </w:rPr>
      </w:pPr>
      <w:r>
        <w:rPr>
          <w:rFonts w:hint="eastAsia" w:ascii="Times New Roman" w:hAnsi="Times New Roman" w:cs="Times New Roman"/>
          <w:sz w:val="22"/>
        </w:rPr>
        <w:t>6</w:t>
      </w:r>
      <w:r>
        <w:rPr>
          <w:rFonts w:hint="eastAsia" w:ascii="Times New Roman" w:hAnsi="Times New Roman" w:cs="Times New Roman"/>
          <w:sz w:val="22"/>
          <w:lang w:val="en-US" w:eastAsia="zh-CN"/>
        </w:rPr>
        <w:t>.</w:t>
      </w:r>
      <w:r>
        <w:rPr>
          <w:rFonts w:hint="eastAsia" w:ascii="Times New Roman" w:hAnsi="Times New Roman" w:cs="Times New Roman"/>
          <w:sz w:val="22"/>
        </w:rPr>
        <w:t xml:space="preserve"> Infant circuit </w:t>
      </w:r>
      <w:r>
        <w:rPr>
          <w:rFonts w:ascii="Times New Roman" w:hAnsi="Times New Roman" w:cs="Times New Roman"/>
          <w:sz w:val="22"/>
        </w:rPr>
        <w:t>package</w:t>
      </w:r>
      <w:r>
        <w:rPr>
          <w:rFonts w:hint="eastAsia" w:ascii="Times New Roman" w:hAnsi="Times New Roman" w:cs="Times New Roman"/>
          <w:sz w:val="22"/>
        </w:rPr>
        <w:t>:</w:t>
      </w:r>
    </w:p>
    <w:p w14:paraId="01AD1554">
      <w:pPr>
        <w:pStyle w:val="5"/>
        <w:widowControl/>
        <w:numPr>
          <w:ilvl w:val="0"/>
          <w:numId w:val="0"/>
        </w:numPr>
        <w:spacing w:line="480" w:lineRule="auto"/>
        <w:ind w:left="437" w:leftChars="208" w:firstLine="0" w:firstLineChars="0"/>
        <w:jc w:val="both"/>
        <w:rPr>
          <w:rFonts w:hint="eastAsia" w:ascii="Times New Roman" w:hAnsi="Times New Roman" w:cs="Times New Roman"/>
          <w:sz w:val="22"/>
        </w:rPr>
      </w:pPr>
      <w:r>
        <w:rPr>
          <w:rFonts w:hint="eastAsia" w:ascii="Times New Roman" w:hAnsi="Times New Roman" w:cs="Times New Roman"/>
          <w:sz w:val="22"/>
          <w:lang w:val="en-US" w:eastAsia="zh-CN"/>
        </w:rPr>
        <w:t>P</w:t>
      </w:r>
      <w:r>
        <w:rPr>
          <w:rFonts w:hint="eastAsia" w:ascii="Times New Roman" w:hAnsi="Times New Roman" w:cs="Times New Roman"/>
          <w:sz w:val="22"/>
          <w:lang w:eastAsia="zh-CN"/>
        </w:rPr>
        <w:t>remanagement</w:t>
      </w:r>
      <w:r>
        <w:rPr>
          <w:rFonts w:hint="eastAsia" w:ascii="Times New Roman" w:hAnsi="Times New Roman" w:cs="Times New Roman"/>
          <w:sz w:val="22"/>
        </w:rPr>
        <w:t xml:space="preserve"> group: Type C, used for infants weighing 0-15kg, with a CPB priming volume of about 400 mL.</w:t>
      </w:r>
    </w:p>
    <w:p w14:paraId="350F21B1">
      <w:pPr>
        <w:pStyle w:val="5"/>
        <w:widowControl/>
        <w:numPr>
          <w:ilvl w:val="0"/>
          <w:numId w:val="0"/>
        </w:numPr>
        <w:spacing w:line="480" w:lineRule="auto"/>
        <w:ind w:left="437" w:leftChars="208" w:firstLine="0" w:firstLineChars="0"/>
        <w:jc w:val="both"/>
        <w:rPr>
          <w:rFonts w:hint="eastAsia" w:ascii="Times New Roman" w:hAnsi="Times New Roman" w:cs="Times New Roman"/>
          <w:sz w:val="22"/>
        </w:rPr>
      </w:pPr>
      <w:r>
        <w:rPr>
          <w:rFonts w:hint="eastAsia" w:ascii="Times New Roman" w:hAnsi="Times New Roman" w:cs="Times New Roman"/>
          <w:sz w:val="22"/>
          <w:lang w:val="en-US" w:eastAsia="zh-CN"/>
        </w:rPr>
        <w:t>P</w:t>
      </w:r>
      <w:r>
        <w:rPr>
          <w:rFonts w:hint="eastAsia" w:ascii="Times New Roman" w:hAnsi="Times New Roman" w:cs="Times New Roman"/>
          <w:sz w:val="22"/>
          <w:lang w:eastAsia="zh-CN"/>
        </w:rPr>
        <w:t>ostmanagement</w:t>
      </w:r>
      <w:r>
        <w:rPr>
          <w:rFonts w:hint="eastAsia" w:ascii="Times New Roman" w:hAnsi="Times New Roman" w:cs="Times New Roman"/>
          <w:sz w:val="22"/>
        </w:rPr>
        <w:t xml:space="preserve"> group: Type C, used for infants weighing 10-15kg, with a CPB priming volume of 200-250 mL; Type D, used for infants weighing ≤10kg, with a CPB priming volume of 170-200 mL; Type X, used for neonates, with a CPB priming volume of 120-150 mL.</w:t>
      </w:r>
    </w:p>
    <w:p w14:paraId="37213FDB">
      <w:pPr>
        <w:pStyle w:val="5"/>
        <w:widowControl/>
        <w:numPr>
          <w:ilvl w:val="0"/>
          <w:numId w:val="2"/>
        </w:numPr>
        <w:spacing w:line="480" w:lineRule="auto"/>
        <w:ind w:left="420" w:leftChars="0" w:hanging="420" w:firstLineChars="0"/>
        <w:jc w:val="both"/>
        <w:rPr>
          <w:rFonts w:hint="eastAsia" w:ascii="Times New Roman" w:hAnsi="Times New Roman" w:cs="Times New Roman"/>
          <w:sz w:val="22"/>
        </w:rPr>
      </w:pPr>
      <w:r>
        <w:rPr>
          <w:rFonts w:hint="eastAsia" w:ascii="Times New Roman" w:hAnsi="Times New Roman" w:cs="Times New Roman"/>
          <w:sz w:val="22"/>
        </w:rPr>
        <w:t>7</w:t>
      </w:r>
      <w:r>
        <w:rPr>
          <w:rFonts w:hint="eastAsia" w:ascii="Times New Roman" w:hAnsi="Times New Roman" w:cs="Times New Roman"/>
          <w:sz w:val="22"/>
          <w:lang w:val="en-US" w:eastAsia="zh-CN"/>
        </w:rPr>
        <w:t>.</w:t>
      </w:r>
      <w:r>
        <w:rPr>
          <w:rFonts w:hint="eastAsia" w:ascii="Times New Roman" w:hAnsi="Times New Roman" w:cs="Times New Roman"/>
          <w:sz w:val="22"/>
        </w:rPr>
        <w:t xml:space="preserve"> Arteriovenous retrograde autologous blood perfusion:</w:t>
      </w:r>
    </w:p>
    <w:p w14:paraId="6F7C4DC1">
      <w:pPr>
        <w:pStyle w:val="5"/>
        <w:widowControl/>
        <w:numPr>
          <w:ilvl w:val="0"/>
          <w:numId w:val="0"/>
        </w:numPr>
        <w:spacing w:line="480" w:lineRule="auto"/>
        <w:ind w:left="437" w:leftChars="208" w:firstLine="0" w:firstLineChars="0"/>
        <w:jc w:val="both"/>
        <w:rPr>
          <w:rFonts w:hint="eastAsia" w:ascii="Times New Roman" w:hAnsi="Times New Roman" w:cs="Times New Roman"/>
          <w:sz w:val="22"/>
        </w:rPr>
      </w:pPr>
      <w:r>
        <w:rPr>
          <w:rFonts w:hint="eastAsia" w:ascii="Times New Roman" w:hAnsi="Times New Roman" w:cs="Times New Roman"/>
          <w:sz w:val="22"/>
          <w:lang w:val="en-US" w:eastAsia="zh-CN"/>
        </w:rPr>
        <w:t>P</w:t>
      </w:r>
      <w:r>
        <w:rPr>
          <w:rFonts w:hint="eastAsia" w:ascii="Times New Roman" w:hAnsi="Times New Roman" w:cs="Times New Roman"/>
          <w:sz w:val="22"/>
          <w:lang w:eastAsia="zh-CN"/>
        </w:rPr>
        <w:t>remanagement</w:t>
      </w:r>
      <w:r>
        <w:rPr>
          <w:rFonts w:hint="eastAsia" w:ascii="Times New Roman" w:hAnsi="Times New Roman" w:cs="Times New Roman"/>
          <w:sz w:val="22"/>
        </w:rPr>
        <w:t xml:space="preserve"> group: </w:t>
      </w:r>
      <w:r>
        <w:rPr>
          <w:rFonts w:hint="eastAsia" w:ascii="Times New Roman" w:hAnsi="Times New Roman" w:cs="Times New Roman"/>
          <w:sz w:val="22"/>
          <w:lang w:val="en-US" w:eastAsia="zh-CN"/>
        </w:rPr>
        <w:t>N</w:t>
      </w:r>
      <w:r>
        <w:rPr>
          <w:rFonts w:hint="eastAsia" w:ascii="Times New Roman" w:hAnsi="Times New Roman" w:cs="Times New Roman"/>
          <w:sz w:val="22"/>
        </w:rPr>
        <w:t>o arteriovenous retrograde autologous blood perfusion was performed.</w:t>
      </w:r>
    </w:p>
    <w:p w14:paraId="22F80138">
      <w:pPr>
        <w:pStyle w:val="5"/>
        <w:widowControl/>
        <w:numPr>
          <w:ilvl w:val="0"/>
          <w:numId w:val="0"/>
        </w:numPr>
        <w:spacing w:line="480" w:lineRule="auto"/>
        <w:ind w:left="437" w:leftChars="208" w:firstLine="0" w:firstLineChars="0"/>
        <w:jc w:val="both"/>
        <w:rPr>
          <w:rFonts w:hint="eastAsia" w:ascii="Times New Roman" w:hAnsi="Times New Roman" w:cs="Times New Roman"/>
          <w:sz w:val="22"/>
        </w:rPr>
      </w:pPr>
      <w:r>
        <w:rPr>
          <w:rFonts w:hint="eastAsia" w:ascii="Times New Roman" w:hAnsi="Times New Roman" w:cs="Times New Roman"/>
          <w:sz w:val="22"/>
          <w:lang w:val="en-US" w:eastAsia="zh-CN"/>
        </w:rPr>
        <w:t>P</w:t>
      </w:r>
      <w:r>
        <w:rPr>
          <w:rFonts w:hint="eastAsia" w:ascii="Times New Roman" w:hAnsi="Times New Roman" w:cs="Times New Roman"/>
          <w:sz w:val="22"/>
          <w:lang w:eastAsia="zh-CN"/>
        </w:rPr>
        <w:t>ostmanagement</w:t>
      </w:r>
      <w:r>
        <w:rPr>
          <w:rFonts w:hint="eastAsia" w:ascii="Times New Roman" w:hAnsi="Times New Roman" w:cs="Times New Roman"/>
          <w:sz w:val="22"/>
        </w:rPr>
        <w:t xml:space="preserve"> group: retrograde autologous blood perfusion was performed. After the child was heparinized and the arteriovenous cannula was inserted, the CPB pump was started to drain the blood in the body through the arterial and venous cannula into the return chamber, while the crystalloid priming fluid in the pipeline was discharged to reduce the degree of blood dilution of the child by the priming fluid of the CPB system.</w:t>
      </w:r>
    </w:p>
    <w:p w14:paraId="492130DB">
      <w:pPr>
        <w:pStyle w:val="5"/>
        <w:widowControl/>
        <w:numPr>
          <w:ilvl w:val="0"/>
          <w:numId w:val="2"/>
        </w:numPr>
        <w:spacing w:line="480" w:lineRule="auto"/>
        <w:ind w:left="420" w:leftChars="0" w:hanging="420" w:firstLineChars="0"/>
        <w:jc w:val="both"/>
        <w:rPr>
          <w:rFonts w:hint="eastAsia" w:ascii="Times New Roman" w:hAnsi="Times New Roman" w:cs="Times New Roman"/>
          <w:sz w:val="22"/>
        </w:rPr>
      </w:pPr>
      <w:r>
        <w:rPr>
          <w:rFonts w:hint="eastAsia" w:ascii="Times New Roman" w:hAnsi="Times New Roman" w:cs="Times New Roman"/>
          <w:sz w:val="22"/>
        </w:rPr>
        <w:t>8</w:t>
      </w:r>
      <w:r>
        <w:rPr>
          <w:rFonts w:hint="eastAsia" w:ascii="Times New Roman" w:hAnsi="Times New Roman" w:cs="Times New Roman"/>
          <w:sz w:val="22"/>
          <w:lang w:val="en-US" w:eastAsia="zh-CN"/>
        </w:rPr>
        <w:t>.</w:t>
      </w:r>
      <w:r>
        <w:rPr>
          <w:rFonts w:hint="eastAsia" w:ascii="Times New Roman" w:hAnsi="Times New Roman" w:cs="Times New Roman"/>
          <w:sz w:val="22"/>
        </w:rPr>
        <w:t xml:space="preserve"> Near infrared reflectance spectrum (NIRS):</w:t>
      </w:r>
    </w:p>
    <w:p w14:paraId="5E888A1B">
      <w:pPr>
        <w:pStyle w:val="5"/>
        <w:widowControl/>
        <w:numPr>
          <w:ilvl w:val="0"/>
          <w:numId w:val="0"/>
        </w:numPr>
        <w:spacing w:line="480" w:lineRule="auto"/>
        <w:ind w:leftChars="0" w:firstLine="440" w:firstLineChars="200"/>
        <w:jc w:val="both"/>
        <w:rPr>
          <w:rFonts w:hint="eastAsia" w:ascii="Times New Roman" w:hAnsi="Times New Roman" w:cs="Times New Roman"/>
          <w:sz w:val="22"/>
        </w:rPr>
      </w:pPr>
      <w:r>
        <w:rPr>
          <w:rFonts w:hint="eastAsia" w:ascii="Times New Roman" w:hAnsi="Times New Roman" w:cs="Times New Roman"/>
          <w:sz w:val="22"/>
          <w:lang w:val="en-US" w:eastAsia="zh-CN"/>
        </w:rPr>
        <w:t>P</w:t>
      </w:r>
      <w:r>
        <w:rPr>
          <w:rFonts w:hint="eastAsia" w:ascii="Times New Roman" w:hAnsi="Times New Roman" w:cs="Times New Roman"/>
          <w:sz w:val="22"/>
          <w:lang w:eastAsia="zh-CN"/>
        </w:rPr>
        <w:t>remanagement</w:t>
      </w:r>
      <w:r>
        <w:rPr>
          <w:rFonts w:hint="eastAsia" w:ascii="Times New Roman" w:hAnsi="Times New Roman" w:cs="Times New Roman"/>
          <w:sz w:val="22"/>
        </w:rPr>
        <w:t xml:space="preserve"> group: NIRS was not implemented.</w:t>
      </w:r>
    </w:p>
    <w:p w14:paraId="383C96F4">
      <w:pPr>
        <w:pStyle w:val="5"/>
        <w:widowControl/>
        <w:numPr>
          <w:ilvl w:val="0"/>
          <w:numId w:val="0"/>
        </w:numPr>
        <w:spacing w:line="480" w:lineRule="auto"/>
        <w:ind w:left="437" w:leftChars="208" w:firstLine="0" w:firstLineChars="0"/>
        <w:jc w:val="both"/>
        <w:rPr>
          <w:rFonts w:hint="eastAsia"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P</w:t>
      </w:r>
      <w:r>
        <w:rPr>
          <w:rFonts w:hint="eastAsia" w:ascii="Times New Roman" w:hAnsi="Times New Roman" w:cs="Times New Roman"/>
          <w:sz w:val="22"/>
          <w:lang w:eastAsia="zh-CN"/>
        </w:rPr>
        <w:t>ostmanagement</w:t>
      </w:r>
      <w:r>
        <w:rPr>
          <w:rFonts w:hint="eastAsia" w:ascii="Times New Roman" w:hAnsi="Times New Roman" w:cs="Times New Roman"/>
          <w:sz w:val="22"/>
        </w:rPr>
        <w:t xml:space="preserve"> group: NIRS was implemented. A non-invasive optical technology used to monitor brain tissue oxygenation, which can assist in evaluating the safe threshold of Hb concentration in children during surgery.</w:t>
      </w:r>
      <w:r>
        <w:rPr>
          <w:rFonts w:hint="eastAsia" w:ascii="Times New Roman" w:hAnsi="Times New Roman" w:cs="Times New Roman"/>
          <w:sz w:val="22"/>
          <w:lang w:val="en-US" w:eastAsia="zh-CN"/>
        </w:rPr>
        <w:t xml:space="preserve"> </w:t>
      </w:r>
    </w:p>
    <w:p w14:paraId="3229B740">
      <w:pPr>
        <w:pStyle w:val="5"/>
        <w:widowControl/>
        <w:numPr>
          <w:ilvl w:val="0"/>
          <w:numId w:val="0"/>
        </w:numPr>
        <w:spacing w:line="480" w:lineRule="auto"/>
        <w:ind w:left="437" w:leftChars="208" w:firstLine="0" w:firstLineChars="0"/>
        <w:jc w:val="both"/>
        <w:rPr>
          <w:rFonts w:hint="default" w:ascii="Times New Roman" w:hAnsi="Times New Roman" w:cs="Times New Roman" w:eastAsiaTheme="minorEastAsia"/>
          <w:b/>
          <w:bCs/>
          <w:sz w:val="22"/>
          <w:lang w:val="en-US" w:eastAsia="zh-CN"/>
        </w:rPr>
      </w:pPr>
      <w:r>
        <w:rPr>
          <w:rFonts w:hint="eastAsia" w:ascii="Times New Roman" w:hAnsi="Times New Roman" w:cs="Times New Roman"/>
          <w:b/>
          <w:bCs/>
          <w:sz w:val="22"/>
        </w:rPr>
        <w:t xml:space="preserve">Anesthesia Protocol: </w:t>
      </w:r>
      <w:r>
        <w:rPr>
          <w:rFonts w:hint="eastAsia" w:ascii="Times New Roman" w:hAnsi="Times New Roman" w:cs="Times New Roman"/>
          <w:b/>
          <w:bCs/>
          <w:sz w:val="22"/>
          <w:lang w:val="en-US" w:eastAsia="zh-CN"/>
        </w:rPr>
        <w:t xml:space="preserve">      </w:t>
      </w:r>
    </w:p>
    <w:p w14:paraId="41191D9C">
      <w:pPr>
        <w:pStyle w:val="5"/>
        <w:widowControl/>
        <w:numPr>
          <w:ilvl w:val="0"/>
          <w:numId w:val="0"/>
        </w:numPr>
        <w:spacing w:line="480" w:lineRule="auto"/>
        <w:ind w:left="437" w:leftChars="208" w:firstLine="0" w:firstLineChars="0"/>
        <w:jc w:val="both"/>
        <w:rPr>
          <w:rFonts w:hint="eastAsia" w:ascii="Times New Roman" w:hAnsi="Times New Roman" w:cs="Times New Roman"/>
          <w:sz w:val="22"/>
        </w:rPr>
      </w:pPr>
      <w:r>
        <w:rPr>
          <w:rFonts w:hint="eastAsia" w:ascii="Times New Roman" w:hAnsi="Times New Roman" w:cs="Times New Roman"/>
          <w:sz w:val="22"/>
        </w:rPr>
        <w:t>All children underwent general anesthesia and open-heart surgery under CPB. Upon arrival in the operating room, children were anesthetized with sevoflurane via face mask, and peripheral intravenous access was established. Standard hemodynamic and temperature monitoring was performed. General anesthesia was induced with intravenous injection of sufentanil and cisatracurium, followed by endotracheal intubation and mechanical ventilation. Anesthesia was maintained intraoperatively with combined inhaled sevoflurane, infusion of dexmedetomidine, and intermittent injections of sufentanil. All children had indwelling double-lumen central venous catheters and arterial catheters. The surgery was performed via a median sternotomy or a minimally invasive incision. After heparinization, the main pulmonary artery, left and right pulmonary arteries, and superior and inferior vena cava were fully dissected to establish CPB.</w:t>
      </w:r>
    </w:p>
    <w:sectPr>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Roman">
    <w:altName w:val="Times New Roman"/>
    <w:panose1 w:val="00000000000000000000"/>
    <w:charset w:val="00"/>
    <w:family w:val="roman"/>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98B575"/>
    <w:multiLevelType w:val="singleLevel"/>
    <w:tmpl w:val="9598B575"/>
    <w:lvl w:ilvl="0" w:tentative="0">
      <w:start w:val="1"/>
      <w:numFmt w:val="bullet"/>
      <w:lvlText w:val=""/>
      <w:lvlJc w:val="left"/>
      <w:pPr>
        <w:ind w:left="420" w:hanging="420"/>
      </w:pPr>
      <w:rPr>
        <w:rFonts w:hint="default" w:ascii="Wingdings" w:hAnsi="Wingdings"/>
      </w:rPr>
    </w:lvl>
  </w:abstractNum>
  <w:abstractNum w:abstractNumId="1">
    <w:nsid w:val="38735833"/>
    <w:multiLevelType w:val="multilevel"/>
    <w:tmpl w:val="38735833"/>
    <w:lvl w:ilvl="0" w:tentative="0">
      <w:start w:val="1"/>
      <w:numFmt w:val="bullet"/>
      <w:lvlText w:val=""/>
      <w:lvlJc w:val="left"/>
      <w:pPr>
        <w:ind w:left="420" w:hanging="420"/>
      </w:pPr>
      <w:rPr>
        <w:rFonts w:hint="default" w:ascii="Wingdings" w:hAnsi="Wingdings" w:cs="Times New Roman" w:eastAsiaTheme="minorEastAsia"/>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4E4B54"/>
    <w:rsid w:val="093A55E2"/>
    <w:rsid w:val="0E012A71"/>
    <w:rsid w:val="117479FE"/>
    <w:rsid w:val="218D2B42"/>
    <w:rsid w:val="233F60BE"/>
    <w:rsid w:val="239006C7"/>
    <w:rsid w:val="26591245"/>
    <w:rsid w:val="2AA55D1C"/>
    <w:rsid w:val="2AD908B9"/>
    <w:rsid w:val="3D2F28A7"/>
    <w:rsid w:val="41717932"/>
    <w:rsid w:val="440E3217"/>
    <w:rsid w:val="48E13526"/>
    <w:rsid w:val="5356040F"/>
    <w:rsid w:val="550D3076"/>
    <w:rsid w:val="56D955C5"/>
    <w:rsid w:val="5D4E4B54"/>
    <w:rsid w:val="5E5B3815"/>
    <w:rsid w:val="60F33A68"/>
    <w:rsid w:val="619501A8"/>
    <w:rsid w:val="7B2A5E81"/>
    <w:rsid w:val="7BBA1F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5">
    <w:name w:val="List Paragraph"/>
    <w:basedOn w:val="1"/>
    <w:qFormat/>
    <w:uiPriority w:val="34"/>
    <w:pPr>
      <w:ind w:firstLine="420" w:firstLineChars="200"/>
    </w:pPr>
  </w:style>
  <w:style w:type="character" w:customStyle="1" w:styleId="6">
    <w:name w:val="fontstyle01"/>
    <w:basedOn w:val="4"/>
    <w:qFormat/>
    <w:uiPriority w:val="0"/>
    <w:rPr>
      <w:rFonts w:hint="default" w:ascii="Times-Roman" w:hAnsi="Times-Roman"/>
      <w:color w:val="242021"/>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876</Words>
  <Characters>4980</Characters>
  <Lines>0</Lines>
  <Paragraphs>0</Paragraphs>
  <TotalTime>4</TotalTime>
  <ScaleCrop>false</ScaleCrop>
  <LinksUpToDate>false</LinksUpToDate>
  <CharactersWithSpaces>5819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2025-07-17T09:18:00Z</dcterms:created>
  <dc:creator>芯@祁</dc:creator>
  <cp:lastModifiedBy>芯@祁</cp:lastModifiedBy>
  <dcterms:modified xsi:type="dcterms:W3CDTF">2026-02-22T09:56:24Z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411817B00B1243EB87DE3385567206ED_13</vt:lpwstr>
  </property>
  <property fmtid="{D5CDD505-2E9C-101B-9397-08002B2CF9AE}" pid="4" name="KSOTemplateDocerSaveRecord">
    <vt:lpwstr>eyJoZGlkIjoiMzEwNTM5NzYwMDRjMzkwZTVkZjY2ODkwMGIxNGU0OTUiLCJ1c2VySWQiOiIyMzYyODIzMzEifQ==</vt:lpwstr>
  </property>
</Properties>
</file>