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D89C" w14:textId="1915C0CB" w:rsidR="00E35722" w:rsidRPr="009171D3" w:rsidRDefault="00E33C2E">
      <w:pPr>
        <w:rPr>
          <w:rFonts w:asciiTheme="majorBidi" w:eastAsia="Calibri" w:hAnsiTheme="majorBidi" w:cstheme="majorBidi"/>
          <w:b/>
          <w:bCs/>
          <w:sz w:val="28"/>
          <w:szCs w:val="28"/>
          <w:u w:val="single"/>
        </w:rPr>
      </w:pPr>
      <w:r w:rsidRPr="009171D3">
        <w:rPr>
          <w:rFonts w:asciiTheme="majorBidi" w:eastAsia="Calibri" w:hAnsiTheme="majorBidi" w:cstheme="majorBidi"/>
          <w:b/>
          <w:bCs/>
          <w:sz w:val="28"/>
          <w:szCs w:val="28"/>
          <w:u w:val="single"/>
        </w:rPr>
        <w:t>Supplementary:</w:t>
      </w:r>
    </w:p>
    <w:p w14:paraId="4F7DF4B1" w14:textId="5C1B4018" w:rsidR="009171D3" w:rsidRPr="00365AB5" w:rsidRDefault="009171D3" w:rsidP="00365AB5">
      <w:pPr>
        <w:rPr>
          <w:rFonts w:asciiTheme="majorBidi" w:hAnsiTheme="majorBidi" w:cstheme="majorBidi"/>
          <w:b/>
          <w:bCs/>
          <w:sz w:val="28"/>
          <w:szCs w:val="28"/>
        </w:rPr>
      </w:pPr>
      <w:r w:rsidRPr="00125154">
        <w:rPr>
          <w:rFonts w:asciiTheme="majorBidi" w:hAnsiTheme="majorBidi" w:cstheme="majorBidi"/>
          <w:b/>
          <w:bCs/>
          <w:sz w:val="28"/>
          <w:szCs w:val="28"/>
        </w:rPr>
        <w:t>Appendix 1: Complete Search strategy:</w:t>
      </w:r>
    </w:p>
    <w:p w14:paraId="7B6A8644" w14:textId="4633E93A" w:rsidR="00247BAA" w:rsidRDefault="009171D3" w:rsidP="00683C50">
      <w:pPr>
        <w:rPr>
          <w:rFonts w:asciiTheme="majorBidi" w:eastAsia="Times New Roman" w:hAnsiTheme="majorBidi" w:cstheme="majorBidi"/>
          <w:b/>
          <w:bCs/>
          <w:color w:val="000000"/>
          <w:kern w:val="0"/>
          <w:sz w:val="24"/>
          <w:szCs w:val="24"/>
          <w14:ligatures w14:val="none"/>
        </w:rPr>
      </w:pPr>
      <w:r w:rsidRPr="00247BAA">
        <w:rPr>
          <w:rFonts w:asciiTheme="majorBidi" w:eastAsia="Times New Roman" w:hAnsiTheme="majorBidi" w:cstheme="majorBidi"/>
          <w:b/>
          <w:bCs/>
          <w:color w:val="000000"/>
          <w:kern w:val="0"/>
          <w:sz w:val="24"/>
          <w:szCs w:val="24"/>
          <w14:ligatures w14:val="none"/>
        </w:rPr>
        <w:t>Pubmed [MeSH]</w:t>
      </w:r>
      <w:bookmarkStart w:id="0" w:name="_Hlk213192238"/>
      <w:r w:rsidR="00683C50" w:rsidRPr="00247BAA">
        <w:rPr>
          <w:rFonts w:asciiTheme="majorBidi" w:eastAsia="Times New Roman" w:hAnsiTheme="majorBidi" w:cstheme="majorBidi"/>
          <w:b/>
          <w:bCs/>
          <w:color w:val="000000"/>
          <w:kern w:val="0"/>
          <w:sz w:val="24"/>
          <w:szCs w:val="24"/>
          <w14:ligatures w14:val="none"/>
        </w:rPr>
        <w:t xml:space="preserve"> </w:t>
      </w:r>
    </w:p>
    <w:tbl>
      <w:tblPr>
        <w:tblStyle w:val="TableGrid4"/>
        <w:tblW w:w="0" w:type="auto"/>
        <w:tblLook w:val="04A0" w:firstRow="1" w:lastRow="0" w:firstColumn="1" w:lastColumn="0" w:noHBand="0" w:noVBand="1"/>
      </w:tblPr>
      <w:tblGrid>
        <w:gridCol w:w="1615"/>
        <w:gridCol w:w="7735"/>
      </w:tblGrid>
      <w:tr w:rsidR="00C56013" w:rsidRPr="00C56013" w14:paraId="73A5A1FD" w14:textId="77777777" w:rsidTr="0089569F">
        <w:tc>
          <w:tcPr>
            <w:tcW w:w="1615" w:type="dxa"/>
          </w:tcPr>
          <w:p w14:paraId="119DA993"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Search string</w:t>
            </w:r>
          </w:p>
        </w:tc>
        <w:tc>
          <w:tcPr>
            <w:tcW w:w="7735" w:type="dxa"/>
          </w:tcPr>
          <w:p w14:paraId="687F3874"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Keywords</w:t>
            </w:r>
          </w:p>
        </w:tc>
      </w:tr>
      <w:tr w:rsidR="00C56013" w:rsidRPr="00C56013" w14:paraId="18A7AD4B" w14:textId="77777777" w:rsidTr="0089569F">
        <w:tc>
          <w:tcPr>
            <w:tcW w:w="1615" w:type="dxa"/>
          </w:tcPr>
          <w:p w14:paraId="34445DAC"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#1</w:t>
            </w:r>
          </w:p>
        </w:tc>
        <w:tc>
          <w:tcPr>
            <w:tcW w:w="7735" w:type="dxa"/>
          </w:tcPr>
          <w:p w14:paraId="3DCA6594" w14:textId="42F503D5" w:rsidR="00C56013" w:rsidRPr="00C56013" w:rsidRDefault="00C56013" w:rsidP="0089569F">
            <w:pPr>
              <w:rPr>
                <w:rFonts w:asciiTheme="majorBidi" w:eastAsia="Aptos" w:hAnsiTheme="majorBidi" w:cstheme="majorBidi"/>
              </w:rPr>
            </w:pPr>
            <w:r w:rsidRPr="00C56013">
              <w:rPr>
                <w:rFonts w:asciiTheme="majorBidi" w:eastAsia="Times New Roman" w:hAnsiTheme="majorBidi" w:cstheme="majorBidi"/>
                <w:b/>
                <w:bCs/>
                <w:color w:val="000000"/>
                <w:kern w:val="0"/>
                <w14:ligatures w14:val="none"/>
              </w:rPr>
              <w:t>(</w:t>
            </w:r>
            <w:r w:rsidRPr="00C56013">
              <w:rPr>
                <w:rFonts w:asciiTheme="majorBidi" w:eastAsia="Times New Roman" w:hAnsiTheme="majorBidi" w:cstheme="majorBidi"/>
                <w:color w:val="000000"/>
                <w:kern w:val="0"/>
                <w14:ligatures w14:val="none"/>
              </w:rPr>
              <w:t xml:space="preserve">(“Dexmedetomidine Hydrochloride”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“Hydrochloride, Dexmedetomidine”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“MPV-1440”OR “DEX” OR “Precedex” OR “Igalmi” OR “Sedadex” OR “Sileo” OR “Cepedex” OR “Dexdor” OR “Dexdomitor” OR “Imidazole” OR “medetomidine” OR “Levomedetomidine” OR “Medetomidine Hydrochloride” </w:t>
            </w:r>
            <w:r w:rsidRPr="00C56013">
              <w:rPr>
                <w:rFonts w:asciiTheme="majorBidi" w:eastAsia="Times New Roman" w:hAnsiTheme="majorBidi" w:cstheme="majorBidi"/>
                <w:b/>
                <w:bCs/>
                <w:color w:val="000000"/>
                <w:kern w:val="0"/>
                <w14:ligatures w14:val="none"/>
              </w:rPr>
              <w:t xml:space="preserve">OR </w:t>
            </w:r>
            <w:r w:rsidRPr="00C56013">
              <w:rPr>
                <w:rFonts w:asciiTheme="majorBidi" w:eastAsia="Times New Roman" w:hAnsiTheme="majorBidi" w:cstheme="majorBidi"/>
                <w:color w:val="000000"/>
                <w:kern w:val="0"/>
                <w14:ligatures w14:val="none"/>
              </w:rPr>
              <w:t xml:space="preserve">“Hydrochloride, Medetomidine” OR “MPV-785” OR “MPV785” OR "dexmedetomidine"[MeSH Terms] OR "dexmedetomidine"[All Fields]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dexmedetomidine[Text Word]</w:t>
            </w:r>
            <w:r w:rsidRPr="00C56013">
              <w:rPr>
                <w:rFonts w:asciiTheme="majorBidi" w:eastAsia="Times New Roman" w:hAnsiTheme="majorBidi" w:cstheme="majorBidi"/>
                <w:b/>
                <w:bCs/>
                <w:color w:val="000000"/>
                <w:kern w:val="0"/>
                <w14:ligatures w14:val="none"/>
              </w:rPr>
              <w:t>)</w:t>
            </w:r>
          </w:p>
        </w:tc>
      </w:tr>
      <w:tr w:rsidR="00C56013" w:rsidRPr="00C56013" w14:paraId="536AA029" w14:textId="77777777" w:rsidTr="0089569F">
        <w:tc>
          <w:tcPr>
            <w:tcW w:w="1615" w:type="dxa"/>
          </w:tcPr>
          <w:p w14:paraId="73AFD781"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#2</w:t>
            </w:r>
          </w:p>
        </w:tc>
        <w:tc>
          <w:tcPr>
            <w:tcW w:w="7735" w:type="dxa"/>
          </w:tcPr>
          <w:p w14:paraId="3BEB7815" w14:textId="68B05197" w:rsidR="00C56013" w:rsidRPr="00C56013" w:rsidRDefault="00C56013" w:rsidP="00C56013">
            <w:pPr>
              <w:jc w:val="both"/>
              <w:rPr>
                <w:rFonts w:asciiTheme="majorBidi" w:eastAsia="Times New Roman" w:hAnsiTheme="majorBidi" w:cstheme="majorBidi"/>
                <w:color w:val="000000"/>
                <w:kern w:val="0"/>
                <w14:ligatures w14:val="none"/>
              </w:rPr>
            </w:pPr>
            <w:r w:rsidRPr="00C56013">
              <w:rPr>
                <w:rFonts w:asciiTheme="majorBidi" w:eastAsia="Times New Roman" w:hAnsiTheme="majorBidi" w:cstheme="majorBidi"/>
                <w:color w:val="000000"/>
                <w:kern w:val="0"/>
                <w14:ligatures w14:val="none"/>
              </w:rPr>
              <w:t>[("magnesium</w:t>
            </w:r>
            <w:bookmarkStart w:id="1" w:name="_Hlk213192815"/>
            <w:r w:rsidRPr="00C56013">
              <w:rPr>
                <w:rFonts w:asciiTheme="majorBidi" w:eastAsia="Times New Roman" w:hAnsiTheme="majorBidi" w:cstheme="majorBidi"/>
                <w:color w:val="000000"/>
                <w:kern w:val="0"/>
                <w14:ligatures w14:val="none"/>
              </w:rPr>
              <w:t xml:space="preserve">"[MeSH Terms] </w:t>
            </w:r>
            <w:bookmarkEnd w:id="1"/>
            <w:r w:rsidRPr="00C56013">
              <w:rPr>
                <w:rFonts w:asciiTheme="majorBidi" w:eastAsia="Times New Roman" w:hAnsiTheme="majorBidi" w:cstheme="majorBidi"/>
                <w:color w:val="000000"/>
                <w:kern w:val="0"/>
                <w14:ligatures w14:val="none"/>
              </w:rPr>
              <w:t xml:space="preserve">OR “magnesium”[All Fields]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w:t>
            </w:r>
            <w:bookmarkStart w:id="2" w:name="_Hlk213194095"/>
            <w:r w:rsidRPr="00C56013">
              <w:rPr>
                <w:rFonts w:asciiTheme="majorBidi" w:eastAsia="Times New Roman" w:hAnsiTheme="majorBidi" w:cstheme="majorBidi"/>
                <w:color w:val="000000"/>
                <w:kern w:val="0"/>
                <w14:ligatures w14:val="none"/>
              </w:rPr>
              <w:t>“magnesium sulphate”[</w:t>
            </w:r>
            <w:bookmarkEnd w:id="2"/>
            <w:r w:rsidRPr="00C56013">
              <w:rPr>
                <w:rFonts w:asciiTheme="majorBidi" w:eastAsia="Times New Roman" w:hAnsiTheme="majorBidi" w:cstheme="majorBidi"/>
                <w:color w:val="000000"/>
                <w:kern w:val="0"/>
                <w14:ligatures w14:val="none"/>
              </w:rPr>
              <w:t xml:space="preserve">MeSH Terms]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“magnesium sulphate”[All Fields])] </w:t>
            </w:r>
          </w:p>
        </w:tc>
      </w:tr>
      <w:tr w:rsidR="00C56013" w:rsidRPr="00C56013" w14:paraId="34144877" w14:textId="77777777" w:rsidTr="0089569F">
        <w:tc>
          <w:tcPr>
            <w:tcW w:w="1615" w:type="dxa"/>
          </w:tcPr>
          <w:p w14:paraId="3C8F1944"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#3</w:t>
            </w:r>
          </w:p>
        </w:tc>
        <w:tc>
          <w:tcPr>
            <w:tcW w:w="7735" w:type="dxa"/>
          </w:tcPr>
          <w:p w14:paraId="58C90D69" w14:textId="4EFFCF16" w:rsidR="00C56013" w:rsidRPr="00C56013" w:rsidRDefault="00C56013" w:rsidP="00C56013">
            <w:pPr>
              <w:jc w:val="both"/>
              <w:rPr>
                <w:rFonts w:asciiTheme="majorBidi" w:eastAsia="Times New Roman" w:hAnsiTheme="majorBidi" w:cstheme="majorBidi"/>
                <w:b/>
                <w:bCs/>
                <w:color w:val="000000"/>
                <w:kern w:val="0"/>
                <w14:ligatures w14:val="none"/>
              </w:rPr>
            </w:pPr>
            <w:r w:rsidRPr="00C56013">
              <w:rPr>
                <w:rFonts w:asciiTheme="majorBidi" w:eastAsia="Times New Roman" w:hAnsiTheme="majorBidi" w:cstheme="majorBidi"/>
                <w:color w:val="000000"/>
                <w:kern w:val="0"/>
                <w14:ligatures w14:val="none"/>
              </w:rPr>
              <w:t xml:space="preserve">("diskectomy"[MeSH Terms]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"diskectomy"[All Fields] OR "laminectomy"[MeSH Terms] OR "laminectomy"[All Fields] OR "Spine/surgery"[Mesh] OR "spine"[</w:t>
            </w:r>
            <w:bookmarkStart w:id="3" w:name="_Hlk213193165"/>
            <w:r w:rsidRPr="00C56013">
              <w:rPr>
                <w:rFonts w:asciiTheme="majorBidi" w:eastAsia="Times New Roman" w:hAnsiTheme="majorBidi" w:cstheme="majorBidi"/>
                <w:color w:val="000000"/>
                <w:kern w:val="0"/>
                <w14:ligatures w14:val="none"/>
              </w:rPr>
              <w:t>MeSH Terms</w:t>
            </w:r>
            <w:bookmarkEnd w:id="3"/>
            <w:r w:rsidRPr="00C56013">
              <w:rPr>
                <w:rFonts w:asciiTheme="majorBidi" w:eastAsia="Times New Roman" w:hAnsiTheme="majorBidi" w:cstheme="majorBidi"/>
                <w:color w:val="000000"/>
                <w:kern w:val="0"/>
                <w14:ligatures w14:val="none"/>
              </w:rPr>
              <w:t xml:space="preserve">]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“fusion”[MeSH Terms]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“discectomy”[MeSH Terms] OR "discectomy"[All Fields] OR "spine surgery"[All Fields] OR "spine operation"[All Fields] </w:t>
            </w:r>
            <w:r w:rsidRPr="00C56013">
              <w:rPr>
                <w:rFonts w:asciiTheme="majorBidi" w:eastAsia="Times New Roman" w:hAnsiTheme="majorBidi" w:cstheme="majorBidi"/>
                <w:b/>
                <w:bCs/>
                <w:color w:val="000000"/>
                <w:kern w:val="0"/>
                <w14:ligatures w14:val="none"/>
              </w:rPr>
              <w:t>OR</w:t>
            </w:r>
            <w:r w:rsidRPr="00C56013">
              <w:rPr>
                <w:rFonts w:asciiTheme="majorBidi" w:eastAsia="Times New Roman" w:hAnsiTheme="majorBidi" w:cstheme="majorBidi"/>
                <w:color w:val="000000"/>
                <w:kern w:val="0"/>
                <w14:ligatures w14:val="none"/>
              </w:rPr>
              <w:t xml:space="preserve"> "spine fusion"[All Fields] OR “lumbar fusion"[All Fields] OR “back surgery”)</w:t>
            </w:r>
            <w:r w:rsidRPr="00C56013">
              <w:rPr>
                <w:rFonts w:asciiTheme="majorBidi" w:eastAsia="Times New Roman" w:hAnsiTheme="majorBidi" w:cstheme="majorBidi"/>
                <w:b/>
                <w:bCs/>
                <w:color w:val="000000"/>
                <w:kern w:val="0"/>
                <w14:ligatures w14:val="none"/>
              </w:rPr>
              <w:t>).</w:t>
            </w:r>
          </w:p>
        </w:tc>
      </w:tr>
      <w:tr w:rsidR="00C56013" w:rsidRPr="00C56013" w14:paraId="2D94369D" w14:textId="77777777" w:rsidTr="0089569F">
        <w:tc>
          <w:tcPr>
            <w:tcW w:w="1615" w:type="dxa"/>
          </w:tcPr>
          <w:p w14:paraId="3F192011" w14:textId="50D674E2"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#4</w:t>
            </w:r>
          </w:p>
        </w:tc>
        <w:tc>
          <w:tcPr>
            <w:tcW w:w="7735" w:type="dxa"/>
          </w:tcPr>
          <w:p w14:paraId="41EFF4EE" w14:textId="4E4EF245" w:rsidR="00C56013" w:rsidRPr="00C56013" w:rsidRDefault="00C56013" w:rsidP="00C56013">
            <w:pPr>
              <w:rPr>
                <w:rFonts w:asciiTheme="majorBidi" w:eastAsia="Aptos" w:hAnsiTheme="majorBidi" w:cstheme="majorBidi"/>
              </w:rPr>
            </w:pPr>
            <w:r w:rsidRPr="00C56013">
              <w:rPr>
                <w:rFonts w:asciiTheme="majorBidi" w:eastAsia="Aptos" w:hAnsiTheme="majorBidi" w:cstheme="majorBidi"/>
              </w:rPr>
              <w:t xml:space="preserve">#1 AND #2 AND #3 </w:t>
            </w:r>
          </w:p>
        </w:tc>
      </w:tr>
    </w:tbl>
    <w:p w14:paraId="508735C1" w14:textId="77777777" w:rsidR="00C56013" w:rsidRPr="00247BAA" w:rsidRDefault="00C56013" w:rsidP="00683C50">
      <w:pPr>
        <w:rPr>
          <w:rFonts w:asciiTheme="majorBidi" w:eastAsia="Times New Roman" w:hAnsiTheme="majorBidi" w:cstheme="majorBidi"/>
          <w:b/>
          <w:bCs/>
          <w:color w:val="000000"/>
          <w:kern w:val="0"/>
          <w:sz w:val="24"/>
          <w:szCs w:val="24"/>
          <w14:ligatures w14:val="none"/>
        </w:rPr>
      </w:pPr>
    </w:p>
    <w:bookmarkEnd w:id="0"/>
    <w:p w14:paraId="0F0E896A" w14:textId="5E610ADD" w:rsidR="00C56013" w:rsidRDefault="00C56013" w:rsidP="00683C50">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4BEAB4E0" w14:textId="0629C122" w:rsidR="00C56013" w:rsidRDefault="00C56013" w:rsidP="00683C50">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0AE2DAF8" w14:textId="3BF7169D" w:rsidR="00C56013" w:rsidRDefault="00C56013" w:rsidP="00683C50">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112B598F" w14:textId="4717723B" w:rsidR="00C56013" w:rsidRDefault="00C56013" w:rsidP="00683C50">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69860C82" w14:textId="77777777" w:rsidR="00C56013" w:rsidRDefault="00C56013" w:rsidP="00683C50">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58F7B371" w14:textId="3DC40128" w:rsidR="009171D3" w:rsidRPr="00C56013" w:rsidRDefault="009171D3" w:rsidP="00C56013">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r w:rsidRPr="00EB620C">
        <w:rPr>
          <w:rFonts w:asciiTheme="majorBidi" w:eastAsia="Times New Roman" w:hAnsiTheme="majorBidi" w:cstheme="majorBidi"/>
          <w:b/>
          <w:bCs/>
          <w:color w:val="000000"/>
          <w:kern w:val="0"/>
          <w:sz w:val="24"/>
          <w:szCs w:val="24"/>
          <w14:ligatures w14:val="none"/>
        </w:rPr>
        <w:lastRenderedPageBreak/>
        <w:t>GOOGLE Scholar</w:t>
      </w:r>
      <w:r w:rsidR="00683C50">
        <w:rPr>
          <w:rFonts w:asciiTheme="majorBidi" w:eastAsia="Times New Roman" w:hAnsiTheme="majorBidi" w:cstheme="majorBidi"/>
          <w:b/>
          <w:bCs/>
          <w:color w:val="000000"/>
          <w:kern w:val="0"/>
          <w:sz w:val="24"/>
          <w:szCs w:val="24"/>
          <w14:ligatures w14:val="none"/>
        </w:rPr>
        <w:t xml:space="preserve"> </w:t>
      </w:r>
    </w:p>
    <w:tbl>
      <w:tblPr>
        <w:tblStyle w:val="TableGrid4"/>
        <w:tblW w:w="0" w:type="auto"/>
        <w:tblLook w:val="04A0" w:firstRow="1" w:lastRow="0" w:firstColumn="1" w:lastColumn="0" w:noHBand="0" w:noVBand="1"/>
      </w:tblPr>
      <w:tblGrid>
        <w:gridCol w:w="1615"/>
        <w:gridCol w:w="7735"/>
      </w:tblGrid>
      <w:tr w:rsidR="00C56013" w:rsidRPr="00C56013" w14:paraId="2B17C98C" w14:textId="77777777" w:rsidTr="0089569F">
        <w:tc>
          <w:tcPr>
            <w:tcW w:w="1615" w:type="dxa"/>
          </w:tcPr>
          <w:p w14:paraId="05BD32C2"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Search string</w:t>
            </w:r>
          </w:p>
        </w:tc>
        <w:tc>
          <w:tcPr>
            <w:tcW w:w="7735" w:type="dxa"/>
          </w:tcPr>
          <w:p w14:paraId="4650F6C5"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Keywords</w:t>
            </w:r>
          </w:p>
        </w:tc>
      </w:tr>
      <w:tr w:rsidR="00C56013" w:rsidRPr="00C56013" w14:paraId="4C9FEF7B" w14:textId="77777777" w:rsidTr="0089569F">
        <w:tc>
          <w:tcPr>
            <w:tcW w:w="1615" w:type="dxa"/>
          </w:tcPr>
          <w:p w14:paraId="4A9BBB81"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#1</w:t>
            </w:r>
          </w:p>
        </w:tc>
        <w:tc>
          <w:tcPr>
            <w:tcW w:w="7735" w:type="dxa"/>
          </w:tcPr>
          <w:p w14:paraId="53750DD1" w14:textId="5CC38A3C" w:rsidR="00C56013" w:rsidRPr="00C56013" w:rsidRDefault="00C56013" w:rsidP="0089569F">
            <w:pPr>
              <w:rPr>
                <w:rFonts w:asciiTheme="majorBidi" w:eastAsia="Aptos" w:hAnsiTheme="majorBidi" w:cstheme="majorBidi"/>
              </w:rPr>
            </w:pPr>
            <w:r w:rsidRPr="003D4457">
              <w:rPr>
                <w:rFonts w:asciiTheme="majorBidi" w:eastAsia="Times New Roman" w:hAnsiTheme="majorBidi" w:cstheme="majorBidi"/>
                <w:b/>
                <w:bCs/>
                <w:color w:val="000000"/>
                <w:kern w:val="0"/>
                <w14:ligatures w14:val="none"/>
              </w:rPr>
              <w:t>(</w:t>
            </w:r>
            <w:r w:rsidRPr="00D208F0">
              <w:rPr>
                <w:rFonts w:asciiTheme="majorBidi" w:eastAsia="Times New Roman" w:hAnsiTheme="majorBidi" w:cstheme="majorBidi"/>
                <w:color w:val="000000"/>
                <w:kern w:val="0"/>
                <w14:ligatures w14:val="none"/>
              </w:rPr>
              <w:t xml:space="preserve">(“Dexmedetomidine” </w:t>
            </w:r>
            <w:r w:rsidRPr="003D4457">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“DEX” OR “Precedex” OR “Dexmedetomidine HCl”)</w:t>
            </w:r>
          </w:p>
        </w:tc>
      </w:tr>
      <w:tr w:rsidR="00C56013" w:rsidRPr="00C56013" w14:paraId="5532A06C" w14:textId="77777777" w:rsidTr="0089569F">
        <w:tc>
          <w:tcPr>
            <w:tcW w:w="1615" w:type="dxa"/>
          </w:tcPr>
          <w:p w14:paraId="2EB31262"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#2</w:t>
            </w:r>
          </w:p>
        </w:tc>
        <w:tc>
          <w:tcPr>
            <w:tcW w:w="7735" w:type="dxa"/>
          </w:tcPr>
          <w:p w14:paraId="26D50522" w14:textId="1BBE17C7" w:rsidR="00C56013" w:rsidRPr="00C56013" w:rsidRDefault="00C56013" w:rsidP="0089569F">
            <w:pPr>
              <w:jc w:val="both"/>
              <w:rPr>
                <w:rFonts w:asciiTheme="majorBidi" w:eastAsia="Times New Roman" w:hAnsiTheme="majorBidi" w:cstheme="majorBidi"/>
                <w:color w:val="000000"/>
                <w:kern w:val="0"/>
                <w14:ligatures w14:val="none"/>
              </w:rPr>
            </w:pPr>
            <w:r w:rsidRPr="00D208F0">
              <w:rPr>
                <w:rFonts w:asciiTheme="majorBidi" w:eastAsia="Times New Roman" w:hAnsiTheme="majorBidi" w:cstheme="majorBidi"/>
                <w:color w:val="000000"/>
                <w:kern w:val="0"/>
                <w14:ligatures w14:val="none"/>
              </w:rPr>
              <w:t>( “magnesium sulfate” OR “MAGNESIUM”)</w:t>
            </w:r>
          </w:p>
        </w:tc>
      </w:tr>
      <w:tr w:rsidR="00C56013" w:rsidRPr="00C56013" w14:paraId="5BBAF579" w14:textId="77777777" w:rsidTr="0089569F">
        <w:tc>
          <w:tcPr>
            <w:tcW w:w="1615" w:type="dxa"/>
          </w:tcPr>
          <w:p w14:paraId="12413C7C"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#3</w:t>
            </w:r>
          </w:p>
        </w:tc>
        <w:tc>
          <w:tcPr>
            <w:tcW w:w="7735" w:type="dxa"/>
          </w:tcPr>
          <w:p w14:paraId="6BBA0E14" w14:textId="4C59B50E" w:rsidR="00C56013" w:rsidRPr="00C56013" w:rsidRDefault="00C56013" w:rsidP="0089569F">
            <w:pPr>
              <w:jc w:val="both"/>
              <w:rPr>
                <w:rFonts w:asciiTheme="majorBidi" w:eastAsia="Times New Roman" w:hAnsiTheme="majorBidi" w:cstheme="majorBidi"/>
                <w:b/>
                <w:bCs/>
                <w:color w:val="000000"/>
                <w:kern w:val="0"/>
                <w14:ligatures w14:val="none"/>
              </w:rPr>
            </w:pPr>
            <w:r w:rsidRPr="00D208F0">
              <w:rPr>
                <w:rFonts w:asciiTheme="majorBidi" w:eastAsia="Times New Roman" w:hAnsiTheme="majorBidi" w:cstheme="majorBidi"/>
                <w:color w:val="000000"/>
                <w:kern w:val="0"/>
                <w14:ligatures w14:val="none"/>
              </w:rPr>
              <w:t xml:space="preserve">("discectomy" OR “spine surgery” </w:t>
            </w:r>
            <w:r w:rsidRPr="00710A8B">
              <w:rPr>
                <w:rFonts w:asciiTheme="majorBidi" w:eastAsia="Times New Roman" w:hAnsiTheme="majorBidi" w:cstheme="majorBidi"/>
                <w:b/>
                <w:bCs/>
                <w:color w:val="000000"/>
                <w:kern w:val="0"/>
                <w14:ligatures w14:val="none"/>
              </w:rPr>
              <w:t xml:space="preserve">OR </w:t>
            </w:r>
            <w:r w:rsidRPr="00D208F0">
              <w:rPr>
                <w:rFonts w:asciiTheme="majorBidi" w:eastAsia="Times New Roman" w:hAnsiTheme="majorBidi" w:cstheme="majorBidi"/>
                <w:color w:val="000000"/>
                <w:kern w:val="0"/>
                <w14:ligatures w14:val="none"/>
              </w:rPr>
              <w:t xml:space="preserve">"spine operation" OR "spine fusion" </w:t>
            </w:r>
            <w:r w:rsidRPr="00494D7B">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“lumbar fusion" OR “back surgery” OR “laminectomy”))</w:t>
            </w:r>
            <w:r>
              <w:rPr>
                <w:rFonts w:asciiTheme="majorBidi" w:eastAsia="Times New Roman" w:hAnsiTheme="majorBidi" w:cstheme="majorBidi"/>
                <w:color w:val="000000"/>
                <w:kern w:val="0"/>
                <w14:ligatures w14:val="none"/>
              </w:rPr>
              <w:t>.</w:t>
            </w:r>
          </w:p>
        </w:tc>
      </w:tr>
      <w:tr w:rsidR="00C56013" w:rsidRPr="00C56013" w14:paraId="1B38A05D" w14:textId="77777777" w:rsidTr="0089569F">
        <w:tc>
          <w:tcPr>
            <w:tcW w:w="1615" w:type="dxa"/>
          </w:tcPr>
          <w:p w14:paraId="2E68057D"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#4</w:t>
            </w:r>
          </w:p>
        </w:tc>
        <w:tc>
          <w:tcPr>
            <w:tcW w:w="7735" w:type="dxa"/>
          </w:tcPr>
          <w:p w14:paraId="67A760C7"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 xml:space="preserve">#1 AND #2 AND #3 </w:t>
            </w:r>
          </w:p>
        </w:tc>
      </w:tr>
    </w:tbl>
    <w:p w14:paraId="7A9700CE" w14:textId="77777777" w:rsidR="00C56013" w:rsidRPr="00683C50" w:rsidRDefault="00C56013" w:rsidP="00247BAA">
      <w:pPr>
        <w:autoSpaceDE w:val="0"/>
        <w:autoSpaceDN w:val="0"/>
        <w:adjustRightInd w:val="0"/>
        <w:spacing w:after="120" w:line="276" w:lineRule="auto"/>
        <w:jc w:val="both"/>
        <w:rPr>
          <w:rFonts w:asciiTheme="majorBidi" w:eastAsia="Times New Roman" w:hAnsiTheme="majorBidi" w:cstheme="majorBidi"/>
          <w:b/>
          <w:bCs/>
          <w:color w:val="000000"/>
          <w:kern w:val="0"/>
          <w:sz w:val="24"/>
          <w:szCs w:val="24"/>
          <w14:ligatures w14:val="none"/>
        </w:rPr>
      </w:pPr>
    </w:p>
    <w:p w14:paraId="09CAF39F" w14:textId="569AD794" w:rsidR="00247BAA" w:rsidRDefault="009171D3" w:rsidP="00247BAA">
      <w:pPr>
        <w:jc w:val="both"/>
        <w:rPr>
          <w:rFonts w:asciiTheme="majorBidi" w:eastAsia="Times New Roman" w:hAnsiTheme="majorBidi" w:cstheme="majorBidi"/>
          <w:b/>
          <w:bCs/>
          <w:color w:val="000000"/>
          <w:kern w:val="0"/>
          <w:sz w:val="24"/>
          <w:szCs w:val="24"/>
          <w14:ligatures w14:val="none"/>
        </w:rPr>
      </w:pPr>
      <w:r w:rsidRPr="00EB620C">
        <w:rPr>
          <w:rFonts w:asciiTheme="majorBidi" w:eastAsia="Times New Roman" w:hAnsiTheme="majorBidi" w:cstheme="majorBidi"/>
          <w:b/>
          <w:bCs/>
          <w:color w:val="000000"/>
          <w:kern w:val="0"/>
          <w:sz w:val="24"/>
          <w:szCs w:val="24"/>
          <w14:ligatures w14:val="none"/>
        </w:rPr>
        <w:t>SCOPUS</w:t>
      </w:r>
    </w:p>
    <w:tbl>
      <w:tblPr>
        <w:tblStyle w:val="TableGrid4"/>
        <w:tblW w:w="0" w:type="auto"/>
        <w:tblLook w:val="04A0" w:firstRow="1" w:lastRow="0" w:firstColumn="1" w:lastColumn="0" w:noHBand="0" w:noVBand="1"/>
      </w:tblPr>
      <w:tblGrid>
        <w:gridCol w:w="1615"/>
        <w:gridCol w:w="7735"/>
      </w:tblGrid>
      <w:tr w:rsidR="00C56013" w:rsidRPr="00C56013" w14:paraId="7B43E6D8" w14:textId="77777777" w:rsidTr="0089569F">
        <w:tc>
          <w:tcPr>
            <w:tcW w:w="1615" w:type="dxa"/>
          </w:tcPr>
          <w:p w14:paraId="057940CD"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Search string</w:t>
            </w:r>
          </w:p>
        </w:tc>
        <w:tc>
          <w:tcPr>
            <w:tcW w:w="7735" w:type="dxa"/>
          </w:tcPr>
          <w:p w14:paraId="17B7A50F"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Keywords</w:t>
            </w:r>
          </w:p>
        </w:tc>
      </w:tr>
      <w:tr w:rsidR="00C56013" w:rsidRPr="00C56013" w14:paraId="418BEF15" w14:textId="77777777" w:rsidTr="0089569F">
        <w:tc>
          <w:tcPr>
            <w:tcW w:w="1615" w:type="dxa"/>
          </w:tcPr>
          <w:p w14:paraId="76FBE7B9"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#1</w:t>
            </w:r>
          </w:p>
        </w:tc>
        <w:tc>
          <w:tcPr>
            <w:tcW w:w="7735" w:type="dxa"/>
          </w:tcPr>
          <w:p w14:paraId="38F59CC4" w14:textId="4440068A" w:rsidR="00C56013" w:rsidRPr="00C56013" w:rsidRDefault="00C56013" w:rsidP="0089569F">
            <w:pPr>
              <w:rPr>
                <w:rFonts w:asciiTheme="majorBidi" w:eastAsia="Aptos" w:hAnsiTheme="majorBidi" w:cstheme="majorBidi"/>
              </w:rPr>
            </w:pPr>
            <w:r w:rsidRPr="00D208F0">
              <w:rPr>
                <w:rFonts w:asciiTheme="majorBidi" w:eastAsia="Times New Roman" w:hAnsiTheme="majorBidi" w:cstheme="majorBidi"/>
                <w:color w:val="000000"/>
                <w:kern w:val="0"/>
                <w14:ligatures w14:val="none"/>
              </w:rPr>
              <w:t xml:space="preserve">TITLE-ABS-KEY (‘DEX’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 Dexmedetomidine’ OR ‘Precedex’)</w:t>
            </w:r>
          </w:p>
        </w:tc>
      </w:tr>
      <w:tr w:rsidR="00C56013" w:rsidRPr="00C56013" w14:paraId="6EDC47FC" w14:textId="77777777" w:rsidTr="0089569F">
        <w:tc>
          <w:tcPr>
            <w:tcW w:w="1615" w:type="dxa"/>
          </w:tcPr>
          <w:p w14:paraId="305FD757"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#2</w:t>
            </w:r>
          </w:p>
        </w:tc>
        <w:tc>
          <w:tcPr>
            <w:tcW w:w="7735" w:type="dxa"/>
          </w:tcPr>
          <w:p w14:paraId="67D4EEDB" w14:textId="7F3C0A3D" w:rsidR="00C56013" w:rsidRPr="00C56013" w:rsidRDefault="00C56013" w:rsidP="0089569F">
            <w:pPr>
              <w:jc w:val="both"/>
              <w:rPr>
                <w:rFonts w:asciiTheme="majorBidi" w:eastAsia="Times New Roman" w:hAnsiTheme="majorBidi" w:cstheme="majorBidi"/>
                <w:color w:val="000000"/>
                <w:kern w:val="0"/>
                <w14:ligatures w14:val="none"/>
              </w:rPr>
            </w:pPr>
            <w:r w:rsidRPr="00D208F0">
              <w:rPr>
                <w:rFonts w:asciiTheme="majorBidi" w:eastAsia="Times New Roman" w:hAnsiTheme="majorBidi" w:cstheme="majorBidi"/>
                <w:color w:val="000000"/>
                <w:kern w:val="0"/>
                <w14:ligatures w14:val="none"/>
              </w:rPr>
              <w:t xml:space="preserve">TITLE-ABS-KEY  (‘magnesium’ </w:t>
            </w:r>
            <w:r w:rsidRPr="001D71BC">
              <w:rPr>
                <w:rFonts w:asciiTheme="majorBidi" w:eastAsia="Times New Roman" w:hAnsiTheme="majorBidi" w:cstheme="majorBidi"/>
                <w:b/>
                <w:bCs/>
                <w:color w:val="000000"/>
                <w:kern w:val="0"/>
                <w14:ligatures w14:val="none"/>
              </w:rPr>
              <w:t xml:space="preserve">OR </w:t>
            </w:r>
            <w:r w:rsidRPr="00D208F0">
              <w:rPr>
                <w:rFonts w:asciiTheme="majorBidi" w:eastAsia="Times New Roman" w:hAnsiTheme="majorBidi" w:cstheme="majorBidi"/>
                <w:color w:val="000000"/>
                <w:kern w:val="0"/>
                <w14:ligatures w14:val="none"/>
              </w:rPr>
              <w:t>‘magnesium sulfate’)</w:t>
            </w:r>
          </w:p>
        </w:tc>
      </w:tr>
      <w:tr w:rsidR="00C56013" w:rsidRPr="00C56013" w14:paraId="6C2BCAE3" w14:textId="77777777" w:rsidTr="0089569F">
        <w:tc>
          <w:tcPr>
            <w:tcW w:w="1615" w:type="dxa"/>
          </w:tcPr>
          <w:p w14:paraId="13C27520"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#3</w:t>
            </w:r>
          </w:p>
        </w:tc>
        <w:tc>
          <w:tcPr>
            <w:tcW w:w="7735" w:type="dxa"/>
          </w:tcPr>
          <w:p w14:paraId="261419BA" w14:textId="6A08863D" w:rsidR="00C56013" w:rsidRPr="00C56013" w:rsidRDefault="00C56013" w:rsidP="0089569F">
            <w:pPr>
              <w:jc w:val="both"/>
              <w:rPr>
                <w:rFonts w:asciiTheme="majorBidi" w:eastAsia="Times New Roman" w:hAnsiTheme="majorBidi" w:cstheme="majorBidi"/>
                <w:b/>
                <w:bCs/>
                <w:color w:val="000000"/>
                <w:kern w:val="0"/>
                <w14:ligatures w14:val="none"/>
              </w:rPr>
            </w:pPr>
            <w:r w:rsidRPr="00D208F0">
              <w:rPr>
                <w:rFonts w:asciiTheme="majorBidi" w:eastAsia="Times New Roman" w:hAnsiTheme="majorBidi" w:cstheme="majorBidi"/>
                <w:color w:val="000000"/>
                <w:kern w:val="0"/>
                <w14:ligatures w14:val="none"/>
              </w:rPr>
              <w:t xml:space="preserve">TITLE-ABS-KEY ('spine AND surgery'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'spine AND operation' OR 'spine AND fusion'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'laminectomy')</w:t>
            </w:r>
          </w:p>
        </w:tc>
      </w:tr>
      <w:tr w:rsidR="00C56013" w:rsidRPr="00C56013" w14:paraId="1DD571FE" w14:textId="77777777" w:rsidTr="0089569F">
        <w:tc>
          <w:tcPr>
            <w:tcW w:w="1615" w:type="dxa"/>
          </w:tcPr>
          <w:p w14:paraId="671349E5"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#4</w:t>
            </w:r>
          </w:p>
        </w:tc>
        <w:tc>
          <w:tcPr>
            <w:tcW w:w="7735" w:type="dxa"/>
          </w:tcPr>
          <w:p w14:paraId="6A06B187"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 xml:space="preserve">#1 AND #2 AND #3 </w:t>
            </w:r>
          </w:p>
        </w:tc>
      </w:tr>
    </w:tbl>
    <w:p w14:paraId="0D4D2861" w14:textId="77777777" w:rsidR="00C56013" w:rsidRDefault="00C56013" w:rsidP="00247BAA">
      <w:pPr>
        <w:jc w:val="both"/>
        <w:rPr>
          <w:rFonts w:asciiTheme="majorBidi" w:eastAsia="Times New Roman" w:hAnsiTheme="majorBidi" w:cstheme="majorBidi"/>
          <w:b/>
          <w:bCs/>
          <w:color w:val="000000"/>
          <w:kern w:val="0"/>
          <w:sz w:val="24"/>
          <w:szCs w:val="24"/>
          <w14:ligatures w14:val="none"/>
        </w:rPr>
      </w:pPr>
    </w:p>
    <w:p w14:paraId="6FDD4A82" w14:textId="6412CB78" w:rsidR="009171D3" w:rsidRDefault="009171D3" w:rsidP="00247BAA">
      <w:pPr>
        <w:jc w:val="both"/>
        <w:rPr>
          <w:rFonts w:asciiTheme="majorBidi" w:eastAsia="Times New Roman" w:hAnsiTheme="majorBidi" w:cstheme="majorBidi"/>
          <w:b/>
          <w:bCs/>
          <w:color w:val="000000"/>
          <w:kern w:val="0"/>
          <w:sz w:val="24"/>
          <w:szCs w:val="24"/>
          <w14:ligatures w14:val="none"/>
        </w:rPr>
      </w:pPr>
      <w:r w:rsidRPr="00EB620C">
        <w:rPr>
          <w:rFonts w:asciiTheme="majorBidi" w:eastAsia="Times New Roman" w:hAnsiTheme="majorBidi" w:cstheme="majorBidi"/>
          <w:b/>
          <w:bCs/>
          <w:color w:val="000000"/>
          <w:kern w:val="0"/>
          <w:sz w:val="24"/>
          <w:szCs w:val="24"/>
          <w14:ligatures w14:val="none"/>
        </w:rPr>
        <w:t xml:space="preserve">International Web of Science   </w:t>
      </w:r>
    </w:p>
    <w:tbl>
      <w:tblPr>
        <w:tblStyle w:val="TableGrid4"/>
        <w:tblW w:w="0" w:type="auto"/>
        <w:tblLook w:val="04A0" w:firstRow="1" w:lastRow="0" w:firstColumn="1" w:lastColumn="0" w:noHBand="0" w:noVBand="1"/>
      </w:tblPr>
      <w:tblGrid>
        <w:gridCol w:w="1615"/>
        <w:gridCol w:w="7735"/>
      </w:tblGrid>
      <w:tr w:rsidR="00C56013" w:rsidRPr="00C56013" w14:paraId="5F910A85" w14:textId="77777777" w:rsidTr="0089569F">
        <w:tc>
          <w:tcPr>
            <w:tcW w:w="1615" w:type="dxa"/>
          </w:tcPr>
          <w:p w14:paraId="17737A7F"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Search string</w:t>
            </w:r>
          </w:p>
        </w:tc>
        <w:tc>
          <w:tcPr>
            <w:tcW w:w="7735" w:type="dxa"/>
          </w:tcPr>
          <w:p w14:paraId="442F2451"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Keywords</w:t>
            </w:r>
          </w:p>
        </w:tc>
      </w:tr>
      <w:tr w:rsidR="00C56013" w:rsidRPr="00C56013" w14:paraId="4BB77FAE" w14:textId="77777777" w:rsidTr="0089569F">
        <w:tc>
          <w:tcPr>
            <w:tcW w:w="1615" w:type="dxa"/>
          </w:tcPr>
          <w:p w14:paraId="5A4D7B03"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#1</w:t>
            </w:r>
          </w:p>
        </w:tc>
        <w:tc>
          <w:tcPr>
            <w:tcW w:w="7735" w:type="dxa"/>
          </w:tcPr>
          <w:p w14:paraId="6975151A" w14:textId="6020B0FF" w:rsidR="00C56013" w:rsidRPr="00C56013" w:rsidRDefault="00C56013" w:rsidP="0089569F">
            <w:pPr>
              <w:rPr>
                <w:rFonts w:asciiTheme="majorBidi" w:eastAsia="Aptos" w:hAnsiTheme="majorBidi" w:cstheme="majorBidi"/>
              </w:rPr>
            </w:pPr>
            <w:r w:rsidRPr="00D208F0">
              <w:rPr>
                <w:rFonts w:asciiTheme="majorBidi" w:eastAsia="Times New Roman" w:hAnsiTheme="majorBidi" w:cstheme="majorBidi"/>
                <w:color w:val="000000"/>
                <w:kern w:val="0"/>
                <w14:ligatures w14:val="none"/>
              </w:rPr>
              <w:t>((“dexmedetomidine”)</w:t>
            </w:r>
          </w:p>
        </w:tc>
      </w:tr>
      <w:tr w:rsidR="00C56013" w:rsidRPr="00C56013" w14:paraId="420D69FC" w14:textId="77777777" w:rsidTr="0089569F">
        <w:tc>
          <w:tcPr>
            <w:tcW w:w="1615" w:type="dxa"/>
          </w:tcPr>
          <w:p w14:paraId="59AA0C01"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#2</w:t>
            </w:r>
          </w:p>
        </w:tc>
        <w:tc>
          <w:tcPr>
            <w:tcW w:w="7735" w:type="dxa"/>
          </w:tcPr>
          <w:p w14:paraId="6B9B5B60" w14:textId="6241D3EE" w:rsidR="00C56013" w:rsidRPr="00C56013" w:rsidRDefault="00C56013" w:rsidP="0089569F">
            <w:pPr>
              <w:jc w:val="both"/>
              <w:rPr>
                <w:rFonts w:asciiTheme="majorBidi" w:eastAsia="Times New Roman" w:hAnsiTheme="majorBidi" w:cstheme="majorBidi"/>
                <w:color w:val="000000"/>
                <w:kern w:val="0"/>
                <w14:ligatures w14:val="none"/>
              </w:rPr>
            </w:pPr>
            <w:r w:rsidRPr="00D208F0">
              <w:rPr>
                <w:rFonts w:asciiTheme="majorBidi" w:eastAsia="Times New Roman" w:hAnsiTheme="majorBidi" w:cstheme="majorBidi"/>
                <w:color w:val="000000"/>
                <w:kern w:val="0"/>
                <w14:ligatures w14:val="none"/>
              </w:rPr>
              <w:t xml:space="preserve">(“magnesium sulfate”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“magnesium”)</w:t>
            </w:r>
          </w:p>
        </w:tc>
      </w:tr>
      <w:tr w:rsidR="00C56013" w:rsidRPr="00C56013" w14:paraId="2220A9FC" w14:textId="77777777" w:rsidTr="0089569F">
        <w:tc>
          <w:tcPr>
            <w:tcW w:w="1615" w:type="dxa"/>
          </w:tcPr>
          <w:p w14:paraId="17A7C8FB"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#3</w:t>
            </w:r>
          </w:p>
        </w:tc>
        <w:tc>
          <w:tcPr>
            <w:tcW w:w="7735" w:type="dxa"/>
          </w:tcPr>
          <w:p w14:paraId="1AD61642" w14:textId="1323CC71" w:rsidR="00C56013" w:rsidRPr="00C56013" w:rsidRDefault="00C56013" w:rsidP="0089569F">
            <w:pPr>
              <w:jc w:val="both"/>
              <w:rPr>
                <w:rFonts w:asciiTheme="majorBidi" w:eastAsia="Times New Roman" w:hAnsiTheme="majorBidi" w:cstheme="majorBidi"/>
                <w:b/>
                <w:bCs/>
                <w:color w:val="000000"/>
                <w:kern w:val="0"/>
                <w14:ligatures w14:val="none"/>
              </w:rPr>
            </w:pPr>
            <w:r w:rsidRPr="00D208F0">
              <w:rPr>
                <w:rFonts w:asciiTheme="majorBidi" w:eastAsia="Times New Roman" w:hAnsiTheme="majorBidi" w:cstheme="majorBidi"/>
                <w:color w:val="000000"/>
                <w:kern w:val="0"/>
                <w14:ligatures w14:val="none"/>
              </w:rPr>
              <w:t xml:space="preserve">(“spine surgery”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“discectomy”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“laminectomy” </w:t>
            </w:r>
            <w:r w:rsidRPr="001D71BC">
              <w:rPr>
                <w:rFonts w:asciiTheme="majorBidi" w:eastAsia="Times New Roman" w:hAnsiTheme="majorBidi" w:cstheme="majorBidi"/>
                <w:b/>
                <w:bCs/>
                <w:color w:val="000000"/>
                <w:kern w:val="0"/>
                <w14:ligatures w14:val="none"/>
              </w:rPr>
              <w:t>OR</w:t>
            </w:r>
            <w:r w:rsidRPr="00D208F0">
              <w:rPr>
                <w:rFonts w:asciiTheme="majorBidi" w:eastAsia="Times New Roman" w:hAnsiTheme="majorBidi" w:cstheme="majorBidi"/>
                <w:color w:val="000000"/>
                <w:kern w:val="0"/>
                <w14:ligatures w14:val="none"/>
              </w:rPr>
              <w:t xml:space="preserve"> “fusion”)).</w:t>
            </w:r>
          </w:p>
        </w:tc>
      </w:tr>
      <w:tr w:rsidR="00C56013" w:rsidRPr="00C56013" w14:paraId="1BDC9E6D" w14:textId="77777777" w:rsidTr="0089569F">
        <w:tc>
          <w:tcPr>
            <w:tcW w:w="1615" w:type="dxa"/>
          </w:tcPr>
          <w:p w14:paraId="5A25F160"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#4</w:t>
            </w:r>
          </w:p>
        </w:tc>
        <w:tc>
          <w:tcPr>
            <w:tcW w:w="7735" w:type="dxa"/>
          </w:tcPr>
          <w:p w14:paraId="7CA9DEFE" w14:textId="77777777" w:rsidR="00C56013" w:rsidRPr="00C56013" w:rsidRDefault="00C56013" w:rsidP="0089569F">
            <w:pPr>
              <w:rPr>
                <w:rFonts w:asciiTheme="majorBidi" w:eastAsia="Aptos" w:hAnsiTheme="majorBidi" w:cstheme="majorBidi"/>
              </w:rPr>
            </w:pPr>
            <w:r w:rsidRPr="00C56013">
              <w:rPr>
                <w:rFonts w:asciiTheme="majorBidi" w:eastAsia="Aptos" w:hAnsiTheme="majorBidi" w:cstheme="majorBidi"/>
              </w:rPr>
              <w:t xml:space="preserve">#1 AND #2 AND #3 </w:t>
            </w:r>
          </w:p>
        </w:tc>
      </w:tr>
    </w:tbl>
    <w:p w14:paraId="4014975B" w14:textId="77777777" w:rsidR="00C56013" w:rsidRPr="00EB620C" w:rsidRDefault="00C56013" w:rsidP="00247BAA">
      <w:pPr>
        <w:jc w:val="both"/>
        <w:rPr>
          <w:rFonts w:asciiTheme="majorBidi" w:eastAsia="Times New Roman" w:hAnsiTheme="majorBidi" w:cstheme="majorBidi"/>
          <w:b/>
          <w:bCs/>
          <w:color w:val="000000"/>
          <w:kern w:val="0"/>
          <w:sz w:val="24"/>
          <w:szCs w:val="24"/>
          <w14:ligatures w14:val="none"/>
        </w:rPr>
      </w:pPr>
    </w:p>
    <w:p w14:paraId="05995C58" w14:textId="77777777" w:rsidR="00C56013" w:rsidRDefault="00C56013" w:rsidP="000B4DCF">
      <w:pPr>
        <w:jc w:val="both"/>
        <w:rPr>
          <w:rFonts w:asciiTheme="majorBidi" w:hAnsiTheme="majorBidi" w:cstheme="majorBidi"/>
          <w:b/>
          <w:bCs/>
          <w:sz w:val="28"/>
          <w:szCs w:val="28"/>
        </w:rPr>
      </w:pPr>
    </w:p>
    <w:p w14:paraId="0FDF9F52" w14:textId="77777777" w:rsidR="00C56013" w:rsidRDefault="00C56013" w:rsidP="000B4DCF">
      <w:pPr>
        <w:jc w:val="both"/>
        <w:rPr>
          <w:rFonts w:asciiTheme="majorBidi" w:hAnsiTheme="majorBidi" w:cstheme="majorBidi"/>
          <w:b/>
          <w:bCs/>
          <w:sz w:val="28"/>
          <w:szCs w:val="28"/>
        </w:rPr>
      </w:pPr>
    </w:p>
    <w:p w14:paraId="5742B2CC" w14:textId="77777777" w:rsidR="00C56013" w:rsidRDefault="00C56013" w:rsidP="000B4DCF">
      <w:pPr>
        <w:jc w:val="both"/>
        <w:rPr>
          <w:rFonts w:asciiTheme="majorBidi" w:hAnsiTheme="majorBidi" w:cstheme="majorBidi"/>
          <w:b/>
          <w:bCs/>
          <w:sz w:val="28"/>
          <w:szCs w:val="28"/>
        </w:rPr>
      </w:pPr>
    </w:p>
    <w:p w14:paraId="54BBB357" w14:textId="10EFB6C1" w:rsidR="004D2AAE" w:rsidRDefault="00B629E9" w:rsidP="000B4DCF">
      <w:pPr>
        <w:jc w:val="both"/>
        <w:rPr>
          <w:rFonts w:asciiTheme="majorBidi" w:hAnsiTheme="majorBidi" w:cstheme="majorBidi"/>
          <w:b/>
          <w:bCs/>
          <w:sz w:val="28"/>
          <w:szCs w:val="28"/>
        </w:rPr>
      </w:pPr>
      <w:r w:rsidRPr="00125154">
        <w:rPr>
          <w:rFonts w:asciiTheme="majorBidi" w:hAnsiTheme="majorBidi" w:cstheme="majorBidi"/>
          <w:b/>
          <w:bCs/>
          <w:sz w:val="28"/>
          <w:szCs w:val="28"/>
        </w:rPr>
        <w:lastRenderedPageBreak/>
        <w:t xml:space="preserve">Appendix </w:t>
      </w:r>
      <w:r>
        <w:rPr>
          <w:rFonts w:asciiTheme="majorBidi" w:hAnsiTheme="majorBidi" w:cstheme="majorBidi"/>
          <w:b/>
          <w:bCs/>
          <w:sz w:val="28"/>
          <w:szCs w:val="28"/>
        </w:rPr>
        <w:t>2</w:t>
      </w:r>
      <w:r w:rsidRPr="00125154">
        <w:rPr>
          <w:rFonts w:asciiTheme="majorBidi" w:hAnsiTheme="majorBidi" w:cstheme="majorBidi"/>
          <w:b/>
          <w:bCs/>
          <w:sz w:val="28"/>
          <w:szCs w:val="28"/>
        </w:rPr>
        <w:t>:</w:t>
      </w:r>
    </w:p>
    <w:p w14:paraId="6B07FAC3" w14:textId="11390D30" w:rsidR="000B4DCF" w:rsidRDefault="00B629E9" w:rsidP="000B4DCF">
      <w:pPr>
        <w:jc w:val="both"/>
        <w:rPr>
          <w:rFonts w:asciiTheme="majorBidi" w:hAnsiTheme="majorBidi" w:cstheme="majorBidi"/>
          <w:sz w:val="24"/>
          <w:szCs w:val="24"/>
        </w:rPr>
      </w:pPr>
      <w:r w:rsidRPr="00125154">
        <w:rPr>
          <w:rFonts w:asciiTheme="majorBidi" w:hAnsiTheme="majorBidi" w:cstheme="majorBidi"/>
          <w:b/>
          <w:bCs/>
          <w:sz w:val="28"/>
          <w:szCs w:val="28"/>
        </w:rPr>
        <w:t xml:space="preserve"> </w:t>
      </w:r>
      <w:r w:rsidR="000B4DCF" w:rsidRPr="00E13599">
        <w:rPr>
          <w:rFonts w:asciiTheme="majorBidi" w:hAnsiTheme="majorBidi" w:cstheme="majorBidi"/>
          <w:b/>
          <w:bCs/>
          <w:color w:val="5B9BD5" w:themeColor="accent5"/>
          <w:sz w:val="24"/>
          <w:szCs w:val="24"/>
        </w:rPr>
        <w:t xml:space="preserve">Table S1: </w:t>
      </w:r>
      <w:r w:rsidR="000B4DCF" w:rsidRPr="00E13599">
        <w:rPr>
          <w:rFonts w:asciiTheme="majorBidi" w:hAnsiTheme="majorBidi" w:cstheme="majorBidi"/>
          <w:sz w:val="24"/>
          <w:szCs w:val="24"/>
        </w:rPr>
        <w:t>Supplementary preferred reporting items for systematic reviews and meta-analyses (PRISMA</w:t>
      </w:r>
      <w:r w:rsidR="00277A49">
        <w:rPr>
          <w:rFonts w:asciiTheme="majorBidi" w:hAnsiTheme="majorBidi" w:cstheme="majorBidi"/>
          <w:sz w:val="24"/>
          <w:szCs w:val="24"/>
        </w:rPr>
        <w:t xml:space="preserve"> 2020</w:t>
      </w:r>
      <w:r w:rsidR="000B4DCF" w:rsidRPr="00E13599">
        <w:rPr>
          <w:rFonts w:asciiTheme="majorBidi" w:hAnsiTheme="majorBidi" w:cstheme="majorBidi"/>
          <w:sz w:val="24"/>
          <w:szCs w:val="24"/>
        </w:rPr>
        <w:t>) checklist.</w:t>
      </w:r>
    </w:p>
    <w:tbl>
      <w:tblPr>
        <w:tblW w:w="13778" w:type="dxa"/>
        <w:tblInd w:w="-413" w:type="dxa"/>
        <w:tblBorders>
          <w:top w:val="nil"/>
          <w:left w:val="nil"/>
          <w:bottom w:val="nil"/>
          <w:right w:val="nil"/>
        </w:tblBorders>
        <w:tblLook w:val="0000" w:firstRow="0" w:lastRow="0" w:firstColumn="0" w:lastColumn="0" w:noHBand="0" w:noVBand="0"/>
      </w:tblPr>
      <w:tblGrid>
        <w:gridCol w:w="1367"/>
        <w:gridCol w:w="587"/>
        <w:gridCol w:w="10397"/>
        <w:gridCol w:w="1427"/>
      </w:tblGrid>
      <w:tr w:rsidR="006C48A5" w:rsidRPr="006C48A5" w14:paraId="5E157F06" w14:textId="77777777" w:rsidTr="00DD0000">
        <w:trPr>
          <w:trHeight w:val="65"/>
          <w:tblHeader/>
        </w:trPr>
        <w:tc>
          <w:tcPr>
            <w:tcW w:w="13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070F798"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6C48A5">
              <w:rPr>
                <w:rFonts w:ascii="Arial" w:eastAsia="Times New Roman" w:hAnsi="Arial" w:cs="Arial"/>
                <w:b/>
                <w:bCs/>
                <w:color w:val="FFFFFF"/>
                <w:kern w:val="0"/>
                <w:sz w:val="18"/>
                <w:szCs w:val="18"/>
                <w:lang w:val="en-CA" w:eastAsia="en-CA"/>
                <w14:ligatures w14:val="none"/>
              </w:rPr>
              <w:t xml:space="preserve"> 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8D76E9A"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b/>
                <w:bCs/>
                <w:color w:val="FFFFFF"/>
                <w:kern w:val="0"/>
                <w:sz w:val="18"/>
                <w:szCs w:val="18"/>
                <w:lang w:val="en-CA" w:eastAsia="en-CA"/>
                <w14:ligatures w14:val="none"/>
              </w:rPr>
            </w:pPr>
            <w:r w:rsidRPr="006C48A5">
              <w:rPr>
                <w:rFonts w:ascii="Arial" w:eastAsia="Times New Roman" w:hAnsi="Arial" w:cs="Arial"/>
                <w:b/>
                <w:bCs/>
                <w:color w:val="FFFFFF"/>
                <w:kern w:val="0"/>
                <w:sz w:val="18"/>
                <w:szCs w:val="18"/>
                <w:lang w:val="en-CA" w:eastAsia="en-CA"/>
                <w14:ligatures w14:val="none"/>
              </w:rPr>
              <w:t>Item #</w:t>
            </w:r>
          </w:p>
        </w:tc>
        <w:tc>
          <w:tcPr>
            <w:tcW w:w="103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BBAED27"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6C48A5">
              <w:rPr>
                <w:rFonts w:ascii="Arial" w:eastAsia="Times New Roman" w:hAnsi="Arial" w:cs="Arial"/>
                <w:b/>
                <w:bCs/>
                <w:color w:val="FFFFFF"/>
                <w:kern w:val="0"/>
                <w:sz w:val="18"/>
                <w:szCs w:val="18"/>
                <w:lang w:val="en-CA" w:eastAsia="en-CA"/>
                <w14:ligatures w14:val="none"/>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28B787"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6C48A5">
              <w:rPr>
                <w:rFonts w:ascii="Arial" w:eastAsia="Times New Roman" w:hAnsi="Arial" w:cs="Arial"/>
                <w:b/>
                <w:bCs/>
                <w:color w:val="FFFFFF"/>
                <w:kern w:val="0"/>
                <w:sz w:val="18"/>
                <w:szCs w:val="18"/>
                <w:lang w:val="en-CA" w:eastAsia="en-CA"/>
                <w14:ligatures w14:val="none"/>
              </w:rPr>
              <w:t xml:space="preserve">Location where item is reported </w:t>
            </w:r>
          </w:p>
        </w:tc>
      </w:tr>
      <w:tr w:rsidR="006C48A5" w:rsidRPr="006C48A5" w14:paraId="4E351D64"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B6DFDE"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7B74DEB" w14:textId="77777777" w:rsidR="006C48A5" w:rsidRPr="006C48A5" w:rsidRDefault="006C48A5" w:rsidP="006C48A5">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6C48A5" w:rsidRPr="006C48A5" w14:paraId="4B8DD06A" w14:textId="77777777" w:rsidTr="00DD0000">
        <w:trPr>
          <w:trHeight w:val="48"/>
        </w:trPr>
        <w:tc>
          <w:tcPr>
            <w:tcW w:w="1367" w:type="dxa"/>
            <w:tcBorders>
              <w:top w:val="single" w:sz="5" w:space="0" w:color="000000"/>
              <w:left w:val="single" w:sz="5" w:space="0" w:color="000000"/>
              <w:bottom w:val="double" w:sz="2" w:space="0" w:color="FFFFCC"/>
              <w:right w:val="single" w:sz="5" w:space="0" w:color="000000"/>
            </w:tcBorders>
          </w:tcPr>
          <w:p w14:paraId="66B56A4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8BA3327"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w:t>
            </w:r>
          </w:p>
        </w:tc>
        <w:tc>
          <w:tcPr>
            <w:tcW w:w="10397" w:type="dxa"/>
            <w:tcBorders>
              <w:top w:val="single" w:sz="5" w:space="0" w:color="000000"/>
              <w:left w:val="single" w:sz="5" w:space="0" w:color="000000"/>
              <w:bottom w:val="double" w:sz="5" w:space="0" w:color="000000"/>
              <w:right w:val="single" w:sz="5" w:space="0" w:color="000000"/>
            </w:tcBorders>
          </w:tcPr>
          <w:p w14:paraId="7A493C73" w14:textId="77777777" w:rsidR="006C48A5" w:rsidRPr="006C48A5" w:rsidRDefault="006C48A5" w:rsidP="006C48A5">
            <w:pPr>
              <w:spacing w:line="360" w:lineRule="auto"/>
              <w:rPr>
                <w:rFonts w:ascii="Arial" w:eastAsia="Times New Roman" w:hAnsi="Arial" w:cs="Arial"/>
                <w:b/>
                <w:bCs/>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Effects of Dexmedetomidine vs Magnesium Sulfate on Hemodynamics in Spine Surgeries: A Systematic Review and Meta-Analysis</w:t>
            </w:r>
          </w:p>
        </w:tc>
        <w:tc>
          <w:tcPr>
            <w:tcW w:w="1427" w:type="dxa"/>
            <w:tcBorders>
              <w:top w:val="single" w:sz="5" w:space="0" w:color="000000"/>
              <w:left w:val="single" w:sz="5" w:space="0" w:color="000000"/>
              <w:bottom w:val="double" w:sz="5" w:space="0" w:color="000000"/>
              <w:right w:val="single" w:sz="5" w:space="0" w:color="000000"/>
            </w:tcBorders>
          </w:tcPr>
          <w:p w14:paraId="66A10D73"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Title Page</w:t>
            </w:r>
          </w:p>
        </w:tc>
      </w:tr>
      <w:tr w:rsidR="006C48A5" w:rsidRPr="006C48A5" w14:paraId="1CBF398E"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8151F8"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E325A4D" w14:textId="77777777" w:rsidR="006C48A5" w:rsidRPr="006C48A5" w:rsidRDefault="006C48A5" w:rsidP="006C48A5">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6C48A5" w:rsidRPr="006C48A5" w14:paraId="2D87D3B7" w14:textId="77777777" w:rsidTr="00DD0000">
        <w:trPr>
          <w:trHeight w:val="48"/>
        </w:trPr>
        <w:tc>
          <w:tcPr>
            <w:tcW w:w="1367" w:type="dxa"/>
            <w:tcBorders>
              <w:top w:val="single" w:sz="5" w:space="0" w:color="000000"/>
              <w:left w:val="single" w:sz="5" w:space="0" w:color="000000"/>
              <w:bottom w:val="double" w:sz="2" w:space="0" w:color="FFFFCC"/>
              <w:right w:val="single" w:sz="5" w:space="0" w:color="000000"/>
            </w:tcBorders>
          </w:tcPr>
          <w:p w14:paraId="6F0FC08B"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A5A8B08"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w:t>
            </w:r>
          </w:p>
        </w:tc>
        <w:tc>
          <w:tcPr>
            <w:tcW w:w="10397" w:type="dxa"/>
            <w:tcBorders>
              <w:top w:val="single" w:sz="5" w:space="0" w:color="000000"/>
              <w:left w:val="single" w:sz="5" w:space="0" w:color="000000"/>
              <w:bottom w:val="double" w:sz="5" w:space="0" w:color="000000"/>
              <w:right w:val="single" w:sz="5" w:space="0" w:color="000000"/>
            </w:tcBorders>
          </w:tcPr>
          <w:p w14:paraId="0E949989" w14:textId="77777777" w:rsidR="006C48A5" w:rsidRPr="006C48A5" w:rsidRDefault="006C48A5" w:rsidP="006C48A5">
            <w:pPr>
              <w:spacing w:before="100" w:beforeAutospacing="1" w:after="100" w:afterAutospacing="1"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Background/objectives:</w:t>
            </w:r>
            <w:r w:rsidRPr="006C48A5">
              <w:rPr>
                <w:rFonts w:ascii="Times New Roman" w:eastAsia="Times New Roman" w:hAnsi="Times New Roman" w:cs="Times New Roman"/>
                <w:b/>
                <w:bCs/>
                <w:kern w:val="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 xml:space="preserve">Blood loss and hemodynamic instability are common challenges in spine surgery, often managed with controlled hypotension. Dexmedetomidine and magnesium sulfate are commonly used for this purpose, but their comparative efficacy and safety remain unclear. This comprehensive systematic review and meta-analysis aim to critically evaluate and compare the impact of both drugs on hemodynamics in spine surgeries. </w:t>
            </w:r>
            <w:r w:rsidRPr="006C48A5">
              <w:rPr>
                <w:rFonts w:ascii="Arial" w:eastAsia="Times New Roman" w:hAnsi="Arial" w:cs="Arial"/>
                <w:b/>
                <w:bCs/>
                <w:color w:val="000000"/>
                <w:kern w:val="0"/>
                <w:sz w:val="18"/>
                <w:szCs w:val="18"/>
                <w:lang w:val="en-CA" w:eastAsia="en-CA"/>
                <w14:ligatures w14:val="none"/>
              </w:rPr>
              <w:t>Methods:</w:t>
            </w:r>
            <w:r w:rsidRPr="006C48A5">
              <w:rPr>
                <w:rFonts w:ascii="Times New Roman" w:eastAsia="Times New Roman" w:hAnsi="Times New Roman" w:cs="Times New Roman"/>
                <w:b/>
                <w:bCs/>
                <w:kern w:val="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 xml:space="preserve">We searched PubMed, Scopus, Web of Science, and Google Scholar up to August 15, 2025. We identified randomized controlled trials comparing intravenous Dexmedetomidine and magnesium sulfate in spine surgeries. Outcomes included blood loss, changes in mean arterial pressure, heart rate, systolic blood pressure, and diastolic blood pressure, recovery time, first time to analgesic needs, total opioid consumption, extubation time, and incidence of bradycardia/tachycardia. Effect sizes were pooled using random-effects models. </w:t>
            </w:r>
            <w:r w:rsidRPr="006C48A5">
              <w:rPr>
                <w:rFonts w:ascii="Arial" w:eastAsia="Times New Roman" w:hAnsi="Arial" w:cs="Arial"/>
                <w:b/>
                <w:bCs/>
                <w:color w:val="000000"/>
                <w:kern w:val="0"/>
                <w:sz w:val="18"/>
                <w:szCs w:val="18"/>
                <w:lang w:val="en-CA" w:eastAsia="en-CA"/>
                <w14:ligatures w14:val="none"/>
              </w:rPr>
              <w:t>Results:</w:t>
            </w:r>
            <w:r w:rsidRPr="006C48A5">
              <w:rPr>
                <w:rFonts w:ascii="Times New Roman" w:eastAsia="Times New Roman" w:hAnsi="Times New Roman" w:cs="Times New Roman"/>
                <w:b/>
                <w:bCs/>
                <w:kern w:val="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 xml:space="preserve">Analysis of 9 RCTs involving 463 patients showed that DEX significantly reduced intraoperative blood loss (MD = –1.447; p = 0.009), SBP (MD = –0.448; p = 0.012), tachycardia (RR = 0.330; p = 0.004), and prolonged the time to first analgesic request (MD = 1.409; p = 0.004). Dexmedetomidine was associated with an increased risk of bradycardia (RR = 4.819; p = 0.001) and delayed MAP recovery (p = 0.030). Several outcomes showed high heterogeneity. </w:t>
            </w:r>
            <w:r w:rsidRPr="006C48A5">
              <w:rPr>
                <w:rFonts w:ascii="Arial" w:eastAsia="Times New Roman" w:hAnsi="Arial" w:cs="Arial"/>
                <w:b/>
                <w:bCs/>
                <w:color w:val="000000"/>
                <w:kern w:val="0"/>
                <w:sz w:val="18"/>
                <w:szCs w:val="18"/>
                <w:lang w:val="en-CA" w:eastAsia="en-CA"/>
                <w14:ligatures w14:val="none"/>
              </w:rPr>
              <w:t>Conclusions:</w:t>
            </w:r>
            <w:bookmarkStart w:id="4" w:name="_Hlk210944838"/>
            <w:r w:rsidRPr="006C48A5">
              <w:rPr>
                <w:rFonts w:ascii="Times New Roman" w:eastAsia="Times New Roman" w:hAnsi="Times New Roman" w:cs="Times New Roman"/>
                <w:b/>
                <w:bCs/>
                <w:kern w:val="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Dexmedetomidine</w:t>
            </w:r>
            <w:bookmarkEnd w:id="4"/>
            <w:r w:rsidRPr="006C48A5">
              <w:rPr>
                <w:rFonts w:ascii="Arial" w:eastAsia="Times New Roman" w:hAnsi="Arial" w:cs="Arial"/>
                <w:color w:val="000000"/>
                <w:kern w:val="0"/>
                <w:sz w:val="18"/>
                <w:szCs w:val="18"/>
                <w:lang w:val="en-CA" w:eastAsia="en-CA"/>
                <w14:ligatures w14:val="none"/>
              </w:rPr>
              <w:t xml:space="preserve"> offers superior blood-sparing and analgesic effects compared to magnesium sulfate but carries a higher risk of bradycardia and delayed MAP recovery. </w:t>
            </w:r>
          </w:p>
        </w:tc>
        <w:tc>
          <w:tcPr>
            <w:tcW w:w="1427" w:type="dxa"/>
            <w:tcBorders>
              <w:top w:val="single" w:sz="5" w:space="0" w:color="000000"/>
              <w:left w:val="single" w:sz="5" w:space="0" w:color="000000"/>
              <w:bottom w:val="double" w:sz="5" w:space="0" w:color="000000"/>
              <w:right w:val="single" w:sz="5" w:space="0" w:color="000000"/>
            </w:tcBorders>
          </w:tcPr>
          <w:p w14:paraId="75D2D842"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Abstract</w:t>
            </w:r>
          </w:p>
          <w:p w14:paraId="34BF64B9"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P.1&amp;2</w:t>
            </w:r>
          </w:p>
        </w:tc>
      </w:tr>
      <w:tr w:rsidR="006C48A5" w:rsidRPr="006C48A5" w14:paraId="12514A86"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D1EA66"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1A1981" w14:textId="77777777" w:rsidR="006C48A5" w:rsidRPr="006C48A5" w:rsidRDefault="006C48A5" w:rsidP="006C48A5">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6C48A5" w:rsidRPr="006C48A5" w14:paraId="4E5E0F73"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53A4B64B"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0F23D40"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3</w:t>
            </w:r>
          </w:p>
        </w:tc>
        <w:tc>
          <w:tcPr>
            <w:tcW w:w="10397" w:type="dxa"/>
            <w:tcBorders>
              <w:top w:val="single" w:sz="5" w:space="0" w:color="000000"/>
              <w:left w:val="single" w:sz="5" w:space="0" w:color="000000"/>
              <w:bottom w:val="single" w:sz="5" w:space="0" w:color="000000"/>
              <w:right w:val="single" w:sz="5" w:space="0" w:color="000000"/>
            </w:tcBorders>
          </w:tcPr>
          <w:p w14:paraId="1824B092" w14:textId="77777777" w:rsidR="006C48A5" w:rsidRPr="006C48A5" w:rsidRDefault="006C48A5" w:rsidP="006C48A5">
            <w:pPr>
              <w:spacing w:before="100" w:beforeAutospacing="1" w:after="100" w:afterAutospacing="1"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Spine surgeries often result in significant blood loss, so controlled hypotension, which reduces mean arterial pressure to a set range (typically 55-65 mmHg), is commonly used to address this risk. This technique enhances surgical field visibility, supports precise maneuvers, and may reduce operative time and blood loss. Dexmedetomidine (DEX), a highly selective α2-adrenoceptor agonist, is increasingly used in anesthesia for its sedative, analgesic, and sympatholytic effects. In spine surgery, DEX effectively induces controlled hypotension, helping maintain target MAP and improve surgical field visibility. Both mild and severe bradycardia are more common with DEX use. Magnesium sulfate stabilizes cell membranes, enhances the activity of Na</w:t>
            </w:r>
            <w:r w:rsidRPr="006C48A5">
              <w:rPr>
                <w:rFonts w:ascii="Cambria Math" w:eastAsia="Times New Roman" w:hAnsi="Cambria Math" w:cs="Cambria Math"/>
                <w:color w:val="000000"/>
                <w:kern w:val="0"/>
                <w:sz w:val="18"/>
                <w:szCs w:val="18"/>
                <w:lang w:val="en-CA" w:eastAsia="en-CA"/>
                <w14:ligatures w14:val="none"/>
              </w:rPr>
              <w:t>⁺</w:t>
            </w:r>
            <w:r w:rsidRPr="006C48A5">
              <w:rPr>
                <w:rFonts w:ascii="Arial" w:eastAsia="Times New Roman" w:hAnsi="Arial" w:cs="Arial"/>
                <w:color w:val="000000"/>
                <w:kern w:val="0"/>
                <w:sz w:val="18"/>
                <w:szCs w:val="18"/>
                <w:lang w:val="en-CA" w:eastAsia="en-CA"/>
                <w14:ligatures w14:val="none"/>
              </w:rPr>
              <w:t>- ATPase and Ca</w:t>
            </w:r>
            <w:r w:rsidRPr="006C48A5">
              <w:rPr>
                <w:rFonts w:ascii="Cambria Math" w:eastAsia="Times New Roman" w:hAnsi="Cambria Math" w:cs="Cambria Math"/>
                <w:color w:val="000000"/>
                <w:kern w:val="0"/>
                <w:sz w:val="18"/>
                <w:szCs w:val="18"/>
                <w:lang w:val="en-CA" w:eastAsia="en-CA"/>
                <w14:ligatures w14:val="none"/>
              </w:rPr>
              <w:t>⁺⁺</w:t>
            </w:r>
            <w:r w:rsidRPr="006C48A5">
              <w:rPr>
                <w:rFonts w:ascii="Arial" w:eastAsia="Times New Roman" w:hAnsi="Arial" w:cs="Arial"/>
                <w:color w:val="000000"/>
                <w:kern w:val="0"/>
                <w:sz w:val="18"/>
                <w:szCs w:val="18"/>
                <w:lang w:val="en-CA" w:eastAsia="en-CA"/>
                <w14:ligatures w14:val="none"/>
              </w:rPr>
              <w:t>- ATPase enzymes, and inhibits the release of norepinephrine by blocking N-type calcium pathways. This reduces arterial blood pressure, which is needed in spine surgeries to minimize blood loss and improve the surgical field.</w:t>
            </w:r>
          </w:p>
          <w:p w14:paraId="52968F4E" w14:textId="77777777" w:rsidR="006C48A5" w:rsidRPr="006C48A5" w:rsidRDefault="006C48A5" w:rsidP="006C48A5">
            <w:pPr>
              <w:spacing w:before="100" w:beforeAutospacing="1" w:after="100" w:afterAutospacing="1"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lastRenderedPageBreak/>
              <w:t>The comparative efficacy and safety of dexmedetomidine and magnesium sulfate in achieving controlled hypotension and maintaining hemodynamic stability during spinal surgery are the subject of ongoing research; therefore, this systematic review and meta-analysis were conducted.</w:t>
            </w:r>
          </w:p>
        </w:tc>
        <w:tc>
          <w:tcPr>
            <w:tcW w:w="1427" w:type="dxa"/>
            <w:tcBorders>
              <w:top w:val="single" w:sz="5" w:space="0" w:color="000000"/>
              <w:left w:val="single" w:sz="5" w:space="0" w:color="000000"/>
              <w:bottom w:val="single" w:sz="5" w:space="0" w:color="000000"/>
              <w:right w:val="single" w:sz="5" w:space="0" w:color="000000"/>
            </w:tcBorders>
          </w:tcPr>
          <w:p w14:paraId="75047B0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lastRenderedPageBreak/>
              <w:t>Introduction</w:t>
            </w:r>
          </w:p>
          <w:p w14:paraId="47EF9CC5"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P.3&amp;4</w:t>
            </w:r>
          </w:p>
        </w:tc>
      </w:tr>
      <w:tr w:rsidR="006C48A5" w:rsidRPr="006C48A5" w14:paraId="7FAF2DBD" w14:textId="77777777" w:rsidTr="00DD0000">
        <w:trPr>
          <w:trHeight w:val="48"/>
        </w:trPr>
        <w:tc>
          <w:tcPr>
            <w:tcW w:w="1367" w:type="dxa"/>
            <w:tcBorders>
              <w:top w:val="single" w:sz="5" w:space="0" w:color="000000"/>
              <w:left w:val="single" w:sz="5" w:space="0" w:color="000000"/>
              <w:bottom w:val="double" w:sz="2" w:space="0" w:color="FFFFCC"/>
              <w:right w:val="single" w:sz="5" w:space="0" w:color="000000"/>
            </w:tcBorders>
          </w:tcPr>
          <w:p w14:paraId="09839F79"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9899FA1"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4</w:t>
            </w:r>
          </w:p>
        </w:tc>
        <w:tc>
          <w:tcPr>
            <w:tcW w:w="10397" w:type="dxa"/>
            <w:tcBorders>
              <w:top w:val="single" w:sz="5" w:space="0" w:color="000000"/>
              <w:left w:val="single" w:sz="5" w:space="0" w:color="000000"/>
              <w:bottom w:val="double" w:sz="5" w:space="0" w:color="000000"/>
              <w:right w:val="single" w:sz="5" w:space="0" w:color="000000"/>
            </w:tcBorders>
          </w:tcPr>
          <w:p w14:paraId="4FBD9F95"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Source Han Sans SC" w:hAnsi="Arial" w:cs="Arial"/>
                <w:b/>
                <w:color w:val="333333"/>
                <w:kern w:val="0"/>
                <w:sz w:val="18"/>
                <w:szCs w:val="18"/>
                <w:lang w:val="en-CA" w:eastAsia="en-CA"/>
                <w14:ligatures w14:val="none"/>
              </w:rPr>
              <w:t>P:</w:t>
            </w:r>
            <w:r w:rsidRPr="006C48A5">
              <w:rPr>
                <w:rFonts w:ascii="Arial" w:eastAsia="Times New Roman" w:hAnsi="Arial" w:cs="Arial"/>
                <w:color w:val="000000"/>
                <w:kern w:val="0"/>
                <w:sz w:val="18"/>
                <w:szCs w:val="18"/>
                <w:lang w:val="en-CA" w:eastAsia="en-CA"/>
                <w14:ligatures w14:val="none"/>
              </w:rPr>
              <w:t xml:space="preserve"> Adult patients undergoing spine surgery</w:t>
            </w:r>
            <w:r w:rsidRPr="006C48A5">
              <w:rPr>
                <w:rFonts w:ascii="Arial" w:eastAsia="Times New Roman" w:hAnsi="Arial" w:cs="Arial"/>
                <w:b/>
                <w:bCs/>
                <w:color w:val="000000"/>
                <w:kern w:val="0"/>
                <w:sz w:val="18"/>
                <w:szCs w:val="18"/>
                <w:lang w:val="en-CA" w:eastAsia="en-CA"/>
                <w14:ligatures w14:val="none"/>
              </w:rPr>
              <w:t>. I:</w:t>
            </w:r>
            <w:r w:rsidRPr="006C48A5">
              <w:rPr>
                <w:rFonts w:ascii="Arial" w:eastAsia="Times New Roman" w:hAnsi="Arial" w:cs="Arial"/>
                <w:color w:val="000000"/>
                <w:kern w:val="0"/>
                <w:sz w:val="18"/>
                <w:szCs w:val="18"/>
                <w:lang w:val="en-CA" w:eastAsia="en-CA"/>
                <w14:ligatures w14:val="none"/>
              </w:rPr>
              <w:t xml:space="preserve"> Intravenous dexmedetomidine. </w:t>
            </w:r>
            <w:r w:rsidRPr="006C48A5">
              <w:rPr>
                <w:rFonts w:ascii="Arial" w:eastAsia="Times New Roman" w:hAnsi="Arial" w:cs="Arial"/>
                <w:b/>
                <w:bCs/>
                <w:color w:val="000000"/>
                <w:kern w:val="0"/>
                <w:sz w:val="18"/>
                <w:szCs w:val="18"/>
                <w:lang w:val="en-CA" w:eastAsia="en-CA"/>
                <w14:ligatures w14:val="none"/>
              </w:rPr>
              <w:t>C:</w:t>
            </w:r>
            <w:r w:rsidRPr="006C48A5">
              <w:rPr>
                <w:rFonts w:ascii="Arial" w:eastAsia="Times New Roman" w:hAnsi="Arial" w:cs="Arial"/>
                <w:color w:val="000000"/>
                <w:kern w:val="0"/>
                <w:sz w:val="18"/>
                <w:szCs w:val="18"/>
                <w:lang w:val="en-CA" w:eastAsia="en-CA"/>
                <w14:ligatures w14:val="none"/>
              </w:rPr>
              <w:t xml:space="preserve"> Intravenous magnesium sulfate. </w:t>
            </w:r>
            <w:r w:rsidRPr="006C48A5">
              <w:rPr>
                <w:rFonts w:ascii="Arial" w:eastAsia="Times New Roman" w:hAnsi="Arial" w:cs="Arial"/>
                <w:b/>
                <w:bCs/>
                <w:color w:val="000000"/>
                <w:kern w:val="0"/>
                <w:sz w:val="18"/>
                <w:szCs w:val="18"/>
                <w:lang w:val="en-CA" w:eastAsia="en-CA"/>
                <w14:ligatures w14:val="none"/>
              </w:rPr>
              <w:t>O:</w:t>
            </w:r>
            <w:r w:rsidRPr="006C48A5">
              <w:rPr>
                <w:rFonts w:ascii="Arial" w:eastAsia="Times New Roman" w:hAnsi="Arial" w:cs="Arial"/>
                <w:color w:val="000000"/>
                <w:kern w:val="0"/>
                <w:sz w:val="18"/>
                <w:szCs w:val="18"/>
                <w:lang w:val="en-CA" w:eastAsia="en-CA"/>
                <w14:ligatures w14:val="none"/>
              </w:rPr>
              <w:t xml:space="preserve"> Hemodynamic parameters (e.g., Mean Arterial Pressure (MAP), Heart Rate (HR)), intraoperative bleeding, opioid consumption, recovery time, and adverse events (e.g., bradycardia). </w:t>
            </w:r>
            <w:r w:rsidRPr="006C48A5">
              <w:rPr>
                <w:rFonts w:ascii="Arial" w:eastAsia="Times New Roman" w:hAnsi="Arial" w:cs="Arial"/>
                <w:b/>
                <w:bCs/>
                <w:color w:val="000000"/>
                <w:kern w:val="0"/>
                <w:sz w:val="18"/>
                <w:szCs w:val="18"/>
                <w:lang w:val="en-CA" w:eastAsia="en-CA"/>
                <w14:ligatures w14:val="none"/>
              </w:rPr>
              <w:t>S:</w:t>
            </w:r>
            <w:r w:rsidRPr="006C48A5">
              <w:rPr>
                <w:rFonts w:ascii="Arial" w:eastAsia="Times New Roman" w:hAnsi="Arial" w:cs="Arial"/>
                <w:color w:val="000000"/>
                <w:kern w:val="0"/>
                <w:sz w:val="18"/>
                <w:szCs w:val="18"/>
                <w:lang w:val="en-CA" w:eastAsia="en-CA"/>
                <w14:ligatures w14:val="none"/>
              </w:rPr>
              <w:t xml:space="preserve"> Randomized Controlled Trials (RCTs).</w:t>
            </w:r>
          </w:p>
        </w:tc>
        <w:tc>
          <w:tcPr>
            <w:tcW w:w="1427" w:type="dxa"/>
            <w:tcBorders>
              <w:top w:val="single" w:sz="5" w:space="0" w:color="000000"/>
              <w:left w:val="single" w:sz="5" w:space="0" w:color="000000"/>
              <w:bottom w:val="double" w:sz="5" w:space="0" w:color="000000"/>
              <w:right w:val="single" w:sz="5" w:space="0" w:color="000000"/>
            </w:tcBorders>
          </w:tcPr>
          <w:p w14:paraId="389FE48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Introduction</w:t>
            </w:r>
          </w:p>
          <w:p w14:paraId="690F013B"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P.4</w:t>
            </w:r>
          </w:p>
        </w:tc>
      </w:tr>
      <w:tr w:rsidR="006C48A5" w:rsidRPr="006C48A5" w14:paraId="0CAA87F3"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7AAEC8" w14:textId="77777777" w:rsidR="006C48A5" w:rsidRPr="006C48A5" w:rsidRDefault="006C48A5" w:rsidP="006C48A5">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3902A10" w14:textId="77777777" w:rsidR="006C48A5" w:rsidRPr="006C48A5" w:rsidRDefault="006C48A5" w:rsidP="006C48A5">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6C48A5" w:rsidRPr="006C48A5" w14:paraId="3599D663"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052E2A7B"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72062CF"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5</w:t>
            </w:r>
          </w:p>
        </w:tc>
        <w:tc>
          <w:tcPr>
            <w:tcW w:w="10397" w:type="dxa"/>
            <w:tcBorders>
              <w:top w:val="single" w:sz="5" w:space="0" w:color="000000"/>
              <w:left w:val="single" w:sz="5" w:space="0" w:color="000000"/>
              <w:bottom w:val="single" w:sz="5" w:space="0" w:color="000000"/>
              <w:right w:val="single" w:sz="5" w:space="0" w:color="000000"/>
            </w:tcBorders>
          </w:tcPr>
          <w:p w14:paraId="107B8CE6" w14:textId="77777777" w:rsidR="006C48A5" w:rsidRPr="006C48A5" w:rsidRDefault="006C48A5" w:rsidP="006C48A5">
            <w:pPr>
              <w:spacing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Inclusion criteria:</w:t>
            </w:r>
            <w:r w:rsidRPr="006C48A5">
              <w:rPr>
                <w:rFonts w:ascii="Arial" w:eastAsia="Times New Roman" w:hAnsi="Arial" w:cs="Arial"/>
                <w:color w:val="000000"/>
                <w:kern w:val="0"/>
                <w:sz w:val="18"/>
                <w:szCs w:val="18"/>
                <w:lang w:val="en-CA" w:eastAsia="en-CA"/>
                <w14:ligatures w14:val="none"/>
              </w:rPr>
              <w:t xml:space="preserve"> encompassed (a) comparative studies of effects of dexmedetomidine vs magnesium sulfate on hemodynamics in spine surgeries and (b) cohort studies and/or clinical trials of effects of dexmedetomidine vs magnesium sulfate on hemodynamics in spine surgeries. (c) adults above 18 years old. </w:t>
            </w:r>
            <w:r w:rsidRPr="006C48A5">
              <w:rPr>
                <w:rFonts w:ascii="Arial" w:eastAsia="Times New Roman" w:hAnsi="Arial" w:cs="Arial"/>
                <w:b/>
                <w:bCs/>
                <w:color w:val="000000"/>
                <w:kern w:val="0"/>
                <w:sz w:val="18"/>
                <w:szCs w:val="18"/>
                <w:lang w:val="en-CA" w:eastAsia="en-CA"/>
                <w14:ligatures w14:val="none"/>
              </w:rPr>
              <w:t>Exclusion criteria:</w:t>
            </w:r>
            <w:r w:rsidRPr="006C48A5">
              <w:rPr>
                <w:rFonts w:ascii="Arial" w:eastAsia="Times New Roman" w:hAnsi="Arial" w:cs="Arial"/>
                <w:color w:val="000000"/>
                <w:kern w:val="0"/>
                <w:sz w:val="18"/>
                <w:szCs w:val="18"/>
                <w:lang w:val="en-CA" w:eastAsia="en-CA"/>
                <w14:ligatures w14:val="none"/>
              </w:rPr>
              <w:t xml:space="preserve"> included articles not written in English, review articles, case reports, letters, and conference abstracts.</w:t>
            </w:r>
          </w:p>
          <w:p w14:paraId="6ED90408" w14:textId="77777777" w:rsidR="006C48A5" w:rsidRPr="006C48A5" w:rsidRDefault="006C48A5" w:rsidP="006C48A5">
            <w:pPr>
              <w:widowControl w:val="0"/>
              <w:autoSpaceDE w:val="0"/>
              <w:autoSpaceDN w:val="0"/>
              <w:adjustRightInd w:val="0"/>
              <w:spacing w:before="40" w:after="40" w:line="276"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Only English full texts included.</w:t>
            </w:r>
          </w:p>
        </w:tc>
        <w:tc>
          <w:tcPr>
            <w:tcW w:w="1427" w:type="dxa"/>
            <w:tcBorders>
              <w:top w:val="single" w:sz="5" w:space="0" w:color="000000"/>
              <w:left w:val="single" w:sz="5" w:space="0" w:color="000000"/>
              <w:bottom w:val="single" w:sz="5" w:space="0" w:color="000000"/>
              <w:right w:val="single" w:sz="5" w:space="0" w:color="000000"/>
            </w:tcBorders>
          </w:tcPr>
          <w:p w14:paraId="167C94C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44636EAE"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P.4&amp;5</w:t>
            </w:r>
          </w:p>
        </w:tc>
      </w:tr>
      <w:tr w:rsidR="006C48A5" w:rsidRPr="006C48A5" w14:paraId="0162EA6A" w14:textId="77777777" w:rsidTr="00DD0000">
        <w:trPr>
          <w:trHeight w:val="191"/>
        </w:trPr>
        <w:tc>
          <w:tcPr>
            <w:tcW w:w="1367" w:type="dxa"/>
            <w:tcBorders>
              <w:top w:val="single" w:sz="5" w:space="0" w:color="000000"/>
              <w:left w:val="single" w:sz="5" w:space="0" w:color="000000"/>
              <w:bottom w:val="single" w:sz="5" w:space="0" w:color="000000"/>
              <w:right w:val="single" w:sz="5" w:space="0" w:color="000000"/>
            </w:tcBorders>
          </w:tcPr>
          <w:p w14:paraId="69C2714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37F838F"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6</w:t>
            </w:r>
          </w:p>
        </w:tc>
        <w:tc>
          <w:tcPr>
            <w:tcW w:w="10397" w:type="dxa"/>
            <w:tcBorders>
              <w:top w:val="single" w:sz="5" w:space="0" w:color="000000"/>
              <w:left w:val="single" w:sz="5" w:space="0" w:color="000000"/>
              <w:bottom w:val="single" w:sz="5" w:space="0" w:color="000000"/>
              <w:right w:val="single" w:sz="5" w:space="0" w:color="000000"/>
            </w:tcBorders>
          </w:tcPr>
          <w:p w14:paraId="2DE6E097" w14:textId="1F52E91A" w:rsidR="006C48A5" w:rsidRPr="006C48A5" w:rsidRDefault="006C48A5" w:rsidP="006C48A5">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A comprehensive search was </w:t>
            </w:r>
            <w:r w:rsidR="005E49B7">
              <w:rPr>
                <w:rFonts w:ascii="Arial" w:eastAsia="Times New Roman" w:hAnsi="Arial" w:cs="Arial"/>
                <w:color w:val="000000"/>
                <w:kern w:val="0"/>
                <w:sz w:val="18"/>
                <w:szCs w:val="18"/>
                <w:lang w:val="en-CA" w:eastAsia="en-CA"/>
                <w14:ligatures w14:val="none"/>
              </w:rPr>
              <w:t>conducted for studies published through August 15, 2025, across</w:t>
            </w:r>
            <w:r w:rsidRPr="006C48A5">
              <w:rPr>
                <w:rFonts w:ascii="Arial" w:eastAsia="Times New Roman" w:hAnsi="Arial" w:cs="Arial"/>
                <w:color w:val="000000"/>
                <w:kern w:val="0"/>
                <w:sz w:val="18"/>
                <w:szCs w:val="18"/>
                <w:lang w:val="en-CA" w:eastAsia="en-CA"/>
                <w14:ligatures w14:val="none"/>
              </w:rPr>
              <w:t xml:space="preserve"> the PubMed, Scopus, Google Scholar, and Web of Science databases. This search focused on retrieving studies that compare the effects of dexmedetomidine and magnesium sulfate on hemodynamics during spine surgeries.</w:t>
            </w:r>
          </w:p>
        </w:tc>
        <w:tc>
          <w:tcPr>
            <w:tcW w:w="1427" w:type="dxa"/>
            <w:tcBorders>
              <w:top w:val="single" w:sz="5" w:space="0" w:color="000000"/>
              <w:left w:val="single" w:sz="5" w:space="0" w:color="000000"/>
              <w:bottom w:val="single" w:sz="5" w:space="0" w:color="000000"/>
              <w:right w:val="single" w:sz="5" w:space="0" w:color="000000"/>
            </w:tcBorders>
          </w:tcPr>
          <w:p w14:paraId="0D42B9F4"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53E488DA"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P.4</w:t>
            </w:r>
          </w:p>
        </w:tc>
      </w:tr>
      <w:tr w:rsidR="006C48A5" w:rsidRPr="006C48A5" w14:paraId="2589079D"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4AC7A87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896D3C4"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7</w:t>
            </w:r>
          </w:p>
        </w:tc>
        <w:tc>
          <w:tcPr>
            <w:tcW w:w="10397" w:type="dxa"/>
            <w:tcBorders>
              <w:top w:val="single" w:sz="5" w:space="0" w:color="000000"/>
              <w:left w:val="single" w:sz="5" w:space="0" w:color="000000"/>
              <w:bottom w:val="single" w:sz="5" w:space="0" w:color="000000"/>
              <w:right w:val="single" w:sz="5" w:space="0" w:color="000000"/>
            </w:tcBorders>
          </w:tcPr>
          <w:p w14:paraId="7D46F924" w14:textId="3687AE3D" w:rsidR="006C48A5" w:rsidRPr="006C48A5" w:rsidRDefault="006C48A5" w:rsidP="00B83AB7">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The search strategy employed the following combination of terms: ((“dexmedetomidine” OR “</w:t>
            </w:r>
            <w:hyperlink r:id="rId6" w:history="1">
              <w:r w:rsidRPr="006C48A5">
                <w:rPr>
                  <w:rFonts w:ascii="Arial" w:eastAsia="Times New Roman" w:hAnsi="Arial" w:cs="Arial"/>
                  <w:color w:val="000000"/>
                  <w:kern w:val="0"/>
                  <w:sz w:val="18"/>
                  <w:szCs w:val="18"/>
                  <w:lang w:val="en-CA" w:eastAsia="en-CA"/>
                  <w14:ligatures w14:val="none"/>
                </w:rPr>
                <w:t>Medetomidine</w:t>
              </w:r>
            </w:hyperlink>
            <w:r w:rsidRPr="006C48A5">
              <w:rPr>
                <w:rFonts w:ascii="Arial" w:eastAsia="Times New Roman" w:hAnsi="Arial" w:cs="Arial"/>
                <w:color w:val="000000"/>
                <w:kern w:val="0"/>
                <w:sz w:val="18"/>
                <w:szCs w:val="18"/>
                <w:lang w:val="en-CA" w:eastAsia="en-CA"/>
                <w14:ligatures w14:val="none"/>
              </w:rPr>
              <w:t>” OR “</w:t>
            </w:r>
            <w:hyperlink r:id="rId7" w:tgtFrame="_blank" w:history="1">
              <w:r w:rsidRPr="006C48A5">
                <w:rPr>
                  <w:rFonts w:ascii="Arial" w:eastAsia="Times New Roman" w:hAnsi="Arial" w:cs="Arial"/>
                  <w:color w:val="000000"/>
                  <w:kern w:val="0"/>
                  <w:sz w:val="18"/>
                  <w:szCs w:val="18"/>
                  <w:lang w:val="en-CA" w:eastAsia="en-CA"/>
                  <w14:ligatures w14:val="none"/>
                </w:rPr>
                <w:t>MPV 1440</w:t>
              </w:r>
            </w:hyperlink>
            <w:r w:rsidRPr="006C48A5">
              <w:rPr>
                <w:rFonts w:ascii="Arial" w:eastAsia="Times New Roman" w:hAnsi="Arial" w:cs="Arial"/>
                <w:color w:val="000000"/>
                <w:kern w:val="0"/>
                <w:sz w:val="18"/>
                <w:szCs w:val="18"/>
                <w:lang w:val="en-CA" w:eastAsia="en-CA"/>
                <w14:ligatures w14:val="none"/>
              </w:rPr>
              <w:t>”) AND (“Magnesium Sulfate”) AND (“spin*” OR “spine surgery” OR “discectomy” OR “laminectomy” OR “fusion”)).</w:t>
            </w:r>
            <w:r w:rsidR="00D326A4" w:rsidRPr="00000984">
              <w:rPr>
                <w:rFonts w:ascii="Times New Roman" w:hAnsi="Times New Roman" w:cs="Times New Roman"/>
                <w:rtl/>
              </w:rPr>
              <w:t xml:space="preserve"> </w:t>
            </w:r>
            <w:r w:rsidR="00D326A4" w:rsidRPr="00D504E5">
              <w:rPr>
                <w:rFonts w:ascii="Arial" w:hAnsi="Arial" w:cs="Arial"/>
                <w:sz w:val="18"/>
                <w:szCs w:val="18"/>
              </w:rPr>
              <w:t>Full strategy provided in Supplementary Material</w:t>
            </w:r>
            <w:r w:rsidR="00D326A4">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333C25F5" w14:textId="14D8AE5A" w:rsidR="001B3772" w:rsidRPr="006C48A5" w:rsidRDefault="006C48A5" w:rsidP="00B83AB7">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r w:rsidR="00B83AB7">
              <w:rPr>
                <w:rFonts w:ascii="Arial" w:eastAsia="Times New Roman" w:hAnsi="Arial" w:cs="Arial"/>
                <w:kern w:val="0"/>
                <w:sz w:val="18"/>
                <w:szCs w:val="18"/>
                <w:lang w:val="en-CA" w:eastAsia="en-CA"/>
                <w14:ligatures w14:val="none"/>
              </w:rPr>
              <w:t xml:space="preserve"> </w:t>
            </w:r>
            <w:r w:rsidRPr="006C48A5">
              <w:rPr>
                <w:rFonts w:ascii="Arial" w:eastAsia="Times New Roman" w:hAnsi="Arial" w:cs="Arial"/>
                <w:kern w:val="0"/>
                <w:sz w:val="18"/>
                <w:szCs w:val="18"/>
                <w:lang w:val="en-CA" w:eastAsia="en-CA"/>
                <w14:ligatures w14:val="none"/>
              </w:rPr>
              <w:t>P</w:t>
            </w:r>
            <w:r w:rsidR="005426B1">
              <w:rPr>
                <w:rFonts w:ascii="Arial" w:eastAsia="Times New Roman" w:hAnsi="Arial" w:cs="Arial"/>
                <w:kern w:val="0"/>
                <w:sz w:val="18"/>
                <w:szCs w:val="18"/>
                <w:lang w:val="en-CA" w:eastAsia="en-CA"/>
                <w14:ligatures w14:val="none"/>
              </w:rPr>
              <w:t xml:space="preserve">. </w:t>
            </w:r>
            <w:r w:rsidRPr="006C48A5">
              <w:rPr>
                <w:rFonts w:ascii="Arial" w:eastAsia="Times New Roman" w:hAnsi="Arial" w:cs="Arial"/>
                <w:kern w:val="0"/>
                <w:sz w:val="18"/>
                <w:szCs w:val="18"/>
                <w:lang w:val="en-CA" w:eastAsia="en-CA"/>
                <w14:ligatures w14:val="none"/>
              </w:rPr>
              <w:t>4</w:t>
            </w:r>
            <w:r w:rsidR="00124CD8">
              <w:rPr>
                <w:rFonts w:ascii="Arial" w:eastAsia="Times New Roman" w:hAnsi="Arial" w:cs="Arial"/>
                <w:kern w:val="0"/>
                <w:sz w:val="18"/>
                <w:szCs w:val="18"/>
                <w:lang w:val="en-CA" w:eastAsia="en-CA"/>
                <w14:ligatures w14:val="none"/>
              </w:rPr>
              <w:t xml:space="preserve">   </w:t>
            </w:r>
            <w:r w:rsidR="001B3772">
              <w:rPr>
                <w:rFonts w:ascii="Arial" w:eastAsia="Times New Roman" w:hAnsi="Arial" w:cs="Arial"/>
                <w:kern w:val="0"/>
                <w:sz w:val="18"/>
                <w:szCs w:val="18"/>
                <w:lang w:val="en-CA" w:eastAsia="en-CA"/>
                <w14:ligatures w14:val="none"/>
              </w:rPr>
              <w:t>&amp; Supplementary</w:t>
            </w:r>
            <w:r w:rsidR="00124CD8">
              <w:rPr>
                <w:rFonts w:ascii="Arial" w:eastAsia="Times New Roman" w:hAnsi="Arial" w:cs="Arial"/>
                <w:kern w:val="0"/>
                <w:sz w:val="18"/>
                <w:szCs w:val="18"/>
                <w:lang w:val="en-CA" w:eastAsia="en-CA"/>
                <w14:ligatures w14:val="none"/>
              </w:rPr>
              <w:t xml:space="preserve"> file </w:t>
            </w:r>
          </w:p>
        </w:tc>
      </w:tr>
      <w:tr w:rsidR="006C48A5" w:rsidRPr="006C48A5" w14:paraId="4229823C"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14F5E32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3819510D"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8</w:t>
            </w:r>
          </w:p>
        </w:tc>
        <w:tc>
          <w:tcPr>
            <w:tcW w:w="10397" w:type="dxa"/>
            <w:tcBorders>
              <w:top w:val="single" w:sz="5" w:space="0" w:color="000000"/>
              <w:left w:val="single" w:sz="5" w:space="0" w:color="000000"/>
              <w:bottom w:val="single" w:sz="5" w:space="0" w:color="000000"/>
              <w:right w:val="single" w:sz="5" w:space="0" w:color="000000"/>
            </w:tcBorders>
          </w:tcPr>
          <w:p w14:paraId="3E47246F" w14:textId="4815C4AF" w:rsidR="006C48A5" w:rsidRPr="006C48A5" w:rsidRDefault="006C48A5" w:rsidP="006C48A5">
            <w:pPr>
              <w:spacing w:line="276" w:lineRule="auto"/>
              <w:jc w:val="both"/>
              <w:rPr>
                <w:rFonts w:ascii="Times New Roman" w:eastAsia="Calibri" w:hAnsi="Times New Roman" w:cs="Times New Roman"/>
                <w:b/>
                <w:bCs/>
                <w:color w:val="000000"/>
                <w:sz w:val="24"/>
                <w:szCs w:val="24"/>
                <w14:ligatures w14:val="none"/>
              </w:rPr>
            </w:pPr>
            <w:r w:rsidRPr="006C48A5">
              <w:rPr>
                <w:rFonts w:ascii="Arial" w:eastAsia="Times New Roman" w:hAnsi="Arial" w:cs="Arial"/>
                <w:b/>
                <w:bCs/>
                <w:color w:val="000000"/>
                <w:kern w:val="0"/>
                <w:sz w:val="18"/>
                <w:szCs w:val="18"/>
                <w:lang w:val="en-CA" w:eastAsia="en-CA"/>
                <w14:ligatures w14:val="none"/>
              </w:rPr>
              <w:t>Study Selection:</w:t>
            </w:r>
            <w:r w:rsidRPr="006C48A5">
              <w:rPr>
                <w:rFonts w:ascii="Times New Roman" w:eastAsia="Calibri" w:hAnsi="Times New Roman" w:cs="Times New Roman"/>
                <w:b/>
                <w:bCs/>
                <w:color w:val="00000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 xml:space="preserve">Two reviewers </w:t>
            </w:r>
            <w:r w:rsidR="007D081C">
              <w:rPr>
                <w:rFonts w:ascii="Arial" w:hAnsi="Arial" w:cs="Arial"/>
                <w:color w:val="000000"/>
                <w:sz w:val="18"/>
                <w:szCs w:val="18"/>
              </w:rPr>
              <w:t>(</w:t>
            </w:r>
            <w:r w:rsidR="007D081C" w:rsidRPr="0005300B">
              <w:rPr>
                <w:rFonts w:ascii="Arial" w:hAnsi="Arial" w:cs="Arial"/>
                <w:color w:val="000000"/>
                <w:sz w:val="18"/>
                <w:szCs w:val="18"/>
              </w:rPr>
              <w:t>B.R. and S.H.)</w:t>
            </w:r>
            <w:r w:rsidR="007D081C" w:rsidRPr="003148CF">
              <w:rPr>
                <w:color w:val="000000"/>
              </w:rPr>
              <w:t xml:space="preserve"> </w:t>
            </w:r>
            <w:r w:rsidRPr="006C48A5">
              <w:rPr>
                <w:rFonts w:ascii="Arial" w:eastAsia="Times New Roman" w:hAnsi="Arial" w:cs="Arial"/>
                <w:color w:val="000000"/>
                <w:kern w:val="0"/>
                <w:sz w:val="18"/>
                <w:szCs w:val="18"/>
                <w:lang w:val="en-CA" w:eastAsia="en-CA"/>
                <w14:ligatures w14:val="none"/>
              </w:rPr>
              <w:t>manually screened the studies by title and abstract, followed by another two reviewers</w:t>
            </w:r>
            <w:r w:rsidR="00DF575F">
              <w:rPr>
                <w:rFonts w:ascii="Arial" w:eastAsia="Times New Roman" w:hAnsi="Arial" w:cs="Arial"/>
                <w:color w:val="000000"/>
                <w:kern w:val="0"/>
                <w:sz w:val="18"/>
                <w:szCs w:val="18"/>
                <w:lang w:val="en-CA" w:eastAsia="en-CA"/>
                <w14:ligatures w14:val="none"/>
              </w:rPr>
              <w:t xml:space="preserve"> </w:t>
            </w:r>
            <w:r w:rsidR="00DF575F" w:rsidRPr="0005300B">
              <w:rPr>
                <w:rFonts w:ascii="Arial" w:hAnsi="Arial" w:cs="Arial"/>
                <w:color w:val="000000"/>
                <w:sz w:val="18"/>
                <w:szCs w:val="18"/>
              </w:rPr>
              <w:t>(M.K.E. and O.S.)</w:t>
            </w:r>
            <w:r w:rsidR="00DF575F" w:rsidRPr="00FC0D05">
              <w:rPr>
                <w:rFonts w:ascii="Arial" w:hAnsi="Arial" w:cs="Arial"/>
                <w:color w:val="000000"/>
                <w:sz w:val="18"/>
                <w:szCs w:val="18"/>
              </w:rPr>
              <w:t xml:space="preserve"> </w:t>
            </w:r>
            <w:r w:rsidRPr="006C48A5">
              <w:rPr>
                <w:rFonts w:ascii="Arial" w:eastAsia="Times New Roman" w:hAnsi="Arial" w:cs="Arial"/>
                <w:color w:val="000000"/>
                <w:kern w:val="0"/>
                <w:sz w:val="18"/>
                <w:szCs w:val="18"/>
                <w:lang w:val="en-CA" w:eastAsia="en-CA"/>
                <w14:ligatures w14:val="none"/>
              </w:rPr>
              <w:t xml:space="preserve"> who screened them based on the full text. An independent reviewer </w:t>
            </w:r>
            <w:r w:rsidR="00464EED">
              <w:rPr>
                <w:rFonts w:ascii="Arial" w:hAnsi="Arial" w:cs="Arial"/>
                <w:color w:val="000000"/>
                <w:sz w:val="18"/>
                <w:szCs w:val="18"/>
              </w:rPr>
              <w:t>(</w:t>
            </w:r>
            <w:r w:rsidR="00464EED" w:rsidRPr="0005300B">
              <w:rPr>
                <w:rFonts w:ascii="Arial" w:hAnsi="Arial" w:cs="Arial"/>
                <w:color w:val="000000"/>
                <w:sz w:val="18"/>
                <w:szCs w:val="18"/>
              </w:rPr>
              <w:t>E.T.)</w:t>
            </w:r>
            <w:r w:rsidR="00464EED">
              <w:rPr>
                <w:rFonts w:ascii="Arial" w:hAnsi="Arial" w:cs="Arial"/>
                <w:color w:val="000000"/>
                <w:sz w:val="18"/>
                <w:szCs w:val="18"/>
              </w:rPr>
              <w:t xml:space="preserve"> </w:t>
            </w:r>
            <w:r w:rsidRPr="006C48A5">
              <w:rPr>
                <w:rFonts w:ascii="Arial" w:eastAsia="Times New Roman" w:hAnsi="Arial" w:cs="Arial"/>
                <w:color w:val="000000"/>
                <w:kern w:val="0"/>
                <w:sz w:val="18"/>
                <w:szCs w:val="18"/>
                <w:lang w:val="en-CA" w:eastAsia="en-CA"/>
                <w14:ligatures w14:val="none"/>
              </w:rPr>
              <w:t>then verified the results to ensure accuracy and to resolve any disagreements.</w:t>
            </w:r>
          </w:p>
        </w:tc>
        <w:tc>
          <w:tcPr>
            <w:tcW w:w="1427" w:type="dxa"/>
            <w:tcBorders>
              <w:top w:val="single" w:sz="5" w:space="0" w:color="000000"/>
              <w:left w:val="single" w:sz="5" w:space="0" w:color="000000"/>
              <w:bottom w:val="single" w:sz="5" w:space="0" w:color="000000"/>
              <w:right w:val="single" w:sz="5" w:space="0" w:color="000000"/>
            </w:tcBorders>
          </w:tcPr>
          <w:p w14:paraId="4A4D7F74"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1A1F69C6"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p>
        </w:tc>
      </w:tr>
      <w:tr w:rsidR="006C48A5" w:rsidRPr="006C48A5" w14:paraId="1623B1ED" w14:textId="77777777" w:rsidTr="00DD0000">
        <w:trPr>
          <w:trHeight w:val="537"/>
        </w:trPr>
        <w:tc>
          <w:tcPr>
            <w:tcW w:w="1367" w:type="dxa"/>
            <w:tcBorders>
              <w:top w:val="single" w:sz="5" w:space="0" w:color="000000"/>
              <w:left w:val="single" w:sz="5" w:space="0" w:color="000000"/>
              <w:bottom w:val="single" w:sz="5" w:space="0" w:color="000000"/>
              <w:right w:val="single" w:sz="5" w:space="0" w:color="000000"/>
            </w:tcBorders>
          </w:tcPr>
          <w:p w14:paraId="4D75FF34"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2CC4BB3"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9</w:t>
            </w:r>
          </w:p>
        </w:tc>
        <w:tc>
          <w:tcPr>
            <w:tcW w:w="10397" w:type="dxa"/>
            <w:tcBorders>
              <w:top w:val="single" w:sz="5" w:space="0" w:color="000000"/>
              <w:left w:val="single" w:sz="5" w:space="0" w:color="000000"/>
              <w:bottom w:val="single" w:sz="5" w:space="0" w:color="000000"/>
              <w:right w:val="single" w:sz="5" w:space="0" w:color="000000"/>
            </w:tcBorders>
          </w:tcPr>
          <w:p w14:paraId="3280FBC1" w14:textId="44D8E492"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Data Extraction:</w:t>
            </w:r>
            <w:r w:rsidRPr="006C48A5">
              <w:rPr>
                <w:rFonts w:ascii="Calibri" w:eastAsia="Calibri" w:hAnsi="Calibri" w:cs="Calibri"/>
                <w:b/>
                <w:bCs/>
                <w:color w:val="000000"/>
                <w:sz w:val="24"/>
                <w:szCs w:val="24"/>
                <w14:ligatures w14:val="none"/>
              </w:rPr>
              <w:t xml:space="preserve"> </w:t>
            </w:r>
            <w:r w:rsidRPr="006C48A5">
              <w:rPr>
                <w:rFonts w:ascii="Arial" w:eastAsia="Times New Roman" w:hAnsi="Arial" w:cs="Arial"/>
                <w:color w:val="000000"/>
                <w:kern w:val="0"/>
                <w:sz w:val="18"/>
                <w:szCs w:val="18"/>
                <w:lang w:val="en-CA" w:eastAsia="en-CA"/>
                <w14:ligatures w14:val="none"/>
              </w:rPr>
              <w:t xml:space="preserve">Two independent reviewers </w:t>
            </w:r>
            <w:r w:rsidR="003F360B">
              <w:rPr>
                <w:rFonts w:ascii="Arial" w:hAnsi="Arial" w:cs="Arial"/>
                <w:sz w:val="18"/>
                <w:szCs w:val="18"/>
              </w:rPr>
              <w:t>(</w:t>
            </w:r>
            <w:r w:rsidR="003F360B" w:rsidRPr="0005300B">
              <w:rPr>
                <w:rFonts w:ascii="Arial" w:hAnsi="Arial" w:cs="Arial"/>
                <w:sz w:val="18"/>
                <w:szCs w:val="18"/>
              </w:rPr>
              <w:t>E.T. and A.A.)</w:t>
            </w:r>
            <w:r w:rsidR="003F360B">
              <w:rPr>
                <w:rFonts w:ascii="Times New Roman" w:hAnsi="Times New Roman" w:cs="Times New Roman"/>
              </w:rPr>
              <w:t xml:space="preserve"> </w:t>
            </w:r>
            <w:r w:rsidRPr="006C48A5">
              <w:rPr>
                <w:rFonts w:ascii="Arial" w:eastAsia="Times New Roman" w:hAnsi="Arial" w:cs="Arial"/>
                <w:color w:val="000000"/>
                <w:kern w:val="0"/>
                <w:sz w:val="18"/>
                <w:szCs w:val="18"/>
                <w:lang w:val="en-CA" w:eastAsia="en-CA"/>
                <w14:ligatures w14:val="none"/>
              </w:rPr>
              <w:t xml:space="preserve">extracted relevant information from each included study, with subsequent verification by an independent reviewer </w:t>
            </w:r>
            <w:r w:rsidR="001B0678">
              <w:rPr>
                <w:rFonts w:ascii="Arial" w:hAnsi="Arial" w:cs="Arial"/>
                <w:sz w:val="18"/>
                <w:szCs w:val="18"/>
              </w:rPr>
              <w:t xml:space="preserve">(A.O.) </w:t>
            </w:r>
            <w:r w:rsidRPr="006C48A5">
              <w:rPr>
                <w:rFonts w:ascii="Arial" w:eastAsia="Times New Roman" w:hAnsi="Arial" w:cs="Arial"/>
                <w:color w:val="000000"/>
                <w:kern w:val="0"/>
                <w:sz w:val="18"/>
                <w:szCs w:val="18"/>
                <w:lang w:val="en-CA" w:eastAsia="en-CA"/>
                <w14:ligatures w14:val="none"/>
              </w:rPr>
              <w:t xml:space="preserve">to ensure accuracy. </w:t>
            </w:r>
          </w:p>
        </w:tc>
        <w:tc>
          <w:tcPr>
            <w:tcW w:w="1427" w:type="dxa"/>
            <w:tcBorders>
              <w:top w:val="single" w:sz="5" w:space="0" w:color="000000"/>
              <w:left w:val="single" w:sz="5" w:space="0" w:color="000000"/>
              <w:bottom w:val="single" w:sz="5" w:space="0" w:color="000000"/>
              <w:right w:val="single" w:sz="5" w:space="0" w:color="000000"/>
            </w:tcBorders>
          </w:tcPr>
          <w:p w14:paraId="1946D9E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4E22550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p>
        </w:tc>
      </w:tr>
      <w:tr w:rsidR="006C48A5" w:rsidRPr="006C48A5" w14:paraId="010BAF50" w14:textId="77777777" w:rsidTr="00DD0000">
        <w:trPr>
          <w:trHeight w:val="48"/>
        </w:trPr>
        <w:tc>
          <w:tcPr>
            <w:tcW w:w="1367" w:type="dxa"/>
            <w:vMerge w:val="restart"/>
            <w:tcBorders>
              <w:top w:val="single" w:sz="5" w:space="0" w:color="000000"/>
              <w:left w:val="single" w:sz="5" w:space="0" w:color="000000"/>
              <w:right w:val="single" w:sz="5" w:space="0" w:color="000000"/>
            </w:tcBorders>
          </w:tcPr>
          <w:p w14:paraId="726D8B2A"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F80C1B1"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10a</w:t>
            </w:r>
          </w:p>
        </w:tc>
        <w:tc>
          <w:tcPr>
            <w:tcW w:w="10397" w:type="dxa"/>
            <w:tcBorders>
              <w:top w:val="single" w:sz="5" w:space="0" w:color="000000"/>
              <w:left w:val="single" w:sz="5" w:space="0" w:color="000000"/>
              <w:bottom w:val="single" w:sz="5" w:space="0" w:color="000000"/>
              <w:right w:val="single" w:sz="5" w:space="0" w:color="000000"/>
            </w:tcBorders>
          </w:tcPr>
          <w:p w14:paraId="399391D2" w14:textId="77777777" w:rsidR="006C48A5" w:rsidRPr="006C48A5" w:rsidRDefault="006C48A5" w:rsidP="006C48A5">
            <w:pPr>
              <w:spacing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Extracted data included: </w:t>
            </w:r>
            <w:r w:rsidRPr="006C48A5">
              <w:rPr>
                <w:rFonts w:ascii="Arial" w:eastAsia="Times New Roman" w:hAnsi="Arial" w:cs="Arial"/>
                <w:b/>
                <w:bCs/>
                <w:color w:val="000000"/>
                <w:kern w:val="0"/>
                <w:sz w:val="18"/>
                <w:szCs w:val="18"/>
                <w:lang w:val="en-CA" w:eastAsia="en-CA"/>
                <w14:ligatures w14:val="none"/>
              </w:rPr>
              <w:t>Primary Outcomes:</w:t>
            </w:r>
            <w:r w:rsidRPr="006C48A5">
              <w:rPr>
                <w:rFonts w:ascii="Arial" w:eastAsia="Times New Roman" w:hAnsi="Arial" w:cs="Arial"/>
                <w:color w:val="000000"/>
                <w:kern w:val="0"/>
                <w:sz w:val="18"/>
                <w:szCs w:val="18"/>
                <w:lang w:val="en-CA" w:eastAsia="en-CA"/>
                <w14:ligatures w14:val="none"/>
              </w:rPr>
              <w:t xml:space="preserve"> SBP, DBP, MAP, and HR. </w:t>
            </w:r>
            <w:r w:rsidRPr="006C48A5">
              <w:rPr>
                <w:rFonts w:ascii="Arial" w:eastAsia="Times New Roman" w:hAnsi="Arial" w:cs="Arial"/>
                <w:b/>
                <w:bCs/>
                <w:color w:val="000000"/>
                <w:kern w:val="0"/>
                <w:sz w:val="18"/>
                <w:szCs w:val="18"/>
                <w:lang w:val="en-CA" w:eastAsia="en-CA"/>
                <w14:ligatures w14:val="none"/>
              </w:rPr>
              <w:t>Secondary Outcomes:</w:t>
            </w:r>
            <w:r w:rsidRPr="006C48A5">
              <w:rPr>
                <w:rFonts w:ascii="Arial" w:eastAsia="Times New Roman" w:hAnsi="Arial" w:cs="Arial"/>
                <w:color w:val="000000"/>
                <w:kern w:val="0"/>
                <w:sz w:val="18"/>
                <w:szCs w:val="18"/>
                <w:lang w:val="en-CA" w:eastAsia="en-CA"/>
                <w14:ligatures w14:val="none"/>
              </w:rPr>
              <w:t xml:space="preserve"> Intraoperative blood loss, time to restore MAP, recovery time, extubation time, time to first analgesic request, postoperative total opioid consumption, duration of surgery, and incidence of bradycardia/ tachycardia. </w:t>
            </w:r>
          </w:p>
        </w:tc>
        <w:tc>
          <w:tcPr>
            <w:tcW w:w="1427" w:type="dxa"/>
            <w:tcBorders>
              <w:top w:val="single" w:sz="5" w:space="0" w:color="000000"/>
              <w:left w:val="single" w:sz="5" w:space="0" w:color="000000"/>
              <w:bottom w:val="single" w:sz="5" w:space="0" w:color="000000"/>
              <w:right w:val="single" w:sz="5" w:space="0" w:color="000000"/>
            </w:tcBorders>
          </w:tcPr>
          <w:p w14:paraId="6D4DFC2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63CE6BD5"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p>
        </w:tc>
      </w:tr>
      <w:tr w:rsidR="006C48A5" w:rsidRPr="006C48A5" w14:paraId="7B001445" w14:textId="77777777" w:rsidTr="00DD0000">
        <w:trPr>
          <w:trHeight w:val="48"/>
        </w:trPr>
        <w:tc>
          <w:tcPr>
            <w:tcW w:w="1367" w:type="dxa"/>
            <w:vMerge/>
            <w:tcBorders>
              <w:left w:val="single" w:sz="5" w:space="0" w:color="000000"/>
              <w:bottom w:val="single" w:sz="5" w:space="0" w:color="000000"/>
              <w:right w:val="single" w:sz="5" w:space="0" w:color="000000"/>
            </w:tcBorders>
          </w:tcPr>
          <w:p w14:paraId="385136E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EB30CAA"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10b</w:t>
            </w:r>
          </w:p>
        </w:tc>
        <w:tc>
          <w:tcPr>
            <w:tcW w:w="10397" w:type="dxa"/>
            <w:tcBorders>
              <w:top w:val="single" w:sz="5" w:space="0" w:color="000000"/>
              <w:left w:val="single" w:sz="5" w:space="0" w:color="000000"/>
              <w:bottom w:val="single" w:sz="5" w:space="0" w:color="000000"/>
              <w:right w:val="single" w:sz="5" w:space="0" w:color="000000"/>
            </w:tcBorders>
          </w:tcPr>
          <w:p w14:paraId="55F99A2B" w14:textId="77777777"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Other Variables:</w:t>
            </w:r>
            <w:r w:rsidRPr="006C48A5">
              <w:rPr>
                <w:rFonts w:ascii="Calibri" w:eastAsia="Times New Roman" w:hAnsi="Calibri" w:cs="Calibri"/>
                <w:color w:val="000000"/>
                <w:kern w:val="0"/>
                <w:sz w:val="24"/>
                <w:szCs w:val="24"/>
                <w:lang w:val="en-CA" w:eastAsia="en-CA"/>
                <w14:ligatures w14:val="none"/>
              </w:rPr>
              <w:t xml:space="preserve"> </w:t>
            </w:r>
            <w:r w:rsidRPr="006C48A5">
              <w:rPr>
                <w:rFonts w:ascii="Arial" w:eastAsia="Times New Roman" w:hAnsi="Arial" w:cs="Arial"/>
                <w:color w:val="000000"/>
                <w:kern w:val="0"/>
                <w:sz w:val="18"/>
                <w:szCs w:val="18"/>
                <w:lang w:val="en-CA" w:eastAsia="en-CA"/>
                <w14:ligatures w14:val="none"/>
              </w:rPr>
              <w:t>year of publication, country of origin, study design, sample size, patient demographics, ASA status, and type of spine surgery</w:t>
            </w:r>
          </w:p>
        </w:tc>
        <w:tc>
          <w:tcPr>
            <w:tcW w:w="1427" w:type="dxa"/>
            <w:tcBorders>
              <w:top w:val="single" w:sz="5" w:space="0" w:color="000000"/>
              <w:left w:val="single" w:sz="5" w:space="0" w:color="000000"/>
              <w:bottom w:val="single" w:sz="5" w:space="0" w:color="000000"/>
              <w:right w:val="single" w:sz="5" w:space="0" w:color="000000"/>
            </w:tcBorders>
          </w:tcPr>
          <w:p w14:paraId="639C373D"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p>
        </w:tc>
      </w:tr>
      <w:tr w:rsidR="006C48A5" w:rsidRPr="006C48A5" w14:paraId="71721422"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4D169799"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6C29E39"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11</w:t>
            </w:r>
          </w:p>
        </w:tc>
        <w:tc>
          <w:tcPr>
            <w:tcW w:w="10397" w:type="dxa"/>
            <w:tcBorders>
              <w:top w:val="single" w:sz="5" w:space="0" w:color="000000"/>
              <w:left w:val="single" w:sz="5" w:space="0" w:color="000000"/>
              <w:bottom w:val="single" w:sz="5" w:space="0" w:color="000000"/>
              <w:right w:val="single" w:sz="5" w:space="0" w:color="000000"/>
            </w:tcBorders>
          </w:tcPr>
          <w:p w14:paraId="233CE227" w14:textId="77777777" w:rsidR="006C48A5" w:rsidRPr="006C48A5" w:rsidRDefault="006C48A5" w:rsidP="006C48A5">
            <w:pPr>
              <w:spacing w:after="0" w:line="276" w:lineRule="auto"/>
              <w:jc w:val="both"/>
              <w:rPr>
                <w:rFonts w:ascii="Times New Roman" w:eastAsia="Times New Roman" w:hAnsi="Times New Roman" w:cs="Times New Roman"/>
                <w:b/>
                <w:bCs/>
                <w:color w:val="000000"/>
                <w:kern w:val="0"/>
                <w:sz w:val="24"/>
                <w:szCs w:val="24"/>
                <w14:ligatures w14:val="none"/>
              </w:rPr>
            </w:pPr>
            <w:r w:rsidRPr="006C48A5">
              <w:rPr>
                <w:rFonts w:ascii="Arial" w:eastAsia="Times New Roman" w:hAnsi="Arial" w:cs="Arial"/>
                <w:color w:val="000000"/>
                <w:kern w:val="0"/>
                <w:sz w:val="18"/>
                <w:szCs w:val="18"/>
                <w:lang w:val="en-CA" w:eastAsia="en-CA"/>
                <w14:ligatures w14:val="none"/>
              </w:rPr>
              <w:t>The Cochrane risk-of-bias tool for randomized trials (ROB2) was used to assess the risk of bias of the included studies. Each study was analyzed based on these criteria. Two independent reviewers conducted the quality assessment, and any discrepancies were resolved through discussion.</w:t>
            </w:r>
            <w:r w:rsidRPr="006C48A5">
              <w:rPr>
                <w:rFonts w:ascii="Times New Roman" w:eastAsia="Times New Roman" w:hAnsi="Times New Roman" w:cs="Times New Roman"/>
                <w:kern w:val="0"/>
                <w:sz w:val="24"/>
                <w:szCs w:val="24"/>
                <w14:ligatures w14:val="none"/>
              </w:rPr>
              <w:t xml:space="preserve"> </w:t>
            </w:r>
          </w:p>
        </w:tc>
        <w:tc>
          <w:tcPr>
            <w:tcW w:w="1427" w:type="dxa"/>
            <w:tcBorders>
              <w:top w:val="single" w:sz="5" w:space="0" w:color="000000"/>
              <w:left w:val="single" w:sz="5" w:space="0" w:color="000000"/>
              <w:bottom w:val="single" w:sz="5" w:space="0" w:color="000000"/>
              <w:right w:val="single" w:sz="5" w:space="0" w:color="000000"/>
            </w:tcBorders>
          </w:tcPr>
          <w:p w14:paraId="71BCA5F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6D36FC1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p>
        </w:tc>
      </w:tr>
      <w:tr w:rsidR="006C48A5" w:rsidRPr="006C48A5" w14:paraId="59735AF8"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407B6073"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82FFE9B"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12</w:t>
            </w:r>
          </w:p>
        </w:tc>
        <w:tc>
          <w:tcPr>
            <w:tcW w:w="10397" w:type="dxa"/>
            <w:tcBorders>
              <w:top w:val="single" w:sz="5" w:space="0" w:color="000000"/>
              <w:left w:val="single" w:sz="5" w:space="0" w:color="000000"/>
              <w:bottom w:val="single" w:sz="5" w:space="0" w:color="000000"/>
              <w:right w:val="single" w:sz="5" w:space="0" w:color="000000"/>
            </w:tcBorders>
          </w:tcPr>
          <w:p w14:paraId="4447708D"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Mean difference (MD) with 95% confidence intervals (CIs) was pooled for continuous outcomes (MAP, HR, and blood loss) and risk ratio (RR) for dichotomous outcomes (as incidence of bradycardia/tachycardia). A p-value </w:t>
            </w:r>
            <w:r w:rsidRPr="006C48A5">
              <w:rPr>
                <w:rFonts w:ascii="Arial" w:eastAsia="Times New Roman" w:hAnsi="Arial" w:cs="Arial"/>
                <w:color w:val="000000"/>
                <w:kern w:val="0"/>
                <w:sz w:val="18"/>
                <w:szCs w:val="18"/>
                <w:rtl/>
                <w:lang w:val="en-CA" w:eastAsia="en-CA"/>
                <w14:ligatures w14:val="none"/>
              </w:rPr>
              <w:t>&gt;</w:t>
            </w:r>
            <w:r w:rsidRPr="006C48A5">
              <w:rPr>
                <w:rFonts w:ascii="Arial" w:eastAsia="Times New Roman" w:hAnsi="Arial" w:cs="Arial"/>
                <w:color w:val="000000"/>
                <w:kern w:val="0"/>
                <w:sz w:val="18"/>
                <w:szCs w:val="18"/>
                <w:lang w:val="en-CA" w:eastAsia="en-CA"/>
                <w14:ligatures w14:val="none"/>
              </w:rPr>
              <w:t xml:space="preserve"> 0.05 was considered statistically significant for overall effect estimates. </w:t>
            </w:r>
          </w:p>
        </w:tc>
        <w:tc>
          <w:tcPr>
            <w:tcW w:w="1427" w:type="dxa"/>
            <w:tcBorders>
              <w:top w:val="single" w:sz="5" w:space="0" w:color="000000"/>
              <w:left w:val="single" w:sz="5" w:space="0" w:color="000000"/>
              <w:bottom w:val="single" w:sz="5" w:space="0" w:color="000000"/>
              <w:right w:val="single" w:sz="5" w:space="0" w:color="000000"/>
            </w:tcBorders>
          </w:tcPr>
          <w:p w14:paraId="03B5AED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6C001004" w14:textId="560707DB"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r w:rsidR="002374B7">
              <w:rPr>
                <w:rFonts w:ascii="Arial" w:eastAsia="Times New Roman" w:hAnsi="Arial" w:cs="Arial"/>
                <w:kern w:val="0"/>
                <w:sz w:val="18"/>
                <w:szCs w:val="18"/>
                <w:lang w:val="en-CA" w:eastAsia="en-CA"/>
                <w14:ligatures w14:val="none"/>
              </w:rPr>
              <w:t>&amp;6</w:t>
            </w:r>
          </w:p>
        </w:tc>
      </w:tr>
      <w:tr w:rsidR="006C48A5" w:rsidRPr="006C48A5" w14:paraId="6D02682C" w14:textId="77777777" w:rsidTr="00DD0000">
        <w:trPr>
          <w:trHeight w:val="48"/>
        </w:trPr>
        <w:tc>
          <w:tcPr>
            <w:tcW w:w="1367" w:type="dxa"/>
            <w:vMerge w:val="restart"/>
            <w:tcBorders>
              <w:top w:val="single" w:sz="5" w:space="0" w:color="000000"/>
              <w:left w:val="single" w:sz="5" w:space="0" w:color="000000"/>
              <w:right w:val="single" w:sz="5" w:space="0" w:color="000000"/>
            </w:tcBorders>
          </w:tcPr>
          <w:p w14:paraId="3975BD20"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bookmarkStart w:id="5" w:name="_Hlk212835380"/>
            <w:r w:rsidRPr="006C48A5">
              <w:rPr>
                <w:rFonts w:ascii="Arial" w:eastAsia="Times New Roman" w:hAnsi="Arial" w:cs="Arial"/>
                <w:color w:val="000000"/>
                <w:kern w:val="0"/>
                <w:sz w:val="18"/>
                <w:szCs w:val="18"/>
                <w:lang w:val="en-CA" w:eastAsia="en-CA"/>
                <w14:ligatures w14:val="none"/>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4E55714"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13a</w:t>
            </w:r>
          </w:p>
        </w:tc>
        <w:tc>
          <w:tcPr>
            <w:tcW w:w="10397" w:type="dxa"/>
            <w:tcBorders>
              <w:top w:val="single" w:sz="5" w:space="0" w:color="000000"/>
              <w:left w:val="single" w:sz="5" w:space="0" w:color="000000"/>
              <w:bottom w:val="single" w:sz="5" w:space="0" w:color="000000"/>
              <w:right w:val="single" w:sz="5" w:space="0" w:color="000000"/>
            </w:tcBorders>
          </w:tcPr>
          <w:p w14:paraId="1D4A8E08" w14:textId="77777777" w:rsidR="006C48A5" w:rsidRPr="006C48A5" w:rsidRDefault="006C48A5" w:rsidP="006C48A5">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The DerSimonian and Laird </w:t>
            </w:r>
            <w:r w:rsidRPr="006C48A5">
              <w:rPr>
                <w:rFonts w:ascii="Arial" w:eastAsia="Times New Roman" w:hAnsi="Arial" w:cs="Arial"/>
                <w:b/>
                <w:bCs/>
                <w:color w:val="000000"/>
                <w:kern w:val="0"/>
                <w:sz w:val="18"/>
                <w:szCs w:val="18"/>
                <w:lang w:val="en-CA" w:eastAsia="en-CA"/>
                <w14:ligatures w14:val="none"/>
              </w:rPr>
              <w:t>random-effects model</w:t>
            </w:r>
            <w:r w:rsidRPr="006C48A5">
              <w:rPr>
                <w:rFonts w:ascii="Arial" w:eastAsia="Times New Roman" w:hAnsi="Arial" w:cs="Arial"/>
                <w:color w:val="000000"/>
                <w:kern w:val="0"/>
                <w:sz w:val="18"/>
                <w:szCs w:val="18"/>
                <w:lang w:val="en-CA" w:eastAsia="en-CA"/>
                <w14:ligatures w14:val="none"/>
              </w:rPr>
              <w:t xml:space="preserve"> was applied. Heterogeneity was assessed using the </w:t>
            </w:r>
            <w:r w:rsidRPr="006C48A5">
              <w:rPr>
                <w:rFonts w:ascii="Arial" w:eastAsia="Times New Roman" w:hAnsi="Arial" w:cs="Arial"/>
                <w:b/>
                <w:bCs/>
                <w:color w:val="000000"/>
                <w:kern w:val="0"/>
                <w:sz w:val="18"/>
                <w:szCs w:val="18"/>
                <w:lang w:val="en-CA" w:eastAsia="en-CA"/>
                <w14:ligatures w14:val="none"/>
              </w:rPr>
              <w:t>Cochran Q test and I² statistics</w:t>
            </w:r>
            <w:r w:rsidRPr="006C48A5">
              <w:rPr>
                <w:rFonts w:ascii="Arial" w:eastAsia="Times New Roman" w:hAnsi="Arial" w:cs="Arial"/>
                <w:color w:val="000000"/>
                <w:kern w:val="0"/>
                <w:sz w:val="18"/>
                <w:szCs w:val="18"/>
                <w:lang w:val="en-CA" w:eastAsia="en-CA"/>
                <w14:ligatures w14:val="none"/>
              </w:rPr>
              <w:t xml:space="preserve">, with p </w:t>
            </w:r>
            <w:r w:rsidRPr="006C48A5">
              <w:rPr>
                <w:rFonts w:ascii="Arial" w:eastAsia="Times New Roman" w:hAnsi="Arial" w:cs="Arial"/>
                <w:color w:val="000000"/>
                <w:kern w:val="0"/>
                <w:sz w:val="18"/>
                <w:szCs w:val="18"/>
                <w:rtl/>
                <w:lang w:val="en-CA" w:eastAsia="en-CA"/>
                <w14:ligatures w14:val="none"/>
              </w:rPr>
              <w:t>&gt;</w:t>
            </w:r>
            <w:r w:rsidRPr="006C48A5">
              <w:rPr>
                <w:rFonts w:ascii="Arial" w:eastAsia="Times New Roman" w:hAnsi="Arial" w:cs="Arial"/>
                <w:color w:val="000000"/>
                <w:kern w:val="0"/>
                <w:sz w:val="18"/>
                <w:szCs w:val="18"/>
                <w:lang w:val="en-CA" w:eastAsia="en-CA"/>
                <w14:ligatures w14:val="none"/>
              </w:rPr>
              <w:t xml:space="preserve"> 0.10 and I² </w:t>
            </w:r>
            <w:r w:rsidRPr="006C48A5">
              <w:rPr>
                <w:rFonts w:ascii="Arial" w:eastAsia="Times New Roman" w:hAnsi="Arial" w:cs="Arial"/>
                <w:color w:val="000000"/>
                <w:kern w:val="0"/>
                <w:sz w:val="18"/>
                <w:szCs w:val="18"/>
                <w:rtl/>
                <w:lang w:val="en-CA" w:eastAsia="en-CA"/>
                <w14:ligatures w14:val="none"/>
              </w:rPr>
              <w:t>&lt;</w:t>
            </w:r>
            <w:r w:rsidRPr="006C48A5">
              <w:rPr>
                <w:rFonts w:ascii="Arial" w:eastAsia="Times New Roman" w:hAnsi="Arial" w:cs="Arial"/>
                <w:color w:val="000000"/>
                <w:kern w:val="0"/>
                <w:sz w:val="18"/>
                <w:szCs w:val="18"/>
                <w:lang w:val="en-CA" w:eastAsia="en-CA"/>
                <w14:ligatures w14:val="none"/>
              </w:rPr>
              <w:t xml:space="preserve"> 25% considered indicative of significant heterogeneity, following Cochrane’s guidelines. Statistical analyses were performed using </w:t>
            </w:r>
            <w:r w:rsidRPr="006C48A5">
              <w:rPr>
                <w:rFonts w:ascii="Arial" w:eastAsia="Times New Roman" w:hAnsi="Arial" w:cs="Arial"/>
                <w:b/>
                <w:bCs/>
                <w:color w:val="000000"/>
                <w:kern w:val="0"/>
                <w:sz w:val="18"/>
                <w:szCs w:val="18"/>
                <w:lang w:val="en-CA" w:eastAsia="en-CA"/>
                <w14:ligatures w14:val="none"/>
              </w:rPr>
              <w:t>Comprehensive Meta-Analysis (CMA)</w:t>
            </w:r>
            <w:r w:rsidRPr="006C48A5">
              <w:rPr>
                <w:rFonts w:ascii="Arial" w:eastAsia="Times New Roman" w:hAnsi="Arial" w:cs="Arial"/>
                <w:color w:val="000000"/>
                <w:kern w:val="0"/>
                <w:sz w:val="18"/>
                <w:szCs w:val="18"/>
                <w:lang w:val="en-CA" w:eastAsia="en-CA"/>
                <w14:ligatures w14:val="none"/>
              </w:rPr>
              <w:t xml:space="preserve"> Version 4 (Biostat, Englewood, NJ, 2022).</w:t>
            </w:r>
          </w:p>
        </w:tc>
        <w:tc>
          <w:tcPr>
            <w:tcW w:w="1427" w:type="dxa"/>
            <w:tcBorders>
              <w:top w:val="single" w:sz="5" w:space="0" w:color="000000"/>
              <w:left w:val="single" w:sz="5" w:space="0" w:color="000000"/>
              <w:bottom w:val="single" w:sz="5" w:space="0" w:color="000000"/>
              <w:right w:val="single" w:sz="5" w:space="0" w:color="000000"/>
            </w:tcBorders>
          </w:tcPr>
          <w:p w14:paraId="503794C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p>
          <w:p w14:paraId="7F54A31C"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P.5&amp;6</w:t>
            </w:r>
          </w:p>
        </w:tc>
      </w:tr>
      <w:bookmarkEnd w:id="5"/>
      <w:tr w:rsidR="006C48A5" w:rsidRPr="006C48A5" w14:paraId="10C2FC07" w14:textId="77777777" w:rsidTr="00DD0000">
        <w:trPr>
          <w:trHeight w:val="48"/>
        </w:trPr>
        <w:tc>
          <w:tcPr>
            <w:tcW w:w="1367" w:type="dxa"/>
            <w:vMerge/>
            <w:tcBorders>
              <w:left w:val="single" w:sz="5" w:space="0" w:color="000000"/>
              <w:right w:val="single" w:sz="5" w:space="0" w:color="000000"/>
            </w:tcBorders>
          </w:tcPr>
          <w:p w14:paraId="10635BB2"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EC16AF1"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13b</w:t>
            </w:r>
          </w:p>
        </w:tc>
        <w:tc>
          <w:tcPr>
            <w:tcW w:w="10397" w:type="dxa"/>
            <w:tcBorders>
              <w:top w:val="single" w:sz="5" w:space="0" w:color="000000"/>
              <w:left w:val="single" w:sz="5" w:space="0" w:color="000000"/>
              <w:bottom w:val="single" w:sz="5" w:space="0" w:color="000000"/>
              <w:right w:val="single" w:sz="5" w:space="0" w:color="000000"/>
            </w:tcBorders>
          </w:tcPr>
          <w:p w14:paraId="6D3090FD" w14:textId="77777777" w:rsidR="006C48A5" w:rsidRPr="006C48A5" w:rsidRDefault="006C48A5" w:rsidP="006C48A5">
            <w:pPr>
              <w:shd w:val="clear" w:color="auto" w:fill="FFFFFF"/>
              <w:spacing w:before="100" w:beforeAutospacing="1" w:after="100" w:afterAutospacing="1" w:line="276" w:lineRule="auto"/>
              <w:jc w:val="both"/>
              <w:rPr>
                <w:rFonts w:ascii="DM Sans" w:eastAsia="Times New Roman" w:hAnsi="DM Sans" w:cs="Times New Roman"/>
                <w:kern w:val="0"/>
                <w:sz w:val="21"/>
                <w:szCs w:val="21"/>
                <w:lang w:val="en-CA" w:eastAsia="en-CA"/>
                <w14:ligatures w14:val="none"/>
              </w:rPr>
            </w:pPr>
            <w:r w:rsidRPr="006C48A5">
              <w:rPr>
                <w:rFonts w:ascii="Arial" w:eastAsia="Times New Roman" w:hAnsi="Arial" w:cs="Arial"/>
                <w:color w:val="000000"/>
                <w:kern w:val="0"/>
                <w:sz w:val="18"/>
                <w:szCs w:val="18"/>
                <w:lang w:val="en-CA" w:eastAsia="en-CA"/>
                <w14:ligatures w14:val="none"/>
              </w:rPr>
              <w:t>All continuous outcomes were converted to mean difference, and all binary outcomes to risk ratio. Creating a data extraction sheet: Capture study identifiers, design, population, interventions, outcomes, sample sizes, follow-up, and all effect estimates with CIs or SEs. Prepare a clean dataset with one row per study and one column per variable (effect estimate, SE, sample size). Risk-of-bias judgments and funding sources as separate fields were prepared to be displayed later. Assemble data into formats required by meta-analysis software (random effects models). Predefined how to handle missing data and perform sensitivity analyses to see how the choice affects results. For assessing robustness: plan subgroup analyses to explore how data preparation choices influence findings.</w:t>
            </w:r>
          </w:p>
        </w:tc>
        <w:tc>
          <w:tcPr>
            <w:tcW w:w="1427" w:type="dxa"/>
            <w:tcBorders>
              <w:top w:val="single" w:sz="5" w:space="0" w:color="000000"/>
              <w:left w:val="single" w:sz="5" w:space="0" w:color="000000"/>
              <w:bottom w:val="single" w:sz="5" w:space="0" w:color="000000"/>
              <w:right w:val="single" w:sz="5" w:space="0" w:color="000000"/>
            </w:tcBorders>
          </w:tcPr>
          <w:p w14:paraId="7B373A42" w14:textId="4D144644"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w:t>
            </w:r>
            <w:r w:rsidR="00A25E1F">
              <w:rPr>
                <w:rFonts w:ascii="Arial" w:eastAsia="Times New Roman" w:hAnsi="Arial" w:cs="Arial"/>
                <w:kern w:val="0"/>
                <w:sz w:val="18"/>
                <w:szCs w:val="18"/>
                <w:lang w:val="en-CA" w:eastAsia="en-CA"/>
                <w14:ligatures w14:val="none"/>
              </w:rPr>
              <w:t>&amp;6</w:t>
            </w:r>
          </w:p>
        </w:tc>
      </w:tr>
      <w:tr w:rsidR="006C48A5" w:rsidRPr="006C48A5" w14:paraId="25B0DFD0" w14:textId="77777777" w:rsidTr="00DD0000">
        <w:trPr>
          <w:trHeight w:val="48"/>
        </w:trPr>
        <w:tc>
          <w:tcPr>
            <w:tcW w:w="1367" w:type="dxa"/>
            <w:vMerge/>
            <w:tcBorders>
              <w:left w:val="single" w:sz="5" w:space="0" w:color="000000"/>
              <w:right w:val="single" w:sz="5" w:space="0" w:color="000000"/>
            </w:tcBorders>
          </w:tcPr>
          <w:p w14:paraId="234B4A5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A70F056"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13c</w:t>
            </w:r>
          </w:p>
        </w:tc>
        <w:tc>
          <w:tcPr>
            <w:tcW w:w="10397" w:type="dxa"/>
            <w:tcBorders>
              <w:top w:val="single" w:sz="5" w:space="0" w:color="000000"/>
              <w:left w:val="single" w:sz="5" w:space="0" w:color="000000"/>
              <w:bottom w:val="single" w:sz="5" w:space="0" w:color="000000"/>
              <w:right w:val="single" w:sz="5" w:space="0" w:color="000000"/>
            </w:tcBorders>
          </w:tcPr>
          <w:p w14:paraId="79C0D434" w14:textId="77777777" w:rsidR="006C48A5" w:rsidRPr="006C48A5" w:rsidRDefault="006C48A5" w:rsidP="006C48A5">
            <w:pPr>
              <w:shd w:val="clear" w:color="auto" w:fill="FFFFFF"/>
              <w:spacing w:before="100" w:beforeAutospacing="1" w:after="100" w:afterAutospacing="1"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Using tables to show study characteristics and outcomes. The forest plot showed: each study’s effect estimates and its confidence interval, plotted as a horizontal line with a dot, plus a central line for no effect. A summary (pooled) estimate may appear at the bottom. Visually, it compares study effects and sees whether results are consistent or heterogeneous; it shows the weight of each study. The risk of bias figure was also involved. And subgroup forest plots were seen.</w:t>
            </w:r>
          </w:p>
        </w:tc>
        <w:tc>
          <w:tcPr>
            <w:tcW w:w="1427" w:type="dxa"/>
            <w:tcBorders>
              <w:top w:val="single" w:sz="5" w:space="0" w:color="000000"/>
              <w:left w:val="single" w:sz="5" w:space="0" w:color="000000"/>
              <w:bottom w:val="single" w:sz="5" w:space="0" w:color="000000"/>
              <w:right w:val="single" w:sz="5" w:space="0" w:color="000000"/>
            </w:tcBorders>
          </w:tcPr>
          <w:p w14:paraId="75D59CE2" w14:textId="77777777" w:rsidR="006C48A5" w:rsidRDefault="00A25E1F" w:rsidP="00A25E1F">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Tables 1,2&amp;3</w:t>
            </w:r>
          </w:p>
          <w:p w14:paraId="1EBDEB83" w14:textId="77777777" w:rsidR="00931BD8" w:rsidRDefault="00931BD8" w:rsidP="00A25E1F">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&amp;</w:t>
            </w:r>
          </w:p>
          <w:p w14:paraId="7599BB3C" w14:textId="499C57D3" w:rsidR="00931BD8" w:rsidRPr="006C48A5" w:rsidRDefault="00931BD8" w:rsidP="00A25E1F">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Figure and supplementary files</w:t>
            </w:r>
          </w:p>
        </w:tc>
      </w:tr>
      <w:tr w:rsidR="006C48A5" w:rsidRPr="006C48A5" w14:paraId="068635D8" w14:textId="77777777" w:rsidTr="00DD0000">
        <w:trPr>
          <w:trHeight w:val="48"/>
        </w:trPr>
        <w:tc>
          <w:tcPr>
            <w:tcW w:w="1367" w:type="dxa"/>
            <w:vMerge/>
            <w:tcBorders>
              <w:left w:val="single" w:sz="5" w:space="0" w:color="000000"/>
              <w:right w:val="single" w:sz="5" w:space="0" w:color="000000"/>
            </w:tcBorders>
          </w:tcPr>
          <w:p w14:paraId="0D870183"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F51B4FE"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13d</w:t>
            </w:r>
          </w:p>
        </w:tc>
        <w:tc>
          <w:tcPr>
            <w:tcW w:w="10397" w:type="dxa"/>
            <w:tcBorders>
              <w:top w:val="single" w:sz="5" w:space="0" w:color="000000"/>
              <w:left w:val="single" w:sz="5" w:space="0" w:color="000000"/>
              <w:bottom w:val="single" w:sz="5" w:space="0" w:color="000000"/>
              <w:right w:val="single" w:sz="5" w:space="0" w:color="000000"/>
            </w:tcBorders>
          </w:tcPr>
          <w:p w14:paraId="4C9922CE"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Model:</w:t>
            </w:r>
            <w:r w:rsidRPr="006C48A5">
              <w:rPr>
                <w:rFonts w:ascii="Arial" w:eastAsia="Times New Roman" w:hAnsi="Arial" w:cs="Arial"/>
                <w:color w:val="000000"/>
                <w:kern w:val="0"/>
                <w:sz w:val="18"/>
                <w:szCs w:val="18"/>
                <w:lang w:val="en-CA" w:eastAsia="en-CA"/>
                <w14:ligatures w14:val="none"/>
              </w:rPr>
              <w:t xml:space="preserve"> random-effects model (DerSimonian-Laird). </w:t>
            </w:r>
            <w:r w:rsidRPr="006C48A5">
              <w:rPr>
                <w:rFonts w:ascii="Arial" w:eastAsia="Times New Roman" w:hAnsi="Arial" w:cs="Arial"/>
                <w:b/>
                <w:bCs/>
                <w:color w:val="000000"/>
                <w:kern w:val="0"/>
                <w:sz w:val="18"/>
                <w:szCs w:val="18"/>
                <w:lang w:val="en-CA" w:eastAsia="en-CA"/>
                <w14:ligatures w14:val="none"/>
              </w:rPr>
              <w:t>Methods to identify statistical heterogeneity:</w:t>
            </w:r>
            <w:r w:rsidRPr="006C48A5">
              <w:rPr>
                <w:rFonts w:ascii="Arial" w:eastAsia="Times New Roman" w:hAnsi="Arial" w:cs="Arial"/>
                <w:color w:val="000000"/>
                <w:kern w:val="0"/>
                <w:sz w:val="18"/>
                <w:szCs w:val="18"/>
                <w:lang w:val="en-CA" w:eastAsia="en-CA"/>
                <w14:ligatures w14:val="none"/>
              </w:rPr>
              <w:t xml:space="preserve"> (Cochran’s Q test and I-squared statistic), they interpreted heterogeneity (e.g., low/moderate/high I² thresholds) and if heterogeneity was substantial, subgroup analyses or leave-one-out methods were used. </w:t>
            </w:r>
            <w:r w:rsidRPr="006C48A5">
              <w:rPr>
                <w:rFonts w:ascii="Arial" w:eastAsia="Times New Roman" w:hAnsi="Arial" w:cs="Arial"/>
                <w:b/>
                <w:bCs/>
                <w:color w:val="000000"/>
                <w:kern w:val="0"/>
                <w:sz w:val="18"/>
                <w:szCs w:val="18"/>
                <w:lang w:val="en-CA" w:eastAsia="en-CA"/>
                <w14:ligatures w14:val="none"/>
              </w:rPr>
              <w:t>Software package:</w:t>
            </w:r>
            <w:r w:rsidRPr="006C48A5">
              <w:rPr>
                <w:rFonts w:ascii="Arial" w:eastAsia="Times New Roman" w:hAnsi="Arial" w:cs="Arial"/>
                <w:color w:val="000000"/>
                <w:kern w:val="0"/>
                <w:sz w:val="18"/>
                <w:szCs w:val="18"/>
                <w:lang w:val="en-CA" w:eastAsia="en-CA"/>
                <w14:ligatures w14:val="none"/>
              </w:rPr>
              <w:t xml:space="preserve"> Comprehensive Meta-Analysis (CMA) Version 4 (Biostat, Englewood, NJ, 2022).</w:t>
            </w:r>
          </w:p>
        </w:tc>
        <w:tc>
          <w:tcPr>
            <w:tcW w:w="1427" w:type="dxa"/>
            <w:tcBorders>
              <w:top w:val="single" w:sz="5" w:space="0" w:color="000000"/>
              <w:left w:val="single" w:sz="5" w:space="0" w:color="000000"/>
              <w:bottom w:val="single" w:sz="5" w:space="0" w:color="000000"/>
              <w:right w:val="single" w:sz="5" w:space="0" w:color="000000"/>
            </w:tcBorders>
          </w:tcPr>
          <w:p w14:paraId="29D90AF6"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P.5&amp;6</w:t>
            </w:r>
          </w:p>
        </w:tc>
      </w:tr>
      <w:tr w:rsidR="006C48A5" w:rsidRPr="006C48A5" w14:paraId="2BBA1B3C" w14:textId="77777777" w:rsidTr="00DD0000">
        <w:trPr>
          <w:trHeight w:val="48"/>
        </w:trPr>
        <w:tc>
          <w:tcPr>
            <w:tcW w:w="1367" w:type="dxa"/>
            <w:vMerge/>
            <w:tcBorders>
              <w:left w:val="single" w:sz="5" w:space="0" w:color="000000"/>
              <w:right w:val="single" w:sz="5" w:space="0" w:color="000000"/>
            </w:tcBorders>
          </w:tcPr>
          <w:p w14:paraId="65CC54F7"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AE47C18"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13e</w:t>
            </w:r>
          </w:p>
        </w:tc>
        <w:tc>
          <w:tcPr>
            <w:tcW w:w="10397" w:type="dxa"/>
            <w:tcBorders>
              <w:top w:val="single" w:sz="5" w:space="0" w:color="000000"/>
              <w:left w:val="single" w:sz="5" w:space="0" w:color="000000"/>
              <w:bottom w:val="single" w:sz="5" w:space="0" w:color="000000"/>
              <w:right w:val="single" w:sz="5" w:space="0" w:color="000000"/>
            </w:tcBorders>
          </w:tcPr>
          <w:p w14:paraId="5A7981EE" w14:textId="77777777"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A subgroup analysis and Leave-one-out methods were used to investigate possible causes of heterogeneity. </w:t>
            </w:r>
          </w:p>
        </w:tc>
        <w:tc>
          <w:tcPr>
            <w:tcW w:w="1427" w:type="dxa"/>
            <w:tcBorders>
              <w:top w:val="single" w:sz="5" w:space="0" w:color="000000"/>
              <w:left w:val="single" w:sz="5" w:space="0" w:color="000000"/>
              <w:bottom w:val="single" w:sz="5" w:space="0" w:color="000000"/>
              <w:right w:val="single" w:sz="5" w:space="0" w:color="000000"/>
            </w:tcBorders>
          </w:tcPr>
          <w:p w14:paraId="027A5FCE"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P.6</w:t>
            </w:r>
          </w:p>
        </w:tc>
      </w:tr>
      <w:tr w:rsidR="006C48A5" w:rsidRPr="006C48A5" w14:paraId="18BB43EE" w14:textId="77777777" w:rsidTr="00DD0000">
        <w:trPr>
          <w:trHeight w:val="50"/>
        </w:trPr>
        <w:tc>
          <w:tcPr>
            <w:tcW w:w="1367" w:type="dxa"/>
            <w:vMerge/>
            <w:tcBorders>
              <w:left w:val="single" w:sz="5" w:space="0" w:color="000000"/>
              <w:bottom w:val="single" w:sz="5" w:space="0" w:color="000000"/>
              <w:right w:val="single" w:sz="5" w:space="0" w:color="000000"/>
            </w:tcBorders>
          </w:tcPr>
          <w:p w14:paraId="1DB38586"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B161D0E"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13f</w:t>
            </w:r>
          </w:p>
        </w:tc>
        <w:tc>
          <w:tcPr>
            <w:tcW w:w="10397" w:type="dxa"/>
            <w:tcBorders>
              <w:top w:val="single" w:sz="5" w:space="0" w:color="000000"/>
              <w:left w:val="single" w:sz="5" w:space="0" w:color="000000"/>
              <w:bottom w:val="single" w:sz="5" w:space="0" w:color="000000"/>
              <w:right w:val="single" w:sz="5" w:space="0" w:color="000000"/>
            </w:tcBorders>
          </w:tcPr>
          <w:p w14:paraId="6A655E7A" w14:textId="77777777" w:rsidR="006C48A5" w:rsidRPr="006C48A5" w:rsidRDefault="006C48A5" w:rsidP="006C48A5">
            <w:pPr>
              <w:spacing w:after="0" w:line="240" w:lineRule="auto"/>
              <w:rPr>
                <w:rFonts w:ascii="Times New Roman" w:eastAsia="Times New Roman" w:hAnsi="Times New Roman" w:cs="Times New Roman"/>
                <w:kern w:val="0"/>
                <w:sz w:val="24"/>
                <w:szCs w:val="24"/>
                <w:lang w:val="da-DK" w:eastAsia="en-CA"/>
                <w14:ligatures w14:val="none"/>
              </w:rPr>
            </w:pPr>
            <w:bookmarkStart w:id="6" w:name="_Hlk212919216"/>
            <w:r w:rsidRPr="006C48A5">
              <w:rPr>
                <w:rFonts w:ascii="Arial" w:eastAsia="Times New Roman" w:hAnsi="Arial" w:cs="Arial"/>
                <w:color w:val="000000"/>
                <w:kern w:val="0"/>
                <w:sz w:val="18"/>
                <w:szCs w:val="18"/>
                <w:lang w:val="en-CA" w:eastAsia="en-CA"/>
                <w14:ligatures w14:val="none"/>
              </w:rPr>
              <w:t>Sensitivity analysis was conducted by excluding high-risk-of-bias and outlier studies using random-effects models</w:t>
            </w:r>
            <w:bookmarkEnd w:id="6"/>
            <w:r w:rsidRPr="006C48A5">
              <w:rPr>
                <w:rFonts w:ascii="Arial" w:eastAsia="Times New Roman" w:hAnsi="Arial" w:cs="Arial"/>
                <w:color w:val="000000"/>
                <w:kern w:val="0"/>
                <w:sz w:val="18"/>
                <w:szCs w:val="18"/>
                <w:lang w:val="en-CA" w:eastAsia="en-CA"/>
                <w14:ligatures w14:val="none"/>
              </w:rPr>
              <w:t>.</w:t>
            </w:r>
          </w:p>
        </w:tc>
        <w:tc>
          <w:tcPr>
            <w:tcW w:w="1427" w:type="dxa"/>
            <w:tcBorders>
              <w:top w:val="single" w:sz="5" w:space="0" w:color="000000"/>
              <w:left w:val="single" w:sz="5" w:space="0" w:color="000000"/>
              <w:bottom w:val="single" w:sz="5" w:space="0" w:color="000000"/>
              <w:right w:val="single" w:sz="5" w:space="0" w:color="000000"/>
            </w:tcBorders>
          </w:tcPr>
          <w:p w14:paraId="4DE6579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P.6</w:t>
            </w:r>
          </w:p>
        </w:tc>
      </w:tr>
      <w:tr w:rsidR="006C48A5" w:rsidRPr="006C48A5" w14:paraId="5A35E5ED"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6329AF8A"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140362C"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14</w:t>
            </w:r>
          </w:p>
        </w:tc>
        <w:tc>
          <w:tcPr>
            <w:tcW w:w="10397" w:type="dxa"/>
            <w:tcBorders>
              <w:top w:val="single" w:sz="5" w:space="0" w:color="000000"/>
              <w:left w:val="single" w:sz="5" w:space="0" w:color="000000"/>
              <w:bottom w:val="single" w:sz="5" w:space="0" w:color="000000"/>
              <w:right w:val="single" w:sz="5" w:space="0" w:color="000000"/>
            </w:tcBorders>
          </w:tcPr>
          <w:p w14:paraId="276B052F" w14:textId="77777777"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Publication bias was not evaluated with funnel plots and Egger’s test, as our meta-analysis included only 9 studies.</w:t>
            </w:r>
          </w:p>
          <w:p w14:paraId="4FB2B5B0" w14:textId="77777777"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p>
        </w:tc>
        <w:tc>
          <w:tcPr>
            <w:tcW w:w="1427" w:type="dxa"/>
            <w:tcBorders>
              <w:top w:val="single" w:sz="5" w:space="0" w:color="000000"/>
              <w:left w:val="single" w:sz="5" w:space="0" w:color="000000"/>
              <w:bottom w:val="single" w:sz="5" w:space="0" w:color="000000"/>
              <w:right w:val="single" w:sz="5" w:space="0" w:color="000000"/>
            </w:tcBorders>
          </w:tcPr>
          <w:p w14:paraId="15F10412" w14:textId="7FFCC60F" w:rsidR="006C48A5" w:rsidRPr="006C48A5" w:rsidRDefault="00B72684"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P. 6</w:t>
            </w:r>
          </w:p>
        </w:tc>
      </w:tr>
      <w:tr w:rsidR="006C48A5" w:rsidRPr="006C48A5" w14:paraId="178D48D6" w14:textId="77777777" w:rsidTr="00DD0000">
        <w:trPr>
          <w:trHeight w:val="1734"/>
        </w:trPr>
        <w:tc>
          <w:tcPr>
            <w:tcW w:w="1367" w:type="dxa"/>
            <w:tcBorders>
              <w:top w:val="single" w:sz="5" w:space="0" w:color="000000"/>
              <w:left w:val="single" w:sz="5" w:space="0" w:color="000000"/>
              <w:bottom w:val="single" w:sz="5" w:space="0" w:color="000000"/>
              <w:right w:val="single" w:sz="5" w:space="0" w:color="000000"/>
            </w:tcBorders>
          </w:tcPr>
          <w:p w14:paraId="60C2A88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6C972A2"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15</w:t>
            </w:r>
          </w:p>
        </w:tc>
        <w:tc>
          <w:tcPr>
            <w:tcW w:w="10397" w:type="dxa"/>
            <w:tcBorders>
              <w:top w:val="single" w:sz="5" w:space="0" w:color="000000"/>
              <w:left w:val="single" w:sz="5" w:space="0" w:color="000000"/>
              <w:bottom w:val="single" w:sz="5" w:space="0" w:color="000000"/>
              <w:right w:val="single" w:sz="5" w:space="0" w:color="000000"/>
            </w:tcBorders>
          </w:tcPr>
          <w:p w14:paraId="193F6DEC" w14:textId="3D67FB96" w:rsidR="006C48A5" w:rsidRPr="009021D5" w:rsidRDefault="009021D5" w:rsidP="009021D5">
            <w:pPr>
              <w:widowControl w:val="0"/>
              <w:autoSpaceDE w:val="0"/>
              <w:autoSpaceDN w:val="0"/>
              <w:adjustRightInd w:val="0"/>
              <w:spacing w:before="40" w:after="40" w:line="240" w:lineRule="auto"/>
              <w:jc w:val="both"/>
              <w:rPr>
                <w:rFonts w:ascii="DM Sans" w:eastAsia="Times New Roman" w:hAnsi="DM Sans" w:cs="Calibri"/>
                <w:color w:val="000000"/>
                <w:kern w:val="0"/>
                <w:sz w:val="21"/>
                <w:szCs w:val="21"/>
                <w:highlight w:val="yellow"/>
                <w:lang w:val="en-CA" w:eastAsia="en-CA"/>
                <w14:ligatures w14:val="none"/>
              </w:rPr>
            </w:pPr>
            <w:r w:rsidRPr="00A72C60">
              <w:rPr>
                <w:rFonts w:ascii="Arial" w:hAnsi="Arial" w:cs="Arial"/>
                <w:color w:val="000000"/>
                <w:sz w:val="18"/>
                <w:szCs w:val="18"/>
                <w:lang w:val="en-CA" w:eastAsia="en-CA"/>
              </w:rPr>
              <w:t>We used the five GRADE considerations (study limitations, consistency of effect, imprecision, indirectness, and publication bias) to assess the certainty of the body of evidence as it related to the studies that contributed data to the meta-analyses for the prespecified outcomes. We assessed the certainty of evidence as high, moderate, low, or very low. We considered the following criteria for upgrading the certainty of evidence, if appropriate: large effect, dose-response gradient, and plausible confounding effect. We used the methods and results described in sections 2.8 and 3.4, and chapters 11 and 12, of the Cochrane Handbook for Systematic Reviews of Interventions. We used GRADEpro GDT online software to prepare the 'Summary of findings' table. We justified all decisions to down- or upgrade the certainty of studies using footnotes.</w:t>
            </w:r>
          </w:p>
        </w:tc>
        <w:tc>
          <w:tcPr>
            <w:tcW w:w="1427" w:type="dxa"/>
            <w:tcBorders>
              <w:top w:val="single" w:sz="5" w:space="0" w:color="000000"/>
              <w:left w:val="single" w:sz="5" w:space="0" w:color="000000"/>
              <w:bottom w:val="single" w:sz="5" w:space="0" w:color="000000"/>
              <w:right w:val="single" w:sz="5" w:space="0" w:color="000000"/>
            </w:tcBorders>
          </w:tcPr>
          <w:p w14:paraId="25E45BE8" w14:textId="77777777" w:rsid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Methods</w:t>
            </w:r>
            <w:r w:rsidR="003C1C37">
              <w:rPr>
                <w:rFonts w:ascii="Arial" w:eastAsia="Times New Roman" w:hAnsi="Arial" w:cs="Arial"/>
                <w:kern w:val="0"/>
                <w:sz w:val="18"/>
                <w:szCs w:val="18"/>
                <w:lang w:val="en-CA" w:eastAsia="en-CA"/>
                <w14:ligatures w14:val="none"/>
              </w:rPr>
              <w:t xml:space="preserve"> P. 6</w:t>
            </w:r>
          </w:p>
          <w:p w14:paraId="1D700E17" w14:textId="77777777" w:rsidR="003C1C37" w:rsidRDefault="003C1C37"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bidi="ar-EG"/>
                <w14:ligatures w14:val="none"/>
              </w:rPr>
            </w:pPr>
            <w:r>
              <w:rPr>
                <w:rFonts w:ascii="Arial" w:eastAsia="Times New Roman" w:hAnsi="Arial" w:cs="Arial"/>
                <w:kern w:val="0"/>
                <w:sz w:val="18"/>
                <w:szCs w:val="18"/>
                <w:lang w:val="en-CA" w:eastAsia="en-CA" w:bidi="ar-EG"/>
                <w14:ligatures w14:val="none"/>
              </w:rPr>
              <w:t>&amp;</w:t>
            </w:r>
          </w:p>
          <w:p w14:paraId="3168ABA3" w14:textId="31878D8E" w:rsidR="003C1C37" w:rsidRPr="006C48A5" w:rsidRDefault="003C1C37" w:rsidP="006C48A5">
            <w:pPr>
              <w:widowControl w:val="0"/>
              <w:autoSpaceDE w:val="0"/>
              <w:autoSpaceDN w:val="0"/>
              <w:adjustRightInd w:val="0"/>
              <w:spacing w:before="40" w:after="40" w:line="240" w:lineRule="auto"/>
              <w:rPr>
                <w:rFonts w:ascii="Arial" w:eastAsia="Times New Roman" w:hAnsi="Arial" w:cs="Arial"/>
                <w:kern w:val="0"/>
                <w:sz w:val="18"/>
                <w:szCs w:val="18"/>
                <w:rtl/>
                <w:lang w:val="en-CA" w:eastAsia="en-CA" w:bidi="ar-EG"/>
                <w14:ligatures w14:val="none"/>
              </w:rPr>
            </w:pPr>
            <w:r>
              <w:rPr>
                <w:rFonts w:ascii="Arial" w:eastAsia="Times New Roman" w:hAnsi="Arial" w:cs="Arial"/>
                <w:kern w:val="0"/>
                <w:sz w:val="18"/>
                <w:szCs w:val="18"/>
                <w:lang w:val="en-CA" w:eastAsia="en-CA" w:bidi="ar-EG"/>
                <w14:ligatures w14:val="none"/>
              </w:rPr>
              <w:t>Results P. 9</w:t>
            </w:r>
          </w:p>
        </w:tc>
      </w:tr>
      <w:tr w:rsidR="006C48A5" w:rsidRPr="006C48A5" w14:paraId="02F2FACC"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2FEB32" w14:textId="77777777" w:rsidR="006C48A5" w:rsidRPr="006C48A5" w:rsidRDefault="006C48A5" w:rsidP="006C48A5">
            <w:pPr>
              <w:widowControl w:val="0"/>
              <w:autoSpaceDE w:val="0"/>
              <w:autoSpaceDN w:val="0"/>
              <w:adjustRightInd w:val="0"/>
              <w:spacing w:after="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lastRenderedPageBreak/>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35EB282" w14:textId="77777777" w:rsidR="006C48A5" w:rsidRPr="006C48A5" w:rsidRDefault="006C48A5" w:rsidP="006C48A5">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6C48A5" w:rsidRPr="006C48A5" w14:paraId="127A1E78" w14:textId="77777777" w:rsidTr="00DD0000">
        <w:trPr>
          <w:trHeight w:val="753"/>
        </w:trPr>
        <w:tc>
          <w:tcPr>
            <w:tcW w:w="1367" w:type="dxa"/>
            <w:vMerge w:val="restart"/>
            <w:tcBorders>
              <w:top w:val="single" w:sz="5" w:space="0" w:color="000000"/>
              <w:left w:val="single" w:sz="5" w:space="0" w:color="000000"/>
              <w:right w:val="single" w:sz="5" w:space="0" w:color="000000"/>
            </w:tcBorders>
          </w:tcPr>
          <w:p w14:paraId="3E8C2838"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1EFCA75"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16a</w:t>
            </w:r>
          </w:p>
        </w:tc>
        <w:tc>
          <w:tcPr>
            <w:tcW w:w="10397" w:type="dxa"/>
            <w:tcBorders>
              <w:top w:val="single" w:sz="5" w:space="0" w:color="000000"/>
              <w:left w:val="single" w:sz="5" w:space="0" w:color="000000"/>
              <w:bottom w:val="single" w:sz="5" w:space="0" w:color="000000"/>
              <w:right w:val="single" w:sz="5" w:space="0" w:color="000000"/>
            </w:tcBorders>
          </w:tcPr>
          <w:p w14:paraId="0736BA62"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A total of 154 articles were identified. After removing 35 duplicate studies, 116 articles were screened based on their titles and abstracts to assess their eligibility. Of these, 15 articles were found to be suitable for full-text review. During the full-text screening, 6 studies were excluded, and 9 articles were included in this review.</w:t>
            </w:r>
          </w:p>
        </w:tc>
        <w:tc>
          <w:tcPr>
            <w:tcW w:w="1427" w:type="dxa"/>
            <w:tcBorders>
              <w:top w:val="single" w:sz="5" w:space="0" w:color="000000"/>
              <w:left w:val="single" w:sz="5" w:space="0" w:color="000000"/>
              <w:bottom w:val="single" w:sz="5" w:space="0" w:color="000000"/>
              <w:right w:val="single" w:sz="5" w:space="0" w:color="000000"/>
            </w:tcBorders>
          </w:tcPr>
          <w:p w14:paraId="7719E598" w14:textId="77777777" w:rsidR="00F71B2F" w:rsidRDefault="006C48A5" w:rsidP="00F71B2F">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Results P.</w:t>
            </w:r>
            <w:r w:rsidR="00F71B2F">
              <w:rPr>
                <w:rFonts w:asciiTheme="minorBidi" w:eastAsia="Source Han Sans SC" w:hAnsiTheme="minorBidi"/>
                <w:color w:val="333333"/>
                <w:kern w:val="0"/>
                <w:sz w:val="18"/>
                <w:szCs w:val="18"/>
                <w:lang w:val="en-CA" w:eastAsia="en-CA"/>
                <w14:ligatures w14:val="none"/>
              </w:rPr>
              <w:t>7</w:t>
            </w:r>
            <w:r w:rsidRPr="00133D3A">
              <w:rPr>
                <w:rFonts w:asciiTheme="minorBidi" w:eastAsia="Source Han Sans SC" w:hAnsiTheme="minorBidi"/>
                <w:color w:val="333333"/>
                <w:kern w:val="0"/>
                <w:sz w:val="18"/>
                <w:szCs w:val="18"/>
                <w:lang w:val="en-CA" w:eastAsia="en-CA"/>
                <w14:ligatures w14:val="none"/>
              </w:rPr>
              <w:t xml:space="preserve"> </w:t>
            </w:r>
          </w:p>
          <w:p w14:paraId="59DCAA82" w14:textId="3EEBCCBB" w:rsidR="006C48A5" w:rsidRPr="00133D3A" w:rsidRDefault="006C48A5" w:rsidP="00F71B2F">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&amp;</w:t>
            </w:r>
          </w:p>
          <w:p w14:paraId="0186265B"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Figure 1 (PRISMA Flow Diagram)</w:t>
            </w:r>
          </w:p>
        </w:tc>
      </w:tr>
      <w:tr w:rsidR="006C48A5" w:rsidRPr="006C48A5" w14:paraId="2823685C" w14:textId="77777777" w:rsidTr="00DD0000">
        <w:trPr>
          <w:trHeight w:val="48"/>
        </w:trPr>
        <w:tc>
          <w:tcPr>
            <w:tcW w:w="1367" w:type="dxa"/>
            <w:vMerge/>
            <w:tcBorders>
              <w:left w:val="single" w:sz="5" w:space="0" w:color="000000"/>
              <w:bottom w:val="single" w:sz="5" w:space="0" w:color="000000"/>
              <w:right w:val="single" w:sz="5" w:space="0" w:color="000000"/>
            </w:tcBorders>
          </w:tcPr>
          <w:p w14:paraId="71EF97EA"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FA3EBCD"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16b</w:t>
            </w:r>
          </w:p>
        </w:tc>
        <w:tc>
          <w:tcPr>
            <w:tcW w:w="10397" w:type="dxa"/>
            <w:tcBorders>
              <w:top w:val="single" w:sz="5" w:space="0" w:color="000000"/>
              <w:left w:val="single" w:sz="5" w:space="0" w:color="000000"/>
              <w:bottom w:val="single" w:sz="5" w:space="0" w:color="000000"/>
              <w:right w:val="single" w:sz="5" w:space="0" w:color="000000"/>
            </w:tcBorders>
          </w:tcPr>
          <w:p w14:paraId="1E99D60A" w14:textId="79F35A89"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Nine articles were included in this review, all of which accounted for comorbidities. Six studies were excluded for reasons including non-English language, </w:t>
            </w:r>
            <w:r w:rsidR="00EE58F1">
              <w:rPr>
                <w:rFonts w:ascii="Arial" w:eastAsia="Times New Roman" w:hAnsi="Arial" w:cs="Arial"/>
                <w:color w:val="000000"/>
                <w:kern w:val="0"/>
                <w:sz w:val="18"/>
                <w:szCs w:val="18"/>
                <w:lang w:val="en-CA" w:eastAsia="en-CA"/>
                <w14:ligatures w14:val="none"/>
              </w:rPr>
              <w:t>review articles, and non-open-access status</w:t>
            </w:r>
            <w:r w:rsidRPr="006C48A5">
              <w:rPr>
                <w:rFonts w:ascii="Arial" w:eastAsia="Times New Roman" w:hAnsi="Arial" w:cs="Arial"/>
                <w:color w:val="000000"/>
                <w:kern w:val="0"/>
                <w:sz w:val="18"/>
                <w:szCs w:val="18"/>
                <w:lang w:val="en-CA" w:eastAsia="en-CA"/>
                <w14:ligatures w14:val="none"/>
              </w:rPr>
              <w:t>.</w:t>
            </w:r>
          </w:p>
        </w:tc>
        <w:tc>
          <w:tcPr>
            <w:tcW w:w="1427" w:type="dxa"/>
            <w:tcBorders>
              <w:top w:val="single" w:sz="5" w:space="0" w:color="000000"/>
              <w:left w:val="single" w:sz="5" w:space="0" w:color="000000"/>
              <w:bottom w:val="single" w:sz="5" w:space="0" w:color="000000"/>
              <w:right w:val="single" w:sz="5" w:space="0" w:color="000000"/>
            </w:tcBorders>
          </w:tcPr>
          <w:p w14:paraId="0EB50AD0"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Results</w:t>
            </w:r>
          </w:p>
          <w:p w14:paraId="526C847C" w14:textId="40DE7212"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P.</w:t>
            </w:r>
            <w:r w:rsidR="00F71B2F">
              <w:rPr>
                <w:rFonts w:asciiTheme="minorBidi" w:eastAsia="Times New Roman" w:hAnsiTheme="minorBidi"/>
                <w:kern w:val="0"/>
                <w:sz w:val="18"/>
                <w:szCs w:val="18"/>
                <w:lang w:val="en-CA" w:eastAsia="en-CA"/>
                <w14:ligatures w14:val="none"/>
              </w:rPr>
              <w:t>7</w:t>
            </w:r>
          </w:p>
        </w:tc>
      </w:tr>
      <w:tr w:rsidR="006C48A5" w:rsidRPr="006C48A5" w14:paraId="51955527" w14:textId="77777777" w:rsidTr="00DD0000">
        <w:trPr>
          <w:trHeight w:val="103"/>
        </w:trPr>
        <w:tc>
          <w:tcPr>
            <w:tcW w:w="1367" w:type="dxa"/>
            <w:tcBorders>
              <w:top w:val="single" w:sz="5" w:space="0" w:color="000000"/>
              <w:left w:val="single" w:sz="5" w:space="0" w:color="000000"/>
              <w:bottom w:val="single" w:sz="5" w:space="0" w:color="000000"/>
              <w:right w:val="single" w:sz="5" w:space="0" w:color="000000"/>
            </w:tcBorders>
          </w:tcPr>
          <w:p w14:paraId="716746B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20FFA20"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17</w:t>
            </w:r>
          </w:p>
        </w:tc>
        <w:tc>
          <w:tcPr>
            <w:tcW w:w="10397" w:type="dxa"/>
            <w:tcBorders>
              <w:top w:val="single" w:sz="5" w:space="0" w:color="000000"/>
              <w:left w:val="single" w:sz="5" w:space="0" w:color="000000"/>
              <w:bottom w:val="single" w:sz="5" w:space="0" w:color="000000"/>
              <w:right w:val="single" w:sz="5" w:space="0" w:color="000000"/>
            </w:tcBorders>
          </w:tcPr>
          <w:p w14:paraId="59FB60FC"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"Table of Included Studies"</w:t>
            </w:r>
            <w:r w:rsidRPr="006C48A5">
              <w:rPr>
                <w:rFonts w:ascii="Arial" w:eastAsia="Times New Roman" w:hAnsi="Arial" w:cs="Arial"/>
                <w:color w:val="000000"/>
                <w:kern w:val="0"/>
                <w:sz w:val="18"/>
                <w:szCs w:val="18"/>
                <w:lang w:val="en-CA" w:eastAsia="en-CA"/>
                <w14:ligatures w14:val="none"/>
              </w:rPr>
              <w:t xml:space="preserve"> that summarizes the PICO elements for each study: first author/year, country, surgery type, sample size, patient characteristics, and specific intervention/comparison details.</w:t>
            </w:r>
          </w:p>
        </w:tc>
        <w:tc>
          <w:tcPr>
            <w:tcW w:w="1427" w:type="dxa"/>
            <w:tcBorders>
              <w:top w:val="single" w:sz="5" w:space="0" w:color="000000"/>
              <w:left w:val="single" w:sz="5" w:space="0" w:color="000000"/>
              <w:bottom w:val="single" w:sz="5" w:space="0" w:color="000000"/>
              <w:right w:val="single" w:sz="5" w:space="0" w:color="000000"/>
            </w:tcBorders>
          </w:tcPr>
          <w:p w14:paraId="007D794A" w14:textId="77777777" w:rsidR="00AD61E5" w:rsidRDefault="006C48A5" w:rsidP="00AD61E5">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Results</w:t>
            </w:r>
            <w:r w:rsidR="00AD61E5">
              <w:rPr>
                <w:rFonts w:asciiTheme="minorBidi" w:eastAsia="Source Han Sans SC" w:hAnsiTheme="minorBidi"/>
                <w:color w:val="333333"/>
                <w:kern w:val="0"/>
                <w:sz w:val="18"/>
                <w:szCs w:val="18"/>
                <w:lang w:val="en-CA" w:eastAsia="en-CA"/>
                <w14:ligatures w14:val="none"/>
              </w:rPr>
              <w:t xml:space="preserve"> </w:t>
            </w:r>
            <w:r w:rsidRPr="00133D3A">
              <w:rPr>
                <w:rFonts w:asciiTheme="minorBidi" w:eastAsia="Source Han Sans SC" w:hAnsiTheme="minorBidi"/>
                <w:color w:val="333333"/>
                <w:kern w:val="0"/>
                <w:sz w:val="18"/>
                <w:szCs w:val="18"/>
                <w:lang w:val="en-CA" w:eastAsia="en-CA"/>
                <w14:ligatures w14:val="none"/>
              </w:rPr>
              <w:t>P.</w:t>
            </w:r>
            <w:r w:rsidR="00AD61E5">
              <w:rPr>
                <w:rFonts w:asciiTheme="minorBidi" w:eastAsia="Source Han Sans SC" w:hAnsiTheme="minorBidi"/>
                <w:color w:val="333333"/>
                <w:kern w:val="0"/>
                <w:sz w:val="18"/>
                <w:szCs w:val="18"/>
                <w:lang w:val="en-CA" w:eastAsia="en-CA"/>
                <w14:ligatures w14:val="none"/>
              </w:rPr>
              <w:t>7</w:t>
            </w:r>
            <w:r w:rsidRPr="00133D3A">
              <w:rPr>
                <w:rFonts w:asciiTheme="minorBidi" w:eastAsia="Source Han Sans SC" w:hAnsiTheme="minorBidi"/>
                <w:color w:val="333333"/>
                <w:kern w:val="0"/>
                <w:sz w:val="18"/>
                <w:szCs w:val="18"/>
                <w:lang w:val="en-CA" w:eastAsia="en-CA"/>
                <w14:ligatures w14:val="none"/>
              </w:rPr>
              <w:t xml:space="preserve"> </w:t>
            </w:r>
          </w:p>
          <w:p w14:paraId="5DBD1D1B" w14:textId="30C13E3D" w:rsidR="006C48A5" w:rsidRPr="00133D3A" w:rsidRDefault="006C48A5" w:rsidP="00AD61E5">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 xml:space="preserve">&amp; </w:t>
            </w:r>
          </w:p>
          <w:p w14:paraId="3B128C18"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Table 1</w:t>
            </w:r>
          </w:p>
        </w:tc>
      </w:tr>
      <w:tr w:rsidR="006C48A5" w:rsidRPr="006C48A5" w14:paraId="37DFD291"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68F08A3D"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EF43487"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18</w:t>
            </w:r>
          </w:p>
        </w:tc>
        <w:tc>
          <w:tcPr>
            <w:tcW w:w="10397" w:type="dxa"/>
            <w:tcBorders>
              <w:top w:val="single" w:sz="5" w:space="0" w:color="000000"/>
              <w:left w:val="single" w:sz="5" w:space="0" w:color="000000"/>
              <w:bottom w:val="single" w:sz="5" w:space="0" w:color="000000"/>
              <w:right w:val="single" w:sz="5" w:space="0" w:color="000000"/>
            </w:tcBorders>
          </w:tcPr>
          <w:p w14:paraId="29900E3D" w14:textId="77777777" w:rsidR="006C48A5" w:rsidRPr="006C48A5" w:rsidRDefault="006C48A5" w:rsidP="006C48A5">
            <w:pPr>
              <w:spacing w:after="0" w:line="276" w:lineRule="auto"/>
              <w:jc w:val="both"/>
              <w:rPr>
                <w:rFonts w:ascii="Times New Roman" w:eastAsia="Times New Roman" w:hAnsi="Times New Roman" w:cs="Times New Roman"/>
                <w:kern w:val="0"/>
                <w:sz w:val="24"/>
                <w:szCs w:val="24"/>
                <w:lang w:val="en-CA" w:eastAsia="en-CA"/>
                <w14:ligatures w14:val="none"/>
              </w:rPr>
            </w:pPr>
            <w:r w:rsidRPr="006C48A5">
              <w:rPr>
                <w:rFonts w:ascii="Arial" w:eastAsia="Times New Roman" w:hAnsi="Arial" w:cs="Arial"/>
                <w:color w:val="000000"/>
                <w:kern w:val="0"/>
                <w:sz w:val="18"/>
                <w:szCs w:val="18"/>
                <w:lang w:val="en-CA" w:eastAsia="en-CA"/>
                <w14:ligatures w14:val="none"/>
              </w:rPr>
              <w:t>Present the RoB 2 judgments for each domain for every included study. A "traffic light" plot (generated by RevMan) is the standard and most effective way to visualize this.</w:t>
            </w:r>
          </w:p>
        </w:tc>
        <w:tc>
          <w:tcPr>
            <w:tcW w:w="1427" w:type="dxa"/>
            <w:tcBorders>
              <w:top w:val="single" w:sz="5" w:space="0" w:color="000000"/>
              <w:left w:val="single" w:sz="5" w:space="0" w:color="000000"/>
              <w:bottom w:val="single" w:sz="5" w:space="0" w:color="000000"/>
              <w:right w:val="single" w:sz="5" w:space="0" w:color="000000"/>
            </w:tcBorders>
          </w:tcPr>
          <w:p w14:paraId="2D08465C" w14:textId="77777777" w:rsidR="002B64CF" w:rsidRDefault="006C48A5" w:rsidP="00DB7F5E">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Results</w:t>
            </w:r>
            <w:r w:rsidR="00DB7F5E">
              <w:rPr>
                <w:rFonts w:asciiTheme="minorBidi" w:eastAsia="Source Han Sans SC" w:hAnsiTheme="minorBidi"/>
                <w:color w:val="333333"/>
                <w:kern w:val="0"/>
                <w:sz w:val="18"/>
                <w:szCs w:val="18"/>
                <w:lang w:val="en-CA" w:eastAsia="en-CA"/>
                <w14:ligatures w14:val="none"/>
              </w:rPr>
              <w:t xml:space="preserve"> </w:t>
            </w:r>
            <w:r w:rsidRPr="00133D3A">
              <w:rPr>
                <w:rFonts w:asciiTheme="minorBidi" w:eastAsia="Source Han Sans SC" w:hAnsiTheme="minorBidi"/>
                <w:color w:val="333333"/>
                <w:kern w:val="0"/>
                <w:sz w:val="18"/>
                <w:szCs w:val="18"/>
                <w:lang w:val="en-CA" w:eastAsia="en-CA"/>
                <w14:ligatures w14:val="none"/>
              </w:rPr>
              <w:t>P.</w:t>
            </w:r>
            <w:r w:rsidR="00DB7F5E">
              <w:rPr>
                <w:rFonts w:asciiTheme="minorBidi" w:eastAsia="Source Han Sans SC" w:hAnsiTheme="minorBidi"/>
                <w:color w:val="333333"/>
                <w:kern w:val="0"/>
                <w:sz w:val="18"/>
                <w:szCs w:val="18"/>
                <w:lang w:val="en-CA" w:eastAsia="en-CA"/>
                <w14:ligatures w14:val="none"/>
              </w:rPr>
              <w:t>7</w:t>
            </w:r>
            <w:r w:rsidRPr="00133D3A">
              <w:rPr>
                <w:rFonts w:asciiTheme="minorBidi" w:eastAsia="Source Han Sans SC" w:hAnsiTheme="minorBidi"/>
                <w:color w:val="333333"/>
                <w:kern w:val="0"/>
                <w:sz w:val="18"/>
                <w:szCs w:val="18"/>
                <w:lang w:val="en-CA" w:eastAsia="en-CA"/>
                <w14:ligatures w14:val="none"/>
              </w:rPr>
              <w:t xml:space="preserve"> </w:t>
            </w:r>
          </w:p>
          <w:p w14:paraId="219FB329" w14:textId="13BBF73B" w:rsidR="006C48A5" w:rsidRPr="00133D3A" w:rsidRDefault="006C48A5" w:rsidP="00DB7F5E">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&amp;</w:t>
            </w:r>
          </w:p>
          <w:p w14:paraId="06A8F1CE" w14:textId="77777777" w:rsidR="006C48A5" w:rsidRPr="00133D3A" w:rsidRDefault="006C48A5" w:rsidP="006C48A5">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 xml:space="preserve"> Figure 2 </w:t>
            </w:r>
          </w:p>
          <w:p w14:paraId="1A51315F" w14:textId="77777777" w:rsidR="006C48A5" w:rsidRPr="00133D3A" w:rsidRDefault="006C48A5" w:rsidP="006C48A5">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(Risk of Bias Summary)</w:t>
            </w:r>
          </w:p>
        </w:tc>
      </w:tr>
      <w:tr w:rsidR="006C48A5" w:rsidRPr="006C48A5" w14:paraId="2D033970"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209DE257"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400D907"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19</w:t>
            </w:r>
          </w:p>
        </w:tc>
        <w:tc>
          <w:tcPr>
            <w:tcW w:w="10397" w:type="dxa"/>
            <w:tcBorders>
              <w:top w:val="single" w:sz="5" w:space="0" w:color="000000"/>
              <w:left w:val="single" w:sz="5" w:space="0" w:color="000000"/>
              <w:bottom w:val="single" w:sz="5" w:space="0" w:color="000000"/>
              <w:right w:val="single" w:sz="5" w:space="0" w:color="000000"/>
            </w:tcBorders>
          </w:tcPr>
          <w:p w14:paraId="0F92CEF1"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This information is presented within the forest plots in our meta-analyses. The plot itself shows the effect estimate and confidence interval (CI) for each study. A supplementary table can provide the raw numbers (e.g., mean/SD for each group).</w:t>
            </w:r>
          </w:p>
        </w:tc>
        <w:tc>
          <w:tcPr>
            <w:tcW w:w="1427" w:type="dxa"/>
            <w:tcBorders>
              <w:top w:val="single" w:sz="5" w:space="0" w:color="000000"/>
              <w:left w:val="single" w:sz="5" w:space="0" w:color="000000"/>
              <w:bottom w:val="single" w:sz="5" w:space="0" w:color="000000"/>
              <w:right w:val="single" w:sz="5" w:space="0" w:color="000000"/>
            </w:tcBorders>
          </w:tcPr>
          <w:p w14:paraId="0E19AE86" w14:textId="2DD69AA8" w:rsidR="006C48A5" w:rsidRPr="00133D3A" w:rsidRDefault="006C48A5" w:rsidP="006C48A5">
            <w:pPr>
              <w:widowControl w:val="0"/>
              <w:autoSpaceDE w:val="0"/>
              <w:autoSpaceDN w:val="0"/>
              <w:adjustRightInd w:val="0"/>
              <w:spacing w:before="40" w:after="40" w:line="240" w:lineRule="auto"/>
              <w:rPr>
                <w:rFonts w:asciiTheme="minorBidi" w:eastAsia="Source Han Sans SC" w:hAnsiTheme="minorBidi"/>
                <w:color w:val="333333"/>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 xml:space="preserve">Results </w:t>
            </w:r>
            <w:r w:rsidR="000E5269">
              <w:rPr>
                <w:rFonts w:asciiTheme="minorBidi" w:eastAsia="Source Han Sans SC" w:hAnsiTheme="minorBidi"/>
                <w:color w:val="333333"/>
                <w:kern w:val="0"/>
                <w:sz w:val="18"/>
                <w:szCs w:val="18"/>
                <w:lang w:val="en-CA" w:eastAsia="en-CA"/>
                <w14:ligatures w14:val="none"/>
              </w:rPr>
              <w:t>P. 7-</w:t>
            </w:r>
            <w:r w:rsidR="00C64A1F">
              <w:rPr>
                <w:rFonts w:asciiTheme="minorBidi" w:eastAsia="Source Han Sans SC" w:hAnsiTheme="minorBidi"/>
                <w:color w:val="333333"/>
                <w:kern w:val="0"/>
                <w:sz w:val="18"/>
                <w:szCs w:val="18"/>
                <w:lang w:val="en-CA" w:eastAsia="en-CA"/>
                <w14:ligatures w14:val="none"/>
              </w:rPr>
              <w:t xml:space="preserve"> </w:t>
            </w:r>
            <w:r w:rsidR="000E5269">
              <w:rPr>
                <w:rFonts w:asciiTheme="minorBidi" w:eastAsia="Source Han Sans SC" w:hAnsiTheme="minorBidi"/>
                <w:color w:val="333333"/>
                <w:kern w:val="0"/>
                <w:sz w:val="18"/>
                <w:szCs w:val="18"/>
                <w:lang w:val="en-CA" w:eastAsia="en-CA"/>
                <w14:ligatures w14:val="none"/>
              </w:rPr>
              <w:t>9</w:t>
            </w:r>
          </w:p>
          <w:p w14:paraId="0A48FC49" w14:textId="7BEF3C8D"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Source Han Sans SC" w:hAnsiTheme="minorBidi"/>
                <w:color w:val="333333"/>
                <w:kern w:val="0"/>
                <w:sz w:val="18"/>
                <w:szCs w:val="18"/>
                <w:lang w:val="en-CA" w:eastAsia="en-CA"/>
                <w14:ligatures w14:val="none"/>
              </w:rPr>
              <w:t xml:space="preserve">&amp; Figures </w:t>
            </w:r>
            <w:r w:rsidR="00764E15">
              <w:rPr>
                <w:rFonts w:asciiTheme="minorBidi" w:eastAsia="Source Han Sans SC" w:hAnsiTheme="minorBidi"/>
                <w:color w:val="333333"/>
                <w:kern w:val="0"/>
                <w:sz w:val="18"/>
                <w:szCs w:val="18"/>
                <w:lang w:val="en-CA" w:eastAsia="en-CA"/>
                <w14:ligatures w14:val="none"/>
              </w:rPr>
              <w:t>file</w:t>
            </w:r>
          </w:p>
        </w:tc>
      </w:tr>
      <w:tr w:rsidR="006C48A5" w:rsidRPr="006C48A5" w14:paraId="4451793A" w14:textId="77777777" w:rsidTr="00DD0000">
        <w:trPr>
          <w:trHeight w:val="48"/>
        </w:trPr>
        <w:tc>
          <w:tcPr>
            <w:tcW w:w="1367" w:type="dxa"/>
            <w:vMerge w:val="restart"/>
            <w:tcBorders>
              <w:top w:val="single" w:sz="5" w:space="0" w:color="000000"/>
              <w:left w:val="single" w:sz="5" w:space="0" w:color="000000"/>
              <w:right w:val="single" w:sz="5" w:space="0" w:color="000000"/>
            </w:tcBorders>
          </w:tcPr>
          <w:p w14:paraId="6FBF4B03"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8AD9D51"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20a</w:t>
            </w:r>
          </w:p>
        </w:tc>
        <w:tc>
          <w:tcPr>
            <w:tcW w:w="10397" w:type="dxa"/>
            <w:tcBorders>
              <w:top w:val="single" w:sz="5" w:space="0" w:color="000000"/>
              <w:left w:val="single" w:sz="5" w:space="0" w:color="000000"/>
              <w:bottom w:val="single" w:sz="5" w:space="0" w:color="000000"/>
              <w:right w:val="single" w:sz="5" w:space="0" w:color="000000"/>
            </w:tcBorders>
          </w:tcPr>
          <w:p w14:paraId="5778DD34"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Four studies were included in the meta-analysis assessing the mean change in MAP. The pooled effect size did not show a statistically significant difference between groups, although a trend favoring dexmedetomidine was observed (MD = –0.606; 95% CI: –1.376 to 0.163; p = 0.122). Substantial heterogeneity was detected (I² = 85.43%). Three studies were included in the analysis of time to restore MAP. Dexmedetomidine was associated with a significantly longer restoration time (MD = 0.336; 95% CI: 0.033 to 0.640; p = 0.030). Heterogeneity was high (I² = 90.53%). Four studies assessed bradycardia incidence. Dexmedetomidine was associated with a significantly higher incidence of bradycardia (RR = 4.819; 95% CI: 2.614 to 8.883; p = 0.001), with no heterogeneity (I² = 0%).  </w:t>
            </w:r>
          </w:p>
        </w:tc>
        <w:tc>
          <w:tcPr>
            <w:tcW w:w="1427" w:type="dxa"/>
            <w:tcBorders>
              <w:top w:val="single" w:sz="5" w:space="0" w:color="000000"/>
              <w:left w:val="single" w:sz="5" w:space="0" w:color="000000"/>
              <w:bottom w:val="single" w:sz="5" w:space="0" w:color="000000"/>
              <w:right w:val="single" w:sz="5" w:space="0" w:color="000000"/>
            </w:tcBorders>
          </w:tcPr>
          <w:p w14:paraId="4F7C002E" w14:textId="62F7B3B3" w:rsidR="006C48A5" w:rsidRPr="00133D3A" w:rsidRDefault="006C48A5" w:rsidP="00C64A1F">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Results</w:t>
            </w:r>
            <w:r w:rsidR="00C64A1F">
              <w:rPr>
                <w:rFonts w:asciiTheme="minorBidi" w:eastAsia="Times New Roman" w:hAnsiTheme="minorBidi"/>
                <w:kern w:val="0"/>
                <w:sz w:val="18"/>
                <w:szCs w:val="18"/>
                <w:lang w:val="en-CA" w:eastAsia="en-CA"/>
                <w14:ligatures w14:val="none"/>
              </w:rPr>
              <w:t xml:space="preserve"> </w:t>
            </w:r>
            <w:r w:rsidRPr="00133D3A">
              <w:rPr>
                <w:rFonts w:asciiTheme="minorBidi" w:eastAsia="Times New Roman" w:hAnsiTheme="minorBidi"/>
                <w:kern w:val="0"/>
                <w:sz w:val="18"/>
                <w:szCs w:val="18"/>
                <w:lang w:val="en-CA" w:eastAsia="en-CA"/>
                <w14:ligatures w14:val="none"/>
              </w:rPr>
              <w:t>P.7</w:t>
            </w:r>
            <w:r w:rsidR="00764E15">
              <w:rPr>
                <w:rFonts w:asciiTheme="minorBidi" w:eastAsia="Times New Roman" w:hAnsiTheme="minorBidi"/>
                <w:kern w:val="0"/>
                <w:sz w:val="18"/>
                <w:szCs w:val="18"/>
                <w:lang w:val="en-CA" w:eastAsia="en-CA"/>
                <w14:ligatures w14:val="none"/>
              </w:rPr>
              <w:t>-</w:t>
            </w:r>
            <w:r w:rsidR="00C64A1F">
              <w:rPr>
                <w:rFonts w:asciiTheme="minorBidi" w:eastAsia="Times New Roman" w:hAnsiTheme="minorBidi"/>
                <w:kern w:val="0"/>
                <w:sz w:val="18"/>
                <w:szCs w:val="18"/>
                <w:lang w:val="en-CA" w:eastAsia="en-CA"/>
                <w14:ligatures w14:val="none"/>
              </w:rPr>
              <w:t xml:space="preserve"> </w:t>
            </w:r>
            <w:r w:rsidR="00764E15">
              <w:rPr>
                <w:rFonts w:asciiTheme="minorBidi" w:eastAsia="Times New Roman" w:hAnsiTheme="minorBidi"/>
                <w:kern w:val="0"/>
                <w:sz w:val="18"/>
                <w:szCs w:val="18"/>
                <w:lang w:val="en-CA" w:eastAsia="en-CA"/>
                <w14:ligatures w14:val="none"/>
              </w:rPr>
              <w:t>9</w:t>
            </w:r>
          </w:p>
          <w:p w14:paraId="631FCBCF"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 xml:space="preserve">&amp; </w:t>
            </w:r>
          </w:p>
          <w:p w14:paraId="55DAC201"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Figures 6&amp;7</w:t>
            </w:r>
          </w:p>
        </w:tc>
      </w:tr>
      <w:tr w:rsidR="006C48A5" w:rsidRPr="006C48A5" w14:paraId="7ED62DEE" w14:textId="77777777" w:rsidTr="00DD0000">
        <w:trPr>
          <w:trHeight w:val="203"/>
        </w:trPr>
        <w:tc>
          <w:tcPr>
            <w:tcW w:w="1367" w:type="dxa"/>
            <w:vMerge/>
            <w:tcBorders>
              <w:left w:val="single" w:sz="5" w:space="0" w:color="000000"/>
              <w:right w:val="single" w:sz="5" w:space="0" w:color="000000"/>
            </w:tcBorders>
          </w:tcPr>
          <w:p w14:paraId="04A4903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83E8320"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20b</w:t>
            </w:r>
          </w:p>
        </w:tc>
        <w:tc>
          <w:tcPr>
            <w:tcW w:w="10397" w:type="dxa"/>
            <w:tcBorders>
              <w:top w:val="single" w:sz="5" w:space="0" w:color="000000"/>
              <w:left w:val="single" w:sz="5" w:space="0" w:color="000000"/>
              <w:bottom w:val="single" w:sz="5" w:space="0" w:color="000000"/>
              <w:right w:val="single" w:sz="5" w:space="0" w:color="000000"/>
            </w:tcBorders>
          </w:tcPr>
          <w:p w14:paraId="51392BFB"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A meta-analysis of five studies was performed to evaluate intraoperative blood loss. The pooled analysis demonstrated a statistically significant reduction in blood loss in the dexmedetomidine group (mean difference (MD) = –1.447; 95% CI: –2.526 to –0.368; p = 0.009). Heterogeneity was considerable (I² = 93.55%).</w:t>
            </w:r>
          </w:p>
          <w:p w14:paraId="19590F5B"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Four studies were included in the meta-analysis assessing the mean change in Mean Arterial Pressure (MAP). The pooled effect size did not show a statistically significant difference between groups, although a trend favoring dexmedetomidine was observed (MD = –0.606; 95% CI: –1.376 to 0.163; p = 0.122). Substantial heterogeneity was detected (I² = 85.43%).</w:t>
            </w:r>
          </w:p>
          <w:p w14:paraId="08AEE15D"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Five studies were analyzed for the mean change in heart rate (HR). No statistically significant difference was observed between the two groups (MD = –0.458; 95% CI: –1.558 to 0.642; p = 0.414). Heterogeneity was considerable (I² = 94.22%).</w:t>
            </w:r>
          </w:p>
          <w:p w14:paraId="38087551"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lastRenderedPageBreak/>
              <w:t xml:space="preserve"> Four studies assessed bradycardia incidence. Dexmedetomidine was associated with a significantly higher incidence of bradycardia (RR = 4.819; 95% CI: 2.614 to 8.883; p = 0.001), with no heterogeneity (I² = 0%).</w:t>
            </w:r>
          </w:p>
          <w:p w14:paraId="378977AC"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Three studies were included in the analysis of time to restore MAP. Dexmedetomidine was associated with a significantly longer restoration time (MD = 0.336; 95% CI: 0.033 to 0.640; p = 0.030). Heterogeneity was high (I² = 90.53%).  </w:t>
            </w:r>
          </w:p>
          <w:p w14:paraId="2FC0D3C2"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Three studies assessed the time to first analgesic request. Dexmedetomidine significantly prolonged this interval (MD = 1.409; 95% CI: 0.448 to 2.369; p = 0.004). Heterogeneity was high (I² = 93.55%). </w:t>
            </w:r>
          </w:p>
          <w:p w14:paraId="13887DE4"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Two studies assessed postoperative opioid consumption. Although dexmedetomidine was associated with a reduction in consumption (effect size = –2.162; 95% CI: –5.081 to 0.757; p = 30.147), the result was not statistically significant. Heterogeneity was high (I² = 93.97%).</w:t>
            </w:r>
          </w:p>
          <w:p w14:paraId="76524115"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Two studies compared the need for ephedrine as a rescue drug. No significant difference was observed (MD = 0.945; 95% CI: 0.056 to 16.044; p = 0.969), with high heterogeneity (I² = 90.83%).</w:t>
            </w:r>
          </w:p>
          <w:p w14:paraId="4C97B7BE"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Two studies assessed recovery time. No significant difference was observed between groups (MD = 0.504; 95% CI: –1.627 to 2.635; p = 0.643). Heterogeneity was considerable (I² = 93.55%).</w:t>
            </w:r>
          </w:p>
          <w:p w14:paraId="7370CA43"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Extubation time was evaluated in two studies; there was a trend toward a shorter extubation time in the dexmedetomidine group, but this trend was not statistically significant (MD = –1.251; 95% CI: –2.520 to 0.019; p = 0.054), and there was a high level of heterogeneity (I² = 89.69%).</w:t>
            </w:r>
          </w:p>
        </w:tc>
        <w:tc>
          <w:tcPr>
            <w:tcW w:w="1427" w:type="dxa"/>
            <w:tcBorders>
              <w:top w:val="single" w:sz="5" w:space="0" w:color="000000"/>
              <w:left w:val="single" w:sz="5" w:space="0" w:color="000000"/>
              <w:bottom w:val="single" w:sz="5" w:space="0" w:color="000000"/>
              <w:right w:val="single" w:sz="5" w:space="0" w:color="000000"/>
            </w:tcBorders>
          </w:tcPr>
          <w:p w14:paraId="7D117DCA" w14:textId="69D41C0A" w:rsidR="006C48A5" w:rsidRPr="00133D3A" w:rsidRDefault="006C48A5" w:rsidP="003E4F41">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lastRenderedPageBreak/>
              <w:t>Results</w:t>
            </w:r>
            <w:r w:rsidR="003E4F41">
              <w:rPr>
                <w:rFonts w:asciiTheme="minorBidi" w:eastAsia="Times New Roman" w:hAnsiTheme="minorBidi"/>
                <w:kern w:val="0"/>
                <w:sz w:val="18"/>
                <w:szCs w:val="18"/>
                <w:lang w:val="en-CA" w:eastAsia="en-CA"/>
                <w14:ligatures w14:val="none"/>
              </w:rPr>
              <w:t xml:space="preserve"> </w:t>
            </w:r>
            <w:r w:rsidRPr="00133D3A">
              <w:rPr>
                <w:rFonts w:asciiTheme="minorBidi" w:eastAsia="Times New Roman" w:hAnsiTheme="minorBidi"/>
                <w:kern w:val="0"/>
                <w:sz w:val="18"/>
                <w:szCs w:val="18"/>
                <w:lang w:val="en-CA" w:eastAsia="en-CA"/>
                <w14:ligatures w14:val="none"/>
              </w:rPr>
              <w:t>P.</w:t>
            </w:r>
            <w:r w:rsidR="003E4F41">
              <w:rPr>
                <w:rFonts w:asciiTheme="minorBidi" w:eastAsia="Times New Roman" w:hAnsiTheme="minorBidi"/>
                <w:kern w:val="0"/>
                <w:sz w:val="18"/>
                <w:szCs w:val="18"/>
                <w:lang w:val="en-CA" w:eastAsia="en-CA"/>
                <w14:ligatures w14:val="none"/>
              </w:rPr>
              <w:t>7</w:t>
            </w:r>
            <w:r w:rsidRPr="00133D3A">
              <w:rPr>
                <w:rFonts w:asciiTheme="minorBidi" w:eastAsia="Times New Roman" w:hAnsiTheme="minorBidi"/>
                <w:kern w:val="0"/>
                <w:sz w:val="18"/>
                <w:szCs w:val="18"/>
                <w:lang w:val="en-CA" w:eastAsia="en-CA"/>
                <w14:ligatures w14:val="none"/>
              </w:rPr>
              <w:t>-</w:t>
            </w:r>
            <w:r w:rsidR="003E4F41">
              <w:rPr>
                <w:rFonts w:asciiTheme="minorBidi" w:eastAsia="Times New Roman" w:hAnsiTheme="minorBidi"/>
                <w:kern w:val="0"/>
                <w:sz w:val="18"/>
                <w:szCs w:val="18"/>
                <w:lang w:val="en-CA" w:eastAsia="en-CA"/>
                <w14:ligatures w14:val="none"/>
              </w:rPr>
              <w:t xml:space="preserve"> 9</w:t>
            </w:r>
          </w:p>
          <w:p w14:paraId="23139EED"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 xml:space="preserve">&amp; </w:t>
            </w:r>
          </w:p>
          <w:p w14:paraId="42C4BD58" w14:textId="77777777" w:rsidR="006C48A5" w:rsidRPr="00133D3A" w:rsidRDefault="006C48A5" w:rsidP="00EE58F1">
            <w:pPr>
              <w:widowControl w:val="0"/>
              <w:autoSpaceDE w:val="0"/>
              <w:autoSpaceDN w:val="0"/>
              <w:adjustRightInd w:val="0"/>
              <w:spacing w:before="40" w:after="40" w:line="276"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Figures 3-8</w:t>
            </w:r>
          </w:p>
          <w:p w14:paraId="10A0AB3E" w14:textId="61BD01EC" w:rsidR="006C48A5" w:rsidRPr="00133D3A" w:rsidRDefault="003E4F41" w:rsidP="00EE58F1">
            <w:pPr>
              <w:widowControl w:val="0"/>
              <w:autoSpaceDE w:val="0"/>
              <w:autoSpaceDN w:val="0"/>
              <w:adjustRightInd w:val="0"/>
              <w:spacing w:before="40" w:after="40" w:line="276" w:lineRule="auto"/>
              <w:rPr>
                <w:rFonts w:asciiTheme="minorBidi" w:eastAsia="Times New Roman" w:hAnsiTheme="minorBidi"/>
                <w:kern w:val="0"/>
                <w:sz w:val="18"/>
                <w:szCs w:val="18"/>
                <w:lang w:val="en-CA" w:eastAsia="en-CA"/>
                <w14:ligatures w14:val="none"/>
              </w:rPr>
            </w:pPr>
            <w:r>
              <w:rPr>
                <w:rFonts w:asciiTheme="minorBidi" w:eastAsia="Times New Roman" w:hAnsiTheme="minorBidi"/>
                <w:kern w:val="0"/>
                <w:sz w:val="18"/>
                <w:szCs w:val="18"/>
                <w:lang w:val="en-CA" w:eastAsia="en-CA"/>
                <w14:ligatures w14:val="none"/>
              </w:rPr>
              <w:t>(</w:t>
            </w:r>
            <w:r w:rsidR="006C48A5" w:rsidRPr="00133D3A">
              <w:rPr>
                <w:rFonts w:asciiTheme="minorBidi" w:eastAsia="Times New Roman" w:hAnsiTheme="minorBidi"/>
                <w:kern w:val="0"/>
                <w:sz w:val="18"/>
                <w:szCs w:val="18"/>
                <w:lang w:val="en-CA" w:eastAsia="en-CA"/>
                <w14:ligatures w14:val="none"/>
              </w:rPr>
              <w:t>Figures</w:t>
            </w:r>
            <w:r w:rsidR="004A0F26">
              <w:rPr>
                <w:rFonts w:asciiTheme="minorBidi" w:eastAsia="Times New Roman" w:hAnsiTheme="minorBidi"/>
                <w:kern w:val="0"/>
                <w:sz w:val="18"/>
                <w:szCs w:val="18"/>
                <w:lang w:val="en-CA" w:eastAsia="en-CA"/>
                <w14:ligatures w14:val="none"/>
              </w:rPr>
              <w:t xml:space="preserve"> and</w:t>
            </w:r>
            <w:r w:rsidR="006C48A5" w:rsidRPr="00133D3A">
              <w:rPr>
                <w:rFonts w:asciiTheme="minorBidi" w:eastAsia="Times New Roman" w:hAnsiTheme="minorBidi"/>
                <w:kern w:val="0"/>
                <w:sz w:val="18"/>
                <w:szCs w:val="18"/>
                <w:lang w:val="en-CA" w:eastAsia="en-CA"/>
                <w14:ligatures w14:val="none"/>
              </w:rPr>
              <w:t xml:space="preserve"> supplementary </w:t>
            </w:r>
            <w:r w:rsidR="004A0F26">
              <w:rPr>
                <w:rFonts w:asciiTheme="minorBidi" w:eastAsia="Times New Roman" w:hAnsiTheme="minorBidi"/>
                <w:kern w:val="0"/>
                <w:sz w:val="18"/>
                <w:szCs w:val="18"/>
                <w:lang w:val="en-CA" w:eastAsia="en-CA"/>
                <w14:ligatures w14:val="none"/>
              </w:rPr>
              <w:t>files)</w:t>
            </w:r>
          </w:p>
        </w:tc>
      </w:tr>
      <w:tr w:rsidR="006C48A5" w:rsidRPr="006C48A5" w14:paraId="157128A0" w14:textId="77777777" w:rsidTr="00DD0000">
        <w:trPr>
          <w:trHeight w:val="48"/>
        </w:trPr>
        <w:tc>
          <w:tcPr>
            <w:tcW w:w="1367" w:type="dxa"/>
            <w:vMerge/>
            <w:tcBorders>
              <w:left w:val="single" w:sz="5" w:space="0" w:color="000000"/>
              <w:right w:val="single" w:sz="5" w:space="0" w:color="000000"/>
            </w:tcBorders>
          </w:tcPr>
          <w:p w14:paraId="79ACFD71"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C83CD29"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20c</w:t>
            </w:r>
          </w:p>
        </w:tc>
        <w:tc>
          <w:tcPr>
            <w:tcW w:w="10397" w:type="dxa"/>
            <w:tcBorders>
              <w:top w:val="single" w:sz="5" w:space="0" w:color="000000"/>
              <w:left w:val="single" w:sz="5" w:space="0" w:color="000000"/>
              <w:bottom w:val="single" w:sz="5" w:space="0" w:color="000000"/>
              <w:right w:val="single" w:sz="5" w:space="0" w:color="000000"/>
            </w:tcBorders>
          </w:tcPr>
          <w:p w14:paraId="67629A80"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Possible causes of heterogeneity include the methodological variations in study designs, patient populations, or anesthetic methods that affect the pooled results. </w:t>
            </w:r>
          </w:p>
        </w:tc>
        <w:tc>
          <w:tcPr>
            <w:tcW w:w="1427" w:type="dxa"/>
            <w:tcBorders>
              <w:top w:val="single" w:sz="5" w:space="0" w:color="000000"/>
              <w:left w:val="single" w:sz="5" w:space="0" w:color="000000"/>
              <w:bottom w:val="single" w:sz="5" w:space="0" w:color="000000"/>
              <w:right w:val="single" w:sz="5" w:space="0" w:color="000000"/>
            </w:tcBorders>
          </w:tcPr>
          <w:p w14:paraId="7C0EF149" w14:textId="77777777" w:rsidR="006C48A5"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Results</w:t>
            </w:r>
          </w:p>
          <w:p w14:paraId="4CCDFD09" w14:textId="28A477BD" w:rsidR="00E0430A" w:rsidRPr="00133D3A" w:rsidRDefault="00E0430A"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Pr>
                <w:rFonts w:asciiTheme="minorBidi" w:eastAsia="Times New Roman" w:hAnsiTheme="minorBidi"/>
                <w:kern w:val="0"/>
                <w:sz w:val="18"/>
                <w:szCs w:val="18"/>
                <w:lang w:val="en-CA" w:eastAsia="en-CA"/>
                <w14:ligatures w14:val="none"/>
              </w:rPr>
              <w:t>7- 9</w:t>
            </w:r>
          </w:p>
        </w:tc>
      </w:tr>
      <w:tr w:rsidR="006C48A5" w:rsidRPr="006C48A5" w14:paraId="39A011BE" w14:textId="77777777" w:rsidTr="00DD0000">
        <w:trPr>
          <w:trHeight w:val="48"/>
        </w:trPr>
        <w:tc>
          <w:tcPr>
            <w:tcW w:w="1367" w:type="dxa"/>
            <w:vMerge/>
            <w:tcBorders>
              <w:left w:val="single" w:sz="5" w:space="0" w:color="000000"/>
              <w:bottom w:val="single" w:sz="5" w:space="0" w:color="000000"/>
              <w:right w:val="single" w:sz="5" w:space="0" w:color="000000"/>
            </w:tcBorders>
          </w:tcPr>
          <w:p w14:paraId="31303A3F"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2375E9A"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20d</w:t>
            </w:r>
          </w:p>
        </w:tc>
        <w:tc>
          <w:tcPr>
            <w:tcW w:w="10397" w:type="dxa"/>
            <w:tcBorders>
              <w:top w:val="single" w:sz="5" w:space="0" w:color="000000"/>
              <w:left w:val="single" w:sz="5" w:space="0" w:color="000000"/>
              <w:bottom w:val="single" w:sz="5" w:space="0" w:color="000000"/>
              <w:right w:val="single" w:sz="5" w:space="0" w:color="000000"/>
            </w:tcBorders>
          </w:tcPr>
          <w:p w14:paraId="4134FA02"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Regarding intraoperative blood loss, a subgroup analysis based on sample size per group was performed to investigate the heterogeneity observed. Notably, in studies with fewer than 25 patients per group, heterogeneity remained high (I² = 80.16%), whereas in studies with more than 25 patients per group, heterogeneity markedly decreased (I² = 6.22%). </w:t>
            </w:r>
          </w:p>
          <w:p w14:paraId="2868042E"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Regarding the mean change in MAP, Sensitivity analysis using the leave-one-out method showed that omitting the study by Kabir et al. reduced heterogeneity to (I² = 62.86%). </w:t>
            </w:r>
          </w:p>
          <w:p w14:paraId="3975304E"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Regarding time to restore MAP, Sensitivity analysis revealed that excluding the study by Kabir et al. reduced heterogeneity to (I² = 0). </w:t>
            </w:r>
          </w:p>
          <w:p w14:paraId="5FCAE0C6" w14:textId="77777777" w:rsidR="006C48A5" w:rsidRPr="006C48A5" w:rsidRDefault="006C48A5" w:rsidP="006C48A5">
            <w:pPr>
              <w:widowControl w:val="0"/>
              <w:autoSpaceDE w:val="0"/>
              <w:autoSpaceDN w:val="0"/>
              <w:adjustRightInd w:val="0"/>
              <w:spacing w:before="40" w:after="4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Regarding the time to the first request of analgesia, Sensitivity analysis revealed that excluding the study by Refaat et al. reduced heterogeneity to (I² = 70.91%), indicating that this study was a major source of variability. </w:t>
            </w:r>
          </w:p>
        </w:tc>
        <w:tc>
          <w:tcPr>
            <w:tcW w:w="1427" w:type="dxa"/>
            <w:tcBorders>
              <w:top w:val="single" w:sz="5" w:space="0" w:color="000000"/>
              <w:left w:val="single" w:sz="5" w:space="0" w:color="000000"/>
              <w:bottom w:val="single" w:sz="5" w:space="0" w:color="000000"/>
              <w:right w:val="single" w:sz="5" w:space="0" w:color="000000"/>
            </w:tcBorders>
          </w:tcPr>
          <w:p w14:paraId="051DEDDD" w14:textId="77777777"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kern w:val="0"/>
                <w:sz w:val="18"/>
                <w:szCs w:val="18"/>
                <w:lang w:val="en-CA" w:eastAsia="en-CA"/>
                <w14:ligatures w14:val="none"/>
              </w:rPr>
            </w:pPr>
            <w:r w:rsidRPr="00133D3A">
              <w:rPr>
                <w:rFonts w:asciiTheme="minorBidi" w:eastAsia="Times New Roman" w:hAnsiTheme="minorBidi"/>
                <w:kern w:val="0"/>
                <w:sz w:val="18"/>
                <w:szCs w:val="18"/>
                <w:lang w:val="en-CA" w:eastAsia="en-CA"/>
                <w14:ligatures w14:val="none"/>
              </w:rPr>
              <w:t>Results</w:t>
            </w:r>
          </w:p>
          <w:p w14:paraId="683AFA45" w14:textId="6BBDB148" w:rsidR="006C48A5" w:rsidRPr="00133D3A" w:rsidRDefault="006C48A5" w:rsidP="006C48A5">
            <w:pPr>
              <w:widowControl w:val="0"/>
              <w:autoSpaceDE w:val="0"/>
              <w:autoSpaceDN w:val="0"/>
              <w:adjustRightInd w:val="0"/>
              <w:spacing w:before="40" w:after="40" w:line="240" w:lineRule="auto"/>
              <w:rPr>
                <w:rFonts w:asciiTheme="minorBidi" w:eastAsia="Times New Roman" w:hAnsiTheme="minorBidi"/>
                <w:color w:val="000000"/>
                <w:kern w:val="0"/>
                <w:sz w:val="18"/>
                <w:szCs w:val="18"/>
                <w:lang w:val="en-CA" w:eastAsia="en-CA"/>
                <w14:ligatures w14:val="none"/>
              </w:rPr>
            </w:pPr>
            <w:r w:rsidRPr="00133D3A">
              <w:rPr>
                <w:rFonts w:asciiTheme="minorBidi" w:eastAsia="Times New Roman" w:hAnsiTheme="minorBidi"/>
                <w:color w:val="000000"/>
                <w:kern w:val="0"/>
                <w:sz w:val="18"/>
                <w:szCs w:val="18"/>
                <w:lang w:val="en-CA" w:eastAsia="en-CA"/>
                <w14:ligatures w14:val="none"/>
              </w:rPr>
              <w:t>P.</w:t>
            </w:r>
            <w:r w:rsidR="005B7E39">
              <w:rPr>
                <w:rFonts w:asciiTheme="minorBidi" w:eastAsia="Times New Roman" w:hAnsiTheme="minorBidi"/>
                <w:color w:val="000000"/>
                <w:kern w:val="0"/>
                <w:sz w:val="18"/>
                <w:szCs w:val="18"/>
                <w:lang w:val="en-CA" w:eastAsia="en-CA"/>
                <w14:ligatures w14:val="none"/>
              </w:rPr>
              <w:t>7</w:t>
            </w:r>
            <w:r w:rsidRPr="00133D3A">
              <w:rPr>
                <w:rFonts w:asciiTheme="minorBidi" w:eastAsia="Times New Roman" w:hAnsiTheme="minorBidi"/>
                <w:color w:val="000000"/>
                <w:kern w:val="0"/>
                <w:sz w:val="18"/>
                <w:szCs w:val="18"/>
                <w:lang w:val="en-CA" w:eastAsia="en-CA"/>
                <w14:ligatures w14:val="none"/>
              </w:rPr>
              <w:t>-</w:t>
            </w:r>
            <w:r w:rsidR="005B7E39">
              <w:rPr>
                <w:rFonts w:asciiTheme="minorBidi" w:eastAsia="Times New Roman" w:hAnsiTheme="minorBidi"/>
                <w:color w:val="000000"/>
                <w:kern w:val="0"/>
                <w:sz w:val="18"/>
                <w:szCs w:val="18"/>
                <w:lang w:val="en-CA" w:eastAsia="en-CA"/>
                <w14:ligatures w14:val="none"/>
              </w:rPr>
              <w:t xml:space="preserve"> 9</w:t>
            </w:r>
          </w:p>
        </w:tc>
      </w:tr>
      <w:tr w:rsidR="006C48A5" w:rsidRPr="006C48A5" w14:paraId="1968C544"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4CD57659"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42A0362" w14:textId="77777777" w:rsidR="006C48A5" w:rsidRPr="006C48A5" w:rsidRDefault="006C48A5" w:rsidP="006C48A5">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21</w:t>
            </w:r>
          </w:p>
        </w:tc>
        <w:tc>
          <w:tcPr>
            <w:tcW w:w="10397" w:type="dxa"/>
            <w:tcBorders>
              <w:top w:val="single" w:sz="5" w:space="0" w:color="000000"/>
              <w:left w:val="single" w:sz="5" w:space="0" w:color="000000"/>
              <w:bottom w:val="single" w:sz="5" w:space="0" w:color="000000"/>
              <w:right w:val="single" w:sz="5" w:space="0" w:color="000000"/>
            </w:tcBorders>
          </w:tcPr>
          <w:p w14:paraId="4AD09247" w14:textId="77777777" w:rsidR="006C48A5" w:rsidRPr="006C48A5" w:rsidRDefault="006C48A5" w:rsidP="006C48A5">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The funnel plot analysis was not conducted as our meta-analysis included only 9 studies. </w:t>
            </w:r>
          </w:p>
        </w:tc>
        <w:tc>
          <w:tcPr>
            <w:tcW w:w="1427" w:type="dxa"/>
            <w:tcBorders>
              <w:top w:val="single" w:sz="5" w:space="0" w:color="000000"/>
              <w:left w:val="single" w:sz="5" w:space="0" w:color="000000"/>
              <w:bottom w:val="single" w:sz="5" w:space="0" w:color="000000"/>
              <w:right w:val="single" w:sz="5" w:space="0" w:color="000000"/>
            </w:tcBorders>
          </w:tcPr>
          <w:p w14:paraId="3E88992A" w14:textId="77777777" w:rsidR="006C48A5" w:rsidRPr="006C48A5" w:rsidRDefault="006C48A5" w:rsidP="006C48A5">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Results</w:t>
            </w:r>
          </w:p>
        </w:tc>
      </w:tr>
      <w:tr w:rsidR="00DD0000" w:rsidRPr="006C48A5" w14:paraId="7C525BB3"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63646F7C"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F15C137"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22</w:t>
            </w:r>
          </w:p>
        </w:tc>
        <w:tc>
          <w:tcPr>
            <w:tcW w:w="10397" w:type="dxa"/>
            <w:tcBorders>
              <w:top w:val="single" w:sz="5" w:space="0" w:color="000000"/>
              <w:left w:val="single" w:sz="5" w:space="0" w:color="000000"/>
              <w:bottom w:val="single" w:sz="5" w:space="0" w:color="000000"/>
              <w:right w:val="single" w:sz="5" w:space="0" w:color="000000"/>
            </w:tcBorders>
          </w:tcPr>
          <w:p w14:paraId="04F1A618" w14:textId="6981E6C1"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highlight w:val="yellow"/>
                <w:lang w:val="en-CA" w:eastAsia="en-CA"/>
                <w14:ligatures w14:val="none"/>
              </w:rPr>
            </w:pPr>
            <w:r w:rsidRPr="001D4F4F">
              <w:rPr>
                <w:rFonts w:ascii="Arial" w:hAnsi="Arial" w:cs="Arial"/>
                <w:color w:val="000000"/>
                <w:sz w:val="18"/>
                <w:szCs w:val="18"/>
                <w:lang w:val="en-CA" w:eastAsia="en-CA"/>
              </w:rPr>
              <w:t>There was moderate certainty for the mean change in MAP, mean change in HR, and mean change in intraoperative blood loss. While high certainty was shown for the incidence of bradycardia. Downgrading was owed to serious inconsistency resulting from heterogeneity. Studies exhibited a low risk of publication bias; the effect size was not large, and in some cases, the results showed considerable variability.</w:t>
            </w:r>
          </w:p>
        </w:tc>
        <w:tc>
          <w:tcPr>
            <w:tcW w:w="1427" w:type="dxa"/>
            <w:tcBorders>
              <w:top w:val="single" w:sz="5" w:space="0" w:color="000000"/>
              <w:left w:val="single" w:sz="5" w:space="0" w:color="000000"/>
              <w:bottom w:val="single" w:sz="5" w:space="0" w:color="000000"/>
              <w:right w:val="single" w:sz="5" w:space="0" w:color="000000"/>
            </w:tcBorders>
          </w:tcPr>
          <w:p w14:paraId="50EEEDC4" w14:textId="77777777" w:rsidR="000A3AC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5D5427">
              <w:rPr>
                <w:rFonts w:ascii="Arial" w:eastAsia="Times New Roman" w:hAnsi="Arial" w:cs="Arial"/>
                <w:kern w:val="0"/>
                <w:sz w:val="18"/>
                <w:szCs w:val="18"/>
                <w:lang w:val="en-CA" w:eastAsia="en-CA"/>
                <w14:ligatures w14:val="none"/>
              </w:rPr>
              <w:t>Results</w:t>
            </w:r>
            <w:r w:rsidR="000A3AC5">
              <w:rPr>
                <w:rFonts w:ascii="Arial" w:eastAsia="Times New Roman" w:hAnsi="Arial" w:cs="Arial"/>
                <w:kern w:val="0"/>
                <w:sz w:val="18"/>
                <w:szCs w:val="18"/>
                <w:lang w:val="en-CA" w:eastAsia="en-CA"/>
                <w14:ligatures w14:val="none"/>
              </w:rPr>
              <w:t xml:space="preserve"> P. 9</w:t>
            </w:r>
          </w:p>
          <w:p w14:paraId="457D8B35" w14:textId="3F4F9BEC" w:rsidR="00DD0000" w:rsidRPr="006C48A5" w:rsidRDefault="000A3AC5"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&amp;</w:t>
            </w:r>
            <w:r w:rsidR="00DD0000" w:rsidRPr="005D5427">
              <w:rPr>
                <w:rFonts w:ascii="Arial" w:eastAsia="Times New Roman" w:hAnsi="Arial" w:cs="Arial"/>
                <w:kern w:val="0"/>
                <w:sz w:val="18"/>
                <w:szCs w:val="18"/>
                <w:lang w:val="en-CA" w:eastAsia="en-CA"/>
                <w14:ligatures w14:val="none"/>
              </w:rPr>
              <w:t xml:space="preserve"> Table </w:t>
            </w:r>
            <w:r>
              <w:rPr>
                <w:rFonts w:ascii="Arial" w:eastAsia="Times New Roman" w:hAnsi="Arial" w:cs="Arial"/>
                <w:kern w:val="0"/>
                <w:sz w:val="18"/>
                <w:szCs w:val="18"/>
                <w:lang w:val="en-CA" w:eastAsia="en-CA"/>
                <w14:ligatures w14:val="none"/>
              </w:rPr>
              <w:t>4</w:t>
            </w:r>
            <w:r w:rsidR="00DD0000" w:rsidRPr="005D5427">
              <w:rPr>
                <w:rFonts w:ascii="Arial" w:eastAsia="Times New Roman" w:hAnsi="Arial" w:cs="Arial"/>
                <w:kern w:val="0"/>
                <w:sz w:val="18"/>
                <w:szCs w:val="18"/>
                <w:lang w:val="en-CA" w:eastAsia="en-CA"/>
                <w14:ligatures w14:val="none"/>
              </w:rPr>
              <w:t xml:space="preserve"> (</w:t>
            </w:r>
            <w:r>
              <w:rPr>
                <w:rFonts w:ascii="Arial" w:eastAsia="Times New Roman" w:hAnsi="Arial" w:cs="Arial"/>
                <w:kern w:val="0"/>
                <w:sz w:val="18"/>
                <w:szCs w:val="18"/>
                <w:lang w:val="en-CA" w:eastAsia="en-CA"/>
                <w14:ligatures w14:val="none"/>
              </w:rPr>
              <w:t>Tables file</w:t>
            </w:r>
            <w:r w:rsidR="00DD0000" w:rsidRPr="005D5427">
              <w:rPr>
                <w:rFonts w:ascii="Arial" w:eastAsia="Times New Roman" w:hAnsi="Arial" w:cs="Arial"/>
                <w:kern w:val="0"/>
                <w:sz w:val="18"/>
                <w:szCs w:val="18"/>
                <w:lang w:val="en-CA" w:eastAsia="en-CA"/>
                <w14:ligatures w14:val="none"/>
              </w:rPr>
              <w:t>)</w:t>
            </w:r>
          </w:p>
        </w:tc>
      </w:tr>
      <w:tr w:rsidR="00DD0000" w:rsidRPr="006C48A5" w14:paraId="4683EDAA"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94CDFF" w14:textId="77777777" w:rsidR="00DD0000" w:rsidRPr="006C48A5" w:rsidRDefault="00DD0000" w:rsidP="00DD0000">
            <w:pPr>
              <w:widowControl w:val="0"/>
              <w:autoSpaceDE w:val="0"/>
              <w:autoSpaceDN w:val="0"/>
              <w:adjustRightInd w:val="0"/>
              <w:spacing w:after="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lastRenderedPageBreak/>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DAFA61A" w14:textId="77777777" w:rsidR="00DD0000" w:rsidRPr="006C48A5" w:rsidRDefault="00DD0000" w:rsidP="00DD0000">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DD0000" w:rsidRPr="006C48A5" w14:paraId="64D73F7C" w14:textId="77777777" w:rsidTr="00DD0000">
        <w:trPr>
          <w:trHeight w:val="48"/>
        </w:trPr>
        <w:tc>
          <w:tcPr>
            <w:tcW w:w="1367" w:type="dxa"/>
            <w:vMerge w:val="restart"/>
            <w:tcBorders>
              <w:top w:val="single" w:sz="5" w:space="0" w:color="000000"/>
              <w:left w:val="single" w:sz="5" w:space="0" w:color="000000"/>
              <w:right w:val="single" w:sz="5" w:space="0" w:color="000000"/>
            </w:tcBorders>
          </w:tcPr>
          <w:p w14:paraId="4E4171C4"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FB65255"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23a</w:t>
            </w:r>
          </w:p>
        </w:tc>
        <w:tc>
          <w:tcPr>
            <w:tcW w:w="10397" w:type="dxa"/>
            <w:tcBorders>
              <w:top w:val="single" w:sz="5" w:space="0" w:color="000000"/>
              <w:left w:val="single" w:sz="5" w:space="0" w:color="000000"/>
              <w:bottom w:val="single" w:sz="5" w:space="0" w:color="000000"/>
              <w:right w:val="single" w:sz="5" w:space="0" w:color="000000"/>
            </w:tcBorders>
          </w:tcPr>
          <w:p w14:paraId="50815075"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Interpretation:</w:t>
            </w:r>
            <w:r w:rsidRPr="006C48A5">
              <w:rPr>
                <w:rFonts w:ascii="Arial" w:eastAsia="Times New Roman" w:hAnsi="Arial" w:cs="Arial"/>
                <w:color w:val="000000"/>
                <w:kern w:val="0"/>
                <w:sz w:val="18"/>
                <w:szCs w:val="18"/>
                <w:lang w:val="en-CA" w:eastAsia="en-CA"/>
                <w14:ligatures w14:val="none"/>
              </w:rPr>
              <w:t xml:space="preserve"> Our review suggests dexmedetomidine provides better hemodynamic control but may be associated with a higher incidence of bradycardia. Our meta-analysis demonstrated a statistically significant reduction in intraoperative blood loss in the dexmedetomidine group compared to the magnesium sulfate group (MD = –1.447; 95% CI: –2.526 to –0.368; p = 0.009). This finding is consistent with previous studies that have highlighted the blood-sparing effects of dexmedetomidine in various surgical settings, including spine surgery by Wang M et al. 2024 &amp; Srivastava VK et al. 2016. </w:t>
            </w:r>
          </w:p>
          <w:p w14:paraId="0BF88095"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Our meta-analysis of four trials evaluating the mean change in MAP revealed a trend towards dexmedetomidine (MD = –0.606; 95% CI: –1.376 to 0.163; p = 0.122), but no statistically significant difference between groups. Previous meta-analyses on dexmedetomidine in spine surgery have reported aligns with results regarding its effect on MAP. Dexmedetomidine raises the incidence of intraoperative hypotension, according to some research by Wang M et al. 2024 &amp; Li Z et al. 2021, particularly when used as a loading dose. On the other hand, some proposed that it can reduce stress responses following surgery, hence promoting hemodynamic stability by Abdallah FW et al. 2013. The discrepancy might arise from variations in dosing regimens, patient comorbidities, and the type of anesthesia used. For instance, a study by Tian et al. 2023.</w:t>
            </w:r>
          </w:p>
          <w:p w14:paraId="57699311"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There was no statistically significant difference between the two groups, regarding our meta-analysis of five trials assessing mean change in HR (effect MD = –0.458; 95% CI: –1.558 to 0.642; p = 0.414). Significant heterogeneity was noted, likewise in MAP (I² = 94.22%). This finding contrasts with the well-established pharmacological profile of dexmedetomidine, which is known to cause bradycardia because of its central sympatholytic effects as mentioned by Weerink MA et al. 2017. The substantial heterogeneity, which refers to the results of individual studies differing greatly, may have contributed to the pooled analysis's lack of a significant difference in mean HR change. This fluctuation may be caused by variables like the precise dosage of dexmedetomidine, the duration of the infusion, and the administration of other drugs that alter heart rate. </w:t>
            </w:r>
          </w:p>
          <w:p w14:paraId="083BE333"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For instance, a meta-analysis by Wang et al. 2024 specifically noted that dexmedetomidine increases the incidence of intraoperative bradycardia in major spine surgery, especially when a loading dosage is used. This is consistent with our results; there was a higher incidence of bradycardia among the dexmedetomidine group (RR = 4.819; 95% CI: 2.614 to 8.883; p = 0.001), without heterogeneity (I² = 0%). This is a well-known and expected side effect of dexmedetomidine due to its potent α2-adrenergic agonism, leading to decreased sympathetic tone and increased vagal activity.</w:t>
            </w:r>
          </w:p>
          <w:p w14:paraId="7C87BDD7"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Magnesium sulfate, on the other hand, is generally not associated with significant changes in heart rate at therapeutic doses, but at high doses can lead to bradycardia, noted by Lysakowski et al. 2007. The lack of a significant difference in HR between the two groups in our meta-analysis, despite dexmedetomidine's known bradycardic effect, may be attributed to other mitigating factors affecting the mean HR, as the included studies might have had a low incidence of severe bradycardia requiring intervention, which would have minimized changes in the mean HR.</w:t>
            </w:r>
          </w:p>
          <w:p w14:paraId="7E8AE8A6"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Our analysis revealed that dexmedetomidine was associated with a significantly longer time to restore MAP (MD = 0.336; 95% CI: 0.033 to 0.640; p = 0.030). This finding is critical, as prolonged hypotension can lead to adverse outcomes. The high heterogeneity (I² = 90.53%) suggests variability across studies, and the sensitivity analysis indicates that removing the Kabir study reduced heterogeneity to (I² = 0%), highlighting the influence of individual study characteristics on this outcome. This prolonged restoration time is likely a direct consequence of dexmedetomidine's sustained hypotensive effect, due to its prolonged half-life and sustained α2-adrenergic agonism as noted by Weerink MA et al. 2017.</w:t>
            </w:r>
          </w:p>
          <w:p w14:paraId="320C18C6"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lastRenderedPageBreak/>
              <w:t>Our meta-analysis of two studies evaluating recovery time found no significant difference between dexmedetomidine and magnesium sulfate (MD = 0.504; 95% CI: –1.627 to 2.635; p = 0.643). The very high heterogeneity (I² = 93.55%) suggests that recovery duration is influenced by multiple perioperative factors beyond the anesthetic agent itself, including surgical type and length, patient comorbidities, and anesthetic protocols. This is consistent with results by Sen S et al. 2013&amp; Campos J et al. 2024.</w:t>
            </w:r>
          </w:p>
          <w:p w14:paraId="151F3022"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The time to first analgesic request was significantly extended by dexmedetomidine (MD = 1.409; p = 0.004). Its simultaneous sedative and analgesic effects are highlighted by this action, which is consistent with its α2-adrenergic agonism; this aligns with Unlugenc H et al. 2005&amp; Na HS et al. 2010.</w:t>
            </w:r>
          </w:p>
          <w:p w14:paraId="688657C6"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Our pooled analysis of postoperative opioid consumption showed a non-significant reduction with dexmedetomidine (MD = –2.162; p = 0.147), with high heterogeneity (I² = 93.97%). Although both drugs are recognized for their opioid-sparing effects, this is consistent with Unlugenc H et al. 2005, Clarke RJ et al. 2013&amp; Wu L et al. 2015. The small number of included studies and methodological variability precluded the strength of our conclusions. </w:t>
            </w:r>
          </w:p>
        </w:tc>
        <w:tc>
          <w:tcPr>
            <w:tcW w:w="1427" w:type="dxa"/>
            <w:tcBorders>
              <w:top w:val="single" w:sz="5" w:space="0" w:color="000000"/>
              <w:left w:val="single" w:sz="5" w:space="0" w:color="000000"/>
              <w:bottom w:val="single" w:sz="5" w:space="0" w:color="000000"/>
              <w:right w:val="single" w:sz="5" w:space="0" w:color="000000"/>
            </w:tcBorders>
          </w:tcPr>
          <w:p w14:paraId="04E23574"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lastRenderedPageBreak/>
              <w:t>Discussion</w:t>
            </w:r>
          </w:p>
          <w:p w14:paraId="7529538B"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p>
          <w:p w14:paraId="4D76E25F" w14:textId="0E2BDC6A"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 xml:space="preserve">P. </w:t>
            </w:r>
            <w:r w:rsidR="0009031F">
              <w:rPr>
                <w:rFonts w:ascii="Arial" w:eastAsia="Times New Roman" w:hAnsi="Arial" w:cs="Arial"/>
                <w:kern w:val="0"/>
                <w:sz w:val="18"/>
                <w:szCs w:val="18"/>
                <w:lang w:val="en-CA" w:eastAsia="en-CA"/>
                <w14:ligatures w14:val="none"/>
              </w:rPr>
              <w:t>10</w:t>
            </w:r>
            <w:r w:rsidRPr="006C48A5">
              <w:rPr>
                <w:rFonts w:ascii="Arial" w:eastAsia="Times New Roman" w:hAnsi="Arial" w:cs="Arial"/>
                <w:kern w:val="0"/>
                <w:sz w:val="18"/>
                <w:szCs w:val="18"/>
                <w:lang w:val="en-CA" w:eastAsia="en-CA"/>
                <w14:ligatures w14:val="none"/>
              </w:rPr>
              <w:t>-</w:t>
            </w:r>
            <w:r w:rsidR="0009031F">
              <w:rPr>
                <w:rFonts w:ascii="Arial" w:eastAsia="Times New Roman" w:hAnsi="Arial" w:cs="Arial"/>
                <w:kern w:val="0"/>
                <w:sz w:val="18"/>
                <w:szCs w:val="18"/>
                <w:lang w:val="en-CA" w:eastAsia="en-CA"/>
                <w14:ligatures w14:val="none"/>
              </w:rPr>
              <w:t xml:space="preserve"> </w:t>
            </w:r>
            <w:r w:rsidRPr="006C48A5">
              <w:rPr>
                <w:rFonts w:ascii="Arial" w:eastAsia="Times New Roman" w:hAnsi="Arial" w:cs="Arial"/>
                <w:kern w:val="0"/>
                <w:sz w:val="18"/>
                <w:szCs w:val="18"/>
                <w:lang w:val="en-CA" w:eastAsia="en-CA"/>
                <w14:ligatures w14:val="none"/>
              </w:rPr>
              <w:t>1</w:t>
            </w:r>
            <w:r w:rsidR="0009031F">
              <w:rPr>
                <w:rFonts w:ascii="Arial" w:eastAsia="Times New Roman" w:hAnsi="Arial" w:cs="Arial"/>
                <w:kern w:val="0"/>
                <w:sz w:val="18"/>
                <w:szCs w:val="18"/>
                <w:lang w:val="en-CA" w:eastAsia="en-CA"/>
                <w14:ligatures w14:val="none"/>
              </w:rPr>
              <w:t>4</w:t>
            </w:r>
          </w:p>
        </w:tc>
      </w:tr>
      <w:tr w:rsidR="00DD0000" w:rsidRPr="006C48A5" w14:paraId="17F29B6E" w14:textId="77777777" w:rsidTr="00DD0000">
        <w:trPr>
          <w:trHeight w:val="48"/>
        </w:trPr>
        <w:tc>
          <w:tcPr>
            <w:tcW w:w="1367" w:type="dxa"/>
            <w:vMerge/>
            <w:tcBorders>
              <w:left w:val="single" w:sz="5" w:space="0" w:color="000000"/>
              <w:right w:val="single" w:sz="5" w:space="0" w:color="000000"/>
            </w:tcBorders>
          </w:tcPr>
          <w:p w14:paraId="30AB643F"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A318374"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23b</w:t>
            </w:r>
          </w:p>
        </w:tc>
        <w:tc>
          <w:tcPr>
            <w:tcW w:w="10397" w:type="dxa"/>
            <w:tcBorders>
              <w:top w:val="single" w:sz="5" w:space="0" w:color="000000"/>
              <w:left w:val="single" w:sz="5" w:space="0" w:color="000000"/>
              <w:bottom w:val="single" w:sz="5" w:space="0" w:color="000000"/>
              <w:right w:val="single" w:sz="5" w:space="0" w:color="000000"/>
            </w:tcBorders>
          </w:tcPr>
          <w:p w14:paraId="188CC652" w14:textId="77777777" w:rsidR="00DD0000" w:rsidRPr="006C48A5" w:rsidRDefault="00DD0000" w:rsidP="00DD0000">
            <w:pPr>
              <w:spacing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Limitations of Evidence: </w:t>
            </w:r>
            <w:r w:rsidRPr="006C48A5">
              <w:rPr>
                <w:rFonts w:ascii="Arial" w:eastAsia="Times New Roman" w:hAnsi="Arial" w:cs="Arial"/>
                <w:color w:val="000000"/>
                <w:kern w:val="0"/>
                <w:sz w:val="18"/>
                <w:szCs w:val="18"/>
                <w:lang w:val="en-CA" w:eastAsia="en-CA"/>
                <w14:ligatures w14:val="none"/>
              </w:rPr>
              <w:t xml:space="preserve">The limitations of our meta-analysis include high heterogeneity across outcomes, small study numbers reducing power, and potential publication bias. Absolute effect estimation was limited because comparisons were only made between dexmedetomidine and magnesium sulfate, not a placebo. There is limited generalizability. </w:t>
            </w:r>
          </w:p>
        </w:tc>
        <w:tc>
          <w:tcPr>
            <w:tcW w:w="1427" w:type="dxa"/>
            <w:tcBorders>
              <w:top w:val="single" w:sz="5" w:space="0" w:color="000000"/>
              <w:left w:val="single" w:sz="5" w:space="0" w:color="000000"/>
              <w:bottom w:val="single" w:sz="5" w:space="0" w:color="000000"/>
              <w:right w:val="single" w:sz="5" w:space="0" w:color="000000"/>
            </w:tcBorders>
          </w:tcPr>
          <w:p w14:paraId="5AF5968B" w14:textId="77777777" w:rsidR="00DD0000"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Discussion</w:t>
            </w:r>
          </w:p>
          <w:p w14:paraId="6BA0EEB6" w14:textId="5D3C1AE8" w:rsidR="0009031F" w:rsidRPr="006C48A5" w:rsidRDefault="0009031F"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P. 14</w:t>
            </w:r>
          </w:p>
        </w:tc>
      </w:tr>
      <w:tr w:rsidR="00DD0000" w:rsidRPr="006C48A5" w14:paraId="75BFC8FD" w14:textId="77777777" w:rsidTr="00DD0000">
        <w:trPr>
          <w:trHeight w:val="48"/>
        </w:trPr>
        <w:tc>
          <w:tcPr>
            <w:tcW w:w="1367" w:type="dxa"/>
            <w:vMerge/>
            <w:tcBorders>
              <w:left w:val="single" w:sz="5" w:space="0" w:color="000000"/>
              <w:right w:val="single" w:sz="5" w:space="0" w:color="000000"/>
            </w:tcBorders>
          </w:tcPr>
          <w:p w14:paraId="5141803C"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4" w:space="0" w:color="auto"/>
              <w:right w:val="single" w:sz="5" w:space="0" w:color="000000"/>
            </w:tcBorders>
          </w:tcPr>
          <w:p w14:paraId="58E15D41"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23c</w:t>
            </w:r>
          </w:p>
        </w:tc>
        <w:tc>
          <w:tcPr>
            <w:tcW w:w="10397" w:type="dxa"/>
            <w:tcBorders>
              <w:top w:val="single" w:sz="5" w:space="0" w:color="000000"/>
              <w:left w:val="single" w:sz="5" w:space="0" w:color="000000"/>
              <w:bottom w:val="single" w:sz="5" w:space="0" w:color="000000"/>
              <w:right w:val="single" w:sz="5" w:space="0" w:color="000000"/>
            </w:tcBorders>
          </w:tcPr>
          <w:p w14:paraId="58C37030" w14:textId="77777777" w:rsidR="00DD0000" w:rsidRPr="006C48A5" w:rsidRDefault="00DD0000" w:rsidP="00DD0000">
            <w:pPr>
              <w:spacing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 xml:space="preserve">Limitations of Review: </w:t>
            </w:r>
            <w:r w:rsidRPr="006C48A5">
              <w:rPr>
                <w:rFonts w:ascii="Arial" w:eastAsia="Times New Roman" w:hAnsi="Arial" w:cs="Arial"/>
                <w:color w:val="000000"/>
                <w:kern w:val="0"/>
                <w:sz w:val="18"/>
                <w:szCs w:val="18"/>
                <w:lang w:val="en-CA" w:eastAsia="en-CA"/>
                <w14:ligatures w14:val="none"/>
              </w:rPr>
              <w:t>Language restrictions (only written in English included), exclusion of non-open-access RCTs, review articles, case reports, letters, and conference abstracts.</w:t>
            </w:r>
          </w:p>
        </w:tc>
        <w:tc>
          <w:tcPr>
            <w:tcW w:w="1427" w:type="dxa"/>
            <w:tcBorders>
              <w:top w:val="single" w:sz="5" w:space="0" w:color="000000"/>
              <w:left w:val="single" w:sz="5" w:space="0" w:color="000000"/>
              <w:bottom w:val="single" w:sz="5" w:space="0" w:color="000000"/>
              <w:right w:val="single" w:sz="5" w:space="0" w:color="000000"/>
            </w:tcBorders>
          </w:tcPr>
          <w:p w14:paraId="5CB3B8A7"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Discussion</w:t>
            </w:r>
          </w:p>
        </w:tc>
      </w:tr>
      <w:tr w:rsidR="00DD0000" w:rsidRPr="006C48A5" w14:paraId="38195D9B" w14:textId="77777777" w:rsidTr="00DD0000">
        <w:trPr>
          <w:trHeight w:val="48"/>
        </w:trPr>
        <w:tc>
          <w:tcPr>
            <w:tcW w:w="1367" w:type="dxa"/>
            <w:vMerge/>
            <w:tcBorders>
              <w:left w:val="single" w:sz="5" w:space="0" w:color="000000"/>
              <w:bottom w:val="single" w:sz="4" w:space="0" w:color="auto"/>
              <w:right w:val="single" w:sz="5" w:space="0" w:color="000000"/>
            </w:tcBorders>
          </w:tcPr>
          <w:p w14:paraId="598E8872"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4" w:space="0" w:color="auto"/>
              <w:left w:val="single" w:sz="5" w:space="0" w:color="000000"/>
              <w:bottom w:val="single" w:sz="4" w:space="0" w:color="auto"/>
              <w:right w:val="single" w:sz="4" w:space="0" w:color="auto"/>
            </w:tcBorders>
          </w:tcPr>
          <w:p w14:paraId="4C15650A"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23d</w:t>
            </w:r>
          </w:p>
        </w:tc>
        <w:tc>
          <w:tcPr>
            <w:tcW w:w="10397" w:type="dxa"/>
            <w:tcBorders>
              <w:top w:val="single" w:sz="5" w:space="0" w:color="000000"/>
              <w:left w:val="single" w:sz="4" w:space="0" w:color="auto"/>
              <w:bottom w:val="double" w:sz="5" w:space="0" w:color="000000"/>
              <w:right w:val="single" w:sz="5" w:space="0" w:color="000000"/>
            </w:tcBorders>
          </w:tcPr>
          <w:p w14:paraId="6BD2127D" w14:textId="77777777" w:rsidR="00DD0000" w:rsidRPr="006C48A5" w:rsidRDefault="00DD0000" w:rsidP="00DD0000">
            <w:pPr>
              <w:spacing w:after="0" w:line="276"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Implications:</w:t>
            </w:r>
            <w:r w:rsidRPr="006C48A5">
              <w:rPr>
                <w:rFonts w:ascii="Arial" w:eastAsia="Times New Roman" w:hAnsi="Arial" w:cs="Arial"/>
                <w:color w:val="000000"/>
                <w:kern w:val="0"/>
                <w:sz w:val="18"/>
                <w:szCs w:val="18"/>
                <w:lang w:val="en-CA" w:eastAsia="en-CA"/>
                <w14:ligatures w14:val="none"/>
              </w:rPr>
              <w:t xml:space="preserve"> </w:t>
            </w:r>
            <w:r w:rsidRPr="006C48A5">
              <w:rPr>
                <w:rFonts w:ascii="Arial" w:eastAsia="Times New Roman" w:hAnsi="Arial" w:cs="Arial"/>
                <w:kern w:val="0"/>
                <w:sz w:val="18"/>
                <w:szCs w:val="18"/>
                <w:lang w:val="en-CA" w:eastAsia="en-CA"/>
                <w14:ligatures w14:val="none"/>
              </w:rPr>
              <w:t xml:space="preserve">Our findings suggest that both dexmedetomidine and magnesium sulfate have distinct hemodynamic profiles and clinical benefits. Dexmedetomidine appears to be more effective in reducing blood loss and providing prolonged analgesia, but its use is associated with a higher risk of bradycardia. Conversely, magnesium sulfate may not offer superior hemodynamic stability but is valuable for its analgesic and muscle relaxant effects. </w:t>
            </w:r>
            <w:r w:rsidRPr="006C48A5">
              <w:rPr>
                <w:rFonts w:ascii="Arial" w:eastAsia="Times New Roman" w:hAnsi="Arial" w:cs="Arial"/>
                <w:color w:val="000000"/>
                <w:kern w:val="0"/>
                <w:sz w:val="18"/>
                <w:szCs w:val="18"/>
                <w:lang w:val="en-CA" w:eastAsia="en-CA"/>
                <w14:ligatures w14:val="none"/>
              </w:rPr>
              <w:t>To validate results and strengthen conclusions, larger, well-designed randomized studies are required</w:t>
            </w:r>
            <w:r w:rsidRPr="006C48A5">
              <w:rPr>
                <w:rFonts w:ascii="Arial" w:eastAsia="Times New Roman" w:hAnsi="Arial" w:cs="Arial"/>
                <w:kern w:val="0"/>
                <w:sz w:val="18"/>
                <w:szCs w:val="18"/>
                <w:lang w:val="en-CA" w:eastAsia="en-CA"/>
                <w14:ligatures w14:val="none"/>
              </w:rPr>
              <w:t xml:space="preserve"> to detect the optimal dosing and duration for the best therapeutic management and the least side effects</w:t>
            </w:r>
            <w:r w:rsidRPr="006C48A5">
              <w:rPr>
                <w:rFonts w:ascii="Arial" w:eastAsia="Times New Roman" w:hAnsi="Arial" w:cs="Arial"/>
                <w:color w:val="000000"/>
                <w:kern w:val="0"/>
                <w:sz w:val="18"/>
                <w:szCs w:val="18"/>
                <w:lang w:val="en-CA" w:eastAsia="en-CA"/>
                <w14:ligatures w14:val="none"/>
              </w:rPr>
              <w:t>.</w:t>
            </w:r>
            <w:r w:rsidRPr="006C48A5">
              <w:rPr>
                <w:rFonts w:ascii="Arial" w:eastAsia="Times New Roman" w:hAnsi="Arial" w:cs="Arial"/>
                <w:kern w:val="0"/>
                <w:sz w:val="18"/>
                <w:szCs w:val="18"/>
                <w:lang w:val="en-CA" w:eastAsia="en-CA"/>
                <w14:ligatures w14:val="none"/>
              </w:rPr>
              <w:t xml:space="preserve"> Worldwide research to include all varieties in patients from developed to developing countries is recommended. </w:t>
            </w:r>
          </w:p>
        </w:tc>
        <w:tc>
          <w:tcPr>
            <w:tcW w:w="1427" w:type="dxa"/>
            <w:tcBorders>
              <w:top w:val="single" w:sz="5" w:space="0" w:color="000000"/>
              <w:left w:val="single" w:sz="5" w:space="0" w:color="000000"/>
              <w:bottom w:val="double" w:sz="5" w:space="0" w:color="000000"/>
              <w:right w:val="single" w:sz="5" w:space="0" w:color="000000"/>
            </w:tcBorders>
          </w:tcPr>
          <w:p w14:paraId="751C27CA"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Conclusion</w:t>
            </w:r>
          </w:p>
          <w:p w14:paraId="542F5D41" w14:textId="1F0FAF78" w:rsidR="00DD0000" w:rsidRPr="006C48A5" w:rsidRDefault="00DD0000" w:rsidP="00DD0000">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6C48A5">
              <w:rPr>
                <w:rFonts w:ascii="Arial" w:eastAsia="Times New Roman" w:hAnsi="Arial" w:cs="Arial"/>
                <w:kern w:val="0"/>
                <w:sz w:val="18"/>
                <w:szCs w:val="18"/>
                <w:lang w:val="en-CA" w:eastAsia="en-CA"/>
                <w14:ligatures w14:val="none"/>
              </w:rPr>
              <w:t>P.1</w:t>
            </w:r>
            <w:r w:rsidR="00E971C7">
              <w:rPr>
                <w:rFonts w:ascii="Arial" w:eastAsia="Times New Roman" w:hAnsi="Arial" w:cs="Arial"/>
                <w:kern w:val="0"/>
                <w:sz w:val="18"/>
                <w:szCs w:val="18"/>
                <w:lang w:val="en-CA" w:eastAsia="en-CA"/>
                <w14:ligatures w14:val="none"/>
              </w:rPr>
              <w:t>4</w:t>
            </w:r>
          </w:p>
        </w:tc>
      </w:tr>
      <w:tr w:rsidR="00DD0000" w:rsidRPr="006C48A5" w14:paraId="344ED629" w14:textId="77777777" w:rsidTr="00DD0000">
        <w:trPr>
          <w:trHeight w:val="24"/>
        </w:trPr>
        <w:tc>
          <w:tcPr>
            <w:tcW w:w="12351"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28D8BA" w14:textId="77777777" w:rsidR="00DD0000" w:rsidRPr="006C48A5" w:rsidRDefault="00DD0000" w:rsidP="00DD0000">
            <w:pPr>
              <w:widowControl w:val="0"/>
              <w:autoSpaceDE w:val="0"/>
              <w:autoSpaceDN w:val="0"/>
              <w:adjustRightInd w:val="0"/>
              <w:spacing w:after="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b/>
                <w:bCs/>
                <w:color w:val="000000"/>
                <w:kern w:val="0"/>
                <w:sz w:val="18"/>
                <w:szCs w:val="18"/>
                <w:lang w:val="en-CA" w:eastAsia="en-CA"/>
                <w14:ligatures w14:val="none"/>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A0F341B" w14:textId="77777777" w:rsidR="00DD0000" w:rsidRPr="006C48A5" w:rsidRDefault="00DD0000" w:rsidP="00DD0000">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DD0000" w:rsidRPr="006C48A5" w14:paraId="232DDFCD" w14:textId="77777777" w:rsidTr="00DD0000">
        <w:trPr>
          <w:trHeight w:val="48"/>
        </w:trPr>
        <w:tc>
          <w:tcPr>
            <w:tcW w:w="1367" w:type="dxa"/>
            <w:vMerge w:val="restart"/>
            <w:tcBorders>
              <w:top w:val="single" w:sz="5" w:space="0" w:color="000000"/>
              <w:left w:val="single" w:sz="5" w:space="0" w:color="000000"/>
              <w:right w:val="single" w:sz="5" w:space="0" w:color="000000"/>
            </w:tcBorders>
          </w:tcPr>
          <w:p w14:paraId="4F7AC187"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35F41B1"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24a</w:t>
            </w:r>
          </w:p>
        </w:tc>
        <w:tc>
          <w:tcPr>
            <w:tcW w:w="10397" w:type="dxa"/>
            <w:tcBorders>
              <w:top w:val="single" w:sz="5" w:space="0" w:color="000000"/>
              <w:left w:val="single" w:sz="5" w:space="0" w:color="000000"/>
              <w:bottom w:val="single" w:sz="5" w:space="0" w:color="000000"/>
              <w:right w:val="single" w:sz="5" w:space="0" w:color="000000"/>
            </w:tcBorders>
          </w:tcPr>
          <w:p w14:paraId="6868017C" w14:textId="77777777"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 xml:space="preserve">This systematic review was registered in </w:t>
            </w:r>
            <w:r w:rsidRPr="006C48A5">
              <w:rPr>
                <w:rFonts w:ascii="Arial" w:eastAsia="Times New Roman" w:hAnsi="Arial" w:cs="Arial"/>
                <w:b/>
                <w:bCs/>
                <w:color w:val="000000"/>
                <w:kern w:val="0"/>
                <w:sz w:val="18"/>
                <w:szCs w:val="18"/>
                <w:lang w:val="en-CA" w:eastAsia="en-CA"/>
                <w14:ligatures w14:val="none"/>
              </w:rPr>
              <w:t>PROSPERO</w:t>
            </w:r>
            <w:r w:rsidRPr="006C48A5">
              <w:rPr>
                <w:rFonts w:ascii="Arial" w:eastAsia="Times New Roman" w:hAnsi="Arial" w:cs="Arial"/>
                <w:color w:val="000000"/>
                <w:kern w:val="0"/>
                <w:sz w:val="18"/>
                <w:szCs w:val="18"/>
                <w:lang w:val="en-CA" w:eastAsia="en-CA"/>
                <w14:ligatures w14:val="none"/>
              </w:rPr>
              <w:t xml:space="preserve">, registration number </w:t>
            </w:r>
            <w:r w:rsidRPr="006C48A5">
              <w:rPr>
                <w:rFonts w:ascii="Arial" w:eastAsia="Times New Roman" w:hAnsi="Arial" w:cs="Arial"/>
                <w:b/>
                <w:bCs/>
                <w:color w:val="000000"/>
                <w:kern w:val="0"/>
                <w:sz w:val="18"/>
                <w:szCs w:val="18"/>
                <w:lang w:val="en-CA" w:eastAsia="en-CA"/>
                <w14:ligatures w14:val="none"/>
              </w:rPr>
              <w:t>(CRD420251149274)</w:t>
            </w:r>
            <w:r w:rsidRPr="006C48A5">
              <w:rPr>
                <w:rFonts w:ascii="Arial" w:eastAsia="Times New Roman" w:hAnsi="Arial" w:cs="Arial"/>
                <w:color w:val="000000"/>
                <w:kern w:val="0"/>
                <w:sz w:val="18"/>
                <w:szCs w:val="18"/>
                <w:lang w:val="en-CA" w:eastAsia="en-CA"/>
                <w14:ligatures w14:val="none"/>
              </w:rPr>
              <w:t>.</w:t>
            </w:r>
          </w:p>
        </w:tc>
        <w:tc>
          <w:tcPr>
            <w:tcW w:w="1427" w:type="dxa"/>
            <w:tcBorders>
              <w:top w:val="single" w:sz="5" w:space="0" w:color="000000"/>
              <w:left w:val="single" w:sz="5" w:space="0" w:color="000000"/>
              <w:bottom w:val="single" w:sz="5" w:space="0" w:color="000000"/>
              <w:right w:val="single" w:sz="5" w:space="0" w:color="000000"/>
            </w:tcBorders>
          </w:tcPr>
          <w:p w14:paraId="790DD83F" w14:textId="18D75171" w:rsidR="00DD0000" w:rsidRPr="00C951E7"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 xml:space="preserve">Methods </w:t>
            </w:r>
            <w:r w:rsidR="00C7272F" w:rsidRPr="00C951E7">
              <w:rPr>
                <w:rFonts w:ascii="Arial" w:eastAsia="Times New Roman" w:hAnsi="Arial" w:cs="Arial"/>
                <w:color w:val="000000"/>
                <w:kern w:val="0"/>
                <w:sz w:val="18"/>
                <w:szCs w:val="18"/>
                <w:lang w:val="en-CA" w:eastAsia="en-CA"/>
                <w14:ligatures w14:val="none"/>
              </w:rPr>
              <w:t>P. 4</w:t>
            </w:r>
          </w:p>
        </w:tc>
      </w:tr>
      <w:tr w:rsidR="00DD0000" w:rsidRPr="006C48A5" w14:paraId="5FC41244" w14:textId="77777777" w:rsidTr="00DD0000">
        <w:trPr>
          <w:trHeight w:val="57"/>
        </w:trPr>
        <w:tc>
          <w:tcPr>
            <w:tcW w:w="1367" w:type="dxa"/>
            <w:vMerge/>
            <w:tcBorders>
              <w:left w:val="single" w:sz="5" w:space="0" w:color="000000"/>
              <w:right w:val="single" w:sz="5" w:space="0" w:color="000000"/>
            </w:tcBorders>
          </w:tcPr>
          <w:p w14:paraId="31EF7924"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B07205C"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24b</w:t>
            </w:r>
          </w:p>
        </w:tc>
        <w:tc>
          <w:tcPr>
            <w:tcW w:w="10397" w:type="dxa"/>
            <w:tcBorders>
              <w:top w:val="single" w:sz="5" w:space="0" w:color="000000"/>
              <w:left w:val="single" w:sz="5" w:space="0" w:color="000000"/>
              <w:bottom w:val="single" w:sz="5" w:space="0" w:color="000000"/>
              <w:right w:val="single" w:sz="5" w:space="0" w:color="000000"/>
            </w:tcBorders>
          </w:tcPr>
          <w:p w14:paraId="6B7151CB" w14:textId="77777777"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The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755BD9EB" w14:textId="77777777" w:rsidR="00DD0000" w:rsidRPr="00C951E7" w:rsidRDefault="00DD0000" w:rsidP="00C951E7">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w:t>
            </w:r>
          </w:p>
        </w:tc>
      </w:tr>
      <w:tr w:rsidR="00DD0000" w:rsidRPr="006C48A5" w14:paraId="3F8B1522" w14:textId="77777777" w:rsidTr="00DD0000">
        <w:trPr>
          <w:trHeight w:val="48"/>
        </w:trPr>
        <w:tc>
          <w:tcPr>
            <w:tcW w:w="1367" w:type="dxa"/>
            <w:vMerge/>
            <w:tcBorders>
              <w:left w:val="single" w:sz="5" w:space="0" w:color="000000"/>
              <w:bottom w:val="single" w:sz="5" w:space="0" w:color="000000"/>
              <w:right w:val="single" w:sz="5" w:space="0" w:color="000000"/>
            </w:tcBorders>
          </w:tcPr>
          <w:p w14:paraId="7FFDAB51"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1A242DA"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24c</w:t>
            </w:r>
          </w:p>
        </w:tc>
        <w:tc>
          <w:tcPr>
            <w:tcW w:w="10397" w:type="dxa"/>
            <w:tcBorders>
              <w:top w:val="single" w:sz="5" w:space="0" w:color="000000"/>
              <w:left w:val="single" w:sz="5" w:space="0" w:color="000000"/>
              <w:bottom w:val="single" w:sz="5" w:space="0" w:color="000000"/>
              <w:right w:val="single" w:sz="5" w:space="0" w:color="000000"/>
            </w:tcBorders>
          </w:tcPr>
          <w:p w14:paraId="08EB8BED" w14:textId="77777777"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During registration on PROSPERO,4 amendments were made due to minor and major revisions.</w:t>
            </w:r>
          </w:p>
        </w:tc>
        <w:tc>
          <w:tcPr>
            <w:tcW w:w="1427" w:type="dxa"/>
            <w:tcBorders>
              <w:top w:val="single" w:sz="5" w:space="0" w:color="000000"/>
              <w:left w:val="single" w:sz="5" w:space="0" w:color="000000"/>
              <w:bottom w:val="single" w:sz="5" w:space="0" w:color="000000"/>
              <w:right w:val="single" w:sz="5" w:space="0" w:color="000000"/>
            </w:tcBorders>
          </w:tcPr>
          <w:p w14:paraId="4F63B7B2" w14:textId="77777777" w:rsidR="00DD0000" w:rsidRPr="00C951E7" w:rsidRDefault="00DD0000" w:rsidP="00C951E7">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w:t>
            </w:r>
          </w:p>
        </w:tc>
      </w:tr>
      <w:tr w:rsidR="00DD0000" w:rsidRPr="006C48A5" w14:paraId="257D8EEB"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55B6A1A7"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Support</w:t>
            </w:r>
          </w:p>
        </w:tc>
        <w:tc>
          <w:tcPr>
            <w:tcW w:w="587" w:type="dxa"/>
            <w:tcBorders>
              <w:top w:val="single" w:sz="5" w:space="0" w:color="000000"/>
              <w:left w:val="single" w:sz="5" w:space="0" w:color="000000"/>
              <w:bottom w:val="single" w:sz="5" w:space="0" w:color="000000"/>
              <w:right w:val="single" w:sz="5" w:space="0" w:color="000000"/>
            </w:tcBorders>
          </w:tcPr>
          <w:p w14:paraId="5A645783"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25</w:t>
            </w:r>
          </w:p>
        </w:tc>
        <w:tc>
          <w:tcPr>
            <w:tcW w:w="10397" w:type="dxa"/>
            <w:tcBorders>
              <w:top w:val="single" w:sz="5" w:space="0" w:color="000000"/>
              <w:left w:val="single" w:sz="5" w:space="0" w:color="000000"/>
              <w:bottom w:val="single" w:sz="5" w:space="0" w:color="000000"/>
              <w:right w:val="single" w:sz="5" w:space="0" w:color="000000"/>
            </w:tcBorders>
          </w:tcPr>
          <w:p w14:paraId="567E203E" w14:textId="77777777"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The authors received no specific funding for this work.</w:t>
            </w:r>
          </w:p>
        </w:tc>
        <w:tc>
          <w:tcPr>
            <w:tcW w:w="1427" w:type="dxa"/>
            <w:tcBorders>
              <w:top w:val="single" w:sz="5" w:space="0" w:color="000000"/>
              <w:left w:val="single" w:sz="5" w:space="0" w:color="000000"/>
              <w:bottom w:val="single" w:sz="5" w:space="0" w:color="000000"/>
              <w:right w:val="single" w:sz="5" w:space="0" w:color="000000"/>
            </w:tcBorders>
          </w:tcPr>
          <w:p w14:paraId="7B47A547" w14:textId="77777777" w:rsidR="00E977D8" w:rsidRPr="00C951E7" w:rsidRDefault="00DD0000" w:rsidP="00E977D8">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Declarations</w:t>
            </w:r>
            <w:r w:rsidR="00E977D8" w:rsidRPr="00C951E7">
              <w:rPr>
                <w:rFonts w:ascii="Arial" w:eastAsia="Times New Roman" w:hAnsi="Arial" w:cs="Arial"/>
                <w:color w:val="000000"/>
                <w:kern w:val="0"/>
                <w:sz w:val="18"/>
                <w:szCs w:val="18"/>
                <w:lang w:val="en-CA" w:eastAsia="en-CA"/>
                <w14:ligatures w14:val="none"/>
              </w:rPr>
              <w:t xml:space="preserve"> </w:t>
            </w:r>
          </w:p>
          <w:p w14:paraId="3FA7DAB1" w14:textId="7C343E51" w:rsidR="00DD0000" w:rsidRPr="00C951E7" w:rsidRDefault="00C7272F" w:rsidP="00E977D8">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P. 15</w:t>
            </w:r>
            <w:r w:rsidR="00DD0000" w:rsidRPr="00C951E7">
              <w:rPr>
                <w:rFonts w:ascii="Arial" w:eastAsia="Times New Roman" w:hAnsi="Arial" w:cs="Arial"/>
                <w:color w:val="000000"/>
                <w:kern w:val="0"/>
                <w:sz w:val="18"/>
                <w:szCs w:val="18"/>
                <w:lang w:val="en-CA" w:eastAsia="en-CA"/>
                <w14:ligatures w14:val="none"/>
              </w:rPr>
              <w:t xml:space="preserve"> </w:t>
            </w:r>
          </w:p>
        </w:tc>
      </w:tr>
      <w:tr w:rsidR="00DD0000" w:rsidRPr="006C48A5" w14:paraId="1939735C" w14:textId="77777777" w:rsidTr="00DD0000">
        <w:trPr>
          <w:trHeight w:val="48"/>
        </w:trPr>
        <w:tc>
          <w:tcPr>
            <w:tcW w:w="1367" w:type="dxa"/>
            <w:tcBorders>
              <w:top w:val="single" w:sz="5" w:space="0" w:color="000000"/>
              <w:left w:val="single" w:sz="5" w:space="0" w:color="000000"/>
              <w:bottom w:val="single" w:sz="5" w:space="0" w:color="000000"/>
              <w:right w:val="single" w:sz="5" w:space="0" w:color="000000"/>
            </w:tcBorders>
          </w:tcPr>
          <w:p w14:paraId="5CE0A64F" w14:textId="77777777"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15915D8"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26</w:t>
            </w:r>
          </w:p>
        </w:tc>
        <w:tc>
          <w:tcPr>
            <w:tcW w:w="10397" w:type="dxa"/>
            <w:tcBorders>
              <w:top w:val="single" w:sz="5" w:space="0" w:color="000000"/>
              <w:left w:val="single" w:sz="5" w:space="0" w:color="000000"/>
              <w:bottom w:val="single" w:sz="5" w:space="0" w:color="000000"/>
              <w:right w:val="single" w:sz="5" w:space="0" w:color="000000"/>
            </w:tcBorders>
          </w:tcPr>
          <w:p w14:paraId="41A7BD96" w14:textId="77777777" w:rsidR="00DD0000" w:rsidRPr="006C48A5" w:rsidRDefault="00DD0000" w:rsidP="00DD0000">
            <w:pPr>
              <w:spacing w:line="360" w:lineRule="auto"/>
              <w:jc w:val="both"/>
              <w:rPr>
                <w:rFonts w:ascii="Times New Roman" w:eastAsia="Calibri" w:hAnsi="Times New Roman" w:cs="Times New Roman"/>
                <w:color w:val="000000"/>
                <w:sz w:val="24"/>
                <w:szCs w:val="24"/>
                <w14:ligatures w14:val="none"/>
              </w:rPr>
            </w:pPr>
            <w:r w:rsidRPr="006C48A5">
              <w:rPr>
                <w:rFonts w:ascii="Arial" w:eastAsia="Times New Roman" w:hAnsi="Arial" w:cs="Arial"/>
                <w:color w:val="000000"/>
                <w:kern w:val="0"/>
                <w:sz w:val="18"/>
                <w:szCs w:val="18"/>
                <w:lang w:val="en-CA" w:eastAsia="en-CA"/>
                <w14:ligatures w14:val="none"/>
              </w:rPr>
              <w:t>All authors have no conflicts of interest to disclose.</w:t>
            </w:r>
          </w:p>
        </w:tc>
        <w:tc>
          <w:tcPr>
            <w:tcW w:w="1427" w:type="dxa"/>
            <w:tcBorders>
              <w:top w:val="single" w:sz="5" w:space="0" w:color="000000"/>
              <w:left w:val="single" w:sz="5" w:space="0" w:color="000000"/>
              <w:bottom w:val="single" w:sz="5" w:space="0" w:color="000000"/>
              <w:right w:val="single" w:sz="5" w:space="0" w:color="000000"/>
            </w:tcBorders>
          </w:tcPr>
          <w:p w14:paraId="41827B92" w14:textId="77777777" w:rsidR="00DD0000" w:rsidRPr="00C951E7"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Declarations</w:t>
            </w:r>
          </w:p>
          <w:p w14:paraId="5B20ED38" w14:textId="6F979C35" w:rsidR="00E977D8" w:rsidRPr="00C951E7" w:rsidRDefault="00E977D8"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P. 14</w:t>
            </w:r>
          </w:p>
        </w:tc>
      </w:tr>
      <w:tr w:rsidR="00DD0000" w:rsidRPr="006C48A5" w14:paraId="3F27F610" w14:textId="77777777" w:rsidTr="00DD0000">
        <w:trPr>
          <w:trHeight w:val="219"/>
        </w:trPr>
        <w:tc>
          <w:tcPr>
            <w:tcW w:w="1367" w:type="dxa"/>
            <w:tcBorders>
              <w:top w:val="single" w:sz="5" w:space="0" w:color="000000"/>
              <w:left w:val="single" w:sz="5" w:space="0" w:color="000000"/>
              <w:bottom w:val="double" w:sz="5" w:space="0" w:color="000000"/>
              <w:right w:val="single" w:sz="5" w:space="0" w:color="000000"/>
            </w:tcBorders>
          </w:tcPr>
          <w:p w14:paraId="4C0B471E" w14:textId="7094B1AC" w:rsidR="00DD0000" w:rsidRPr="006C48A5"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lastRenderedPageBreak/>
              <w:t>Availability of data, code</w:t>
            </w:r>
            <w:r>
              <w:rPr>
                <w:rFonts w:ascii="Arial" w:eastAsia="Times New Roman" w:hAnsi="Arial" w:cs="Arial"/>
                <w:color w:val="000000"/>
                <w:kern w:val="0"/>
                <w:sz w:val="18"/>
                <w:szCs w:val="18"/>
                <w:lang w:val="en-CA" w:eastAsia="en-CA"/>
                <w14:ligatures w14:val="none"/>
              </w:rPr>
              <w:t>,</w:t>
            </w:r>
            <w:r w:rsidRPr="006C48A5">
              <w:rPr>
                <w:rFonts w:ascii="Arial" w:eastAsia="Times New Roman" w:hAnsi="Arial" w:cs="Arial"/>
                <w:color w:val="000000"/>
                <w:kern w:val="0"/>
                <w:sz w:val="18"/>
                <w:szCs w:val="18"/>
                <w:lang w:val="en-CA" w:eastAsia="en-CA"/>
                <w14:ligatures w14:val="none"/>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67B43AAA" w14:textId="77777777" w:rsidR="00DD0000" w:rsidRPr="006C48A5" w:rsidRDefault="00DD0000" w:rsidP="00DD0000">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27</w:t>
            </w:r>
          </w:p>
        </w:tc>
        <w:tc>
          <w:tcPr>
            <w:tcW w:w="10397" w:type="dxa"/>
            <w:tcBorders>
              <w:top w:val="single" w:sz="5" w:space="0" w:color="000000"/>
              <w:left w:val="single" w:sz="5" w:space="0" w:color="000000"/>
              <w:bottom w:val="double" w:sz="5" w:space="0" w:color="000000"/>
              <w:right w:val="single" w:sz="5" w:space="0" w:color="000000"/>
            </w:tcBorders>
          </w:tcPr>
          <w:p w14:paraId="083B73C3" w14:textId="77777777" w:rsidR="00DD0000" w:rsidRPr="006C48A5" w:rsidRDefault="00DD0000" w:rsidP="00DD0000">
            <w:pPr>
              <w:spacing w:before="100" w:beforeAutospacing="1" w:after="100" w:afterAutospacing="1" w:line="360" w:lineRule="auto"/>
              <w:jc w:val="both"/>
              <w:rPr>
                <w:rFonts w:ascii="Arial" w:eastAsia="Times New Roman" w:hAnsi="Arial" w:cs="Arial"/>
                <w:color w:val="000000"/>
                <w:kern w:val="0"/>
                <w:sz w:val="18"/>
                <w:szCs w:val="18"/>
                <w:lang w:val="en-CA" w:eastAsia="en-CA"/>
                <w14:ligatures w14:val="none"/>
              </w:rPr>
            </w:pPr>
            <w:r w:rsidRPr="006C48A5">
              <w:rPr>
                <w:rFonts w:ascii="Arial" w:eastAsia="Times New Roman" w:hAnsi="Arial" w:cs="Arial"/>
                <w:color w:val="000000"/>
                <w:kern w:val="0"/>
                <w:sz w:val="18"/>
                <w:szCs w:val="18"/>
                <w:lang w:val="en-CA" w:eastAsia="en-CA"/>
                <w14:ligatures w14:val="none"/>
              </w:rPr>
              <w:t>All data generated and analyzed throughout this study were included either in this article or its supplementary information file.</w:t>
            </w:r>
          </w:p>
          <w:p w14:paraId="6BD4B7CF" w14:textId="77777777" w:rsidR="00DD0000" w:rsidRPr="006C48A5" w:rsidRDefault="00DD0000" w:rsidP="00DD0000">
            <w:pPr>
              <w:widowControl w:val="0"/>
              <w:autoSpaceDE w:val="0"/>
              <w:autoSpaceDN w:val="0"/>
              <w:adjustRightInd w:val="0"/>
              <w:spacing w:before="40" w:after="40" w:line="240" w:lineRule="auto"/>
              <w:jc w:val="both"/>
              <w:rPr>
                <w:rFonts w:ascii="Arial" w:eastAsia="Times New Roman" w:hAnsi="Arial" w:cs="Arial"/>
                <w:color w:val="000000"/>
                <w:kern w:val="0"/>
                <w:sz w:val="18"/>
                <w:szCs w:val="18"/>
                <w:lang w:val="en-CA" w:eastAsia="en-CA"/>
                <w14:ligatures w14:val="none"/>
              </w:rPr>
            </w:pPr>
          </w:p>
        </w:tc>
        <w:tc>
          <w:tcPr>
            <w:tcW w:w="1427" w:type="dxa"/>
            <w:tcBorders>
              <w:top w:val="single" w:sz="5" w:space="0" w:color="000000"/>
              <w:left w:val="single" w:sz="5" w:space="0" w:color="000000"/>
              <w:bottom w:val="double" w:sz="5" w:space="0" w:color="000000"/>
              <w:right w:val="single" w:sz="5" w:space="0" w:color="000000"/>
            </w:tcBorders>
          </w:tcPr>
          <w:p w14:paraId="3315D18B" w14:textId="77777777" w:rsidR="00C951E7" w:rsidRPr="00C951E7" w:rsidRDefault="00DD0000"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Declarations</w:t>
            </w:r>
            <w:r w:rsidR="00E977D8" w:rsidRPr="00C951E7">
              <w:rPr>
                <w:rFonts w:ascii="Arial" w:eastAsia="Times New Roman" w:hAnsi="Arial" w:cs="Arial"/>
                <w:color w:val="000000"/>
                <w:kern w:val="0"/>
                <w:sz w:val="18"/>
                <w:szCs w:val="18"/>
                <w:lang w:val="en-CA" w:eastAsia="en-CA"/>
                <w14:ligatures w14:val="none"/>
              </w:rPr>
              <w:t xml:space="preserve"> </w:t>
            </w:r>
          </w:p>
          <w:p w14:paraId="5A9C7456" w14:textId="4CA362E5" w:rsidR="00DD0000" w:rsidRPr="00C951E7" w:rsidRDefault="00E977D8" w:rsidP="00DD0000">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C951E7">
              <w:rPr>
                <w:rFonts w:ascii="Arial" w:eastAsia="Times New Roman" w:hAnsi="Arial" w:cs="Arial"/>
                <w:color w:val="000000"/>
                <w:kern w:val="0"/>
                <w:sz w:val="18"/>
                <w:szCs w:val="18"/>
                <w:lang w:val="en-CA" w:eastAsia="en-CA"/>
                <w14:ligatures w14:val="none"/>
              </w:rPr>
              <w:t>P. 14</w:t>
            </w:r>
            <w:r w:rsidR="00DD0000" w:rsidRPr="00C951E7">
              <w:rPr>
                <w:rFonts w:ascii="Arial" w:eastAsia="Times New Roman" w:hAnsi="Arial" w:cs="Arial"/>
                <w:color w:val="000000"/>
                <w:kern w:val="0"/>
                <w:sz w:val="18"/>
                <w:szCs w:val="18"/>
                <w:lang w:val="en-CA" w:eastAsia="en-CA"/>
                <w14:ligatures w14:val="none"/>
              </w:rPr>
              <w:t xml:space="preserve"> / Data Availability Statement</w:t>
            </w:r>
          </w:p>
        </w:tc>
      </w:tr>
    </w:tbl>
    <w:p w14:paraId="200872AC" w14:textId="77777777" w:rsidR="006C48A5" w:rsidRDefault="006C48A5" w:rsidP="000B4DCF">
      <w:pPr>
        <w:jc w:val="both"/>
        <w:rPr>
          <w:rFonts w:asciiTheme="majorBidi" w:hAnsiTheme="majorBidi" w:cstheme="majorBidi"/>
          <w:sz w:val="24"/>
          <w:szCs w:val="24"/>
        </w:rPr>
      </w:pPr>
    </w:p>
    <w:p w14:paraId="1F829F51" w14:textId="77777777" w:rsidR="006C48A5" w:rsidRDefault="006C48A5" w:rsidP="000B4DCF">
      <w:pPr>
        <w:jc w:val="both"/>
        <w:rPr>
          <w:rFonts w:asciiTheme="majorBidi" w:hAnsiTheme="majorBidi" w:cstheme="majorBidi"/>
          <w:sz w:val="24"/>
          <w:szCs w:val="24"/>
        </w:rPr>
      </w:pPr>
    </w:p>
    <w:p w14:paraId="7340E9B0" w14:textId="77777777" w:rsidR="006C48A5" w:rsidRDefault="006C48A5" w:rsidP="000B4DCF">
      <w:pPr>
        <w:jc w:val="both"/>
        <w:rPr>
          <w:rFonts w:asciiTheme="majorBidi" w:hAnsiTheme="majorBidi" w:cstheme="majorBidi"/>
          <w:sz w:val="24"/>
          <w:szCs w:val="24"/>
        </w:rPr>
      </w:pPr>
    </w:p>
    <w:p w14:paraId="79DA4E78" w14:textId="77777777" w:rsidR="00D143AC" w:rsidRDefault="00D143AC" w:rsidP="000B4DCF">
      <w:pPr>
        <w:jc w:val="both"/>
        <w:rPr>
          <w:rFonts w:asciiTheme="majorBidi" w:hAnsiTheme="majorBidi" w:cstheme="majorBidi"/>
          <w:sz w:val="24"/>
          <w:szCs w:val="24"/>
        </w:rPr>
      </w:pPr>
    </w:p>
    <w:p w14:paraId="46E43792" w14:textId="77777777" w:rsidR="00D143AC" w:rsidRDefault="00D143AC" w:rsidP="000B4DCF">
      <w:pPr>
        <w:jc w:val="both"/>
        <w:rPr>
          <w:rFonts w:asciiTheme="majorBidi" w:hAnsiTheme="majorBidi" w:cstheme="majorBidi"/>
          <w:sz w:val="24"/>
          <w:szCs w:val="24"/>
        </w:rPr>
      </w:pPr>
    </w:p>
    <w:p w14:paraId="4D2C8AAB" w14:textId="77777777" w:rsidR="00D143AC" w:rsidRDefault="00D143AC" w:rsidP="000B4DCF">
      <w:pPr>
        <w:jc w:val="both"/>
        <w:rPr>
          <w:rFonts w:asciiTheme="majorBidi" w:hAnsiTheme="majorBidi" w:cstheme="majorBidi"/>
          <w:sz w:val="24"/>
          <w:szCs w:val="24"/>
        </w:rPr>
      </w:pPr>
    </w:p>
    <w:p w14:paraId="1F26F097" w14:textId="77777777" w:rsidR="00D143AC" w:rsidRDefault="00D143AC" w:rsidP="000B4DCF">
      <w:pPr>
        <w:jc w:val="both"/>
        <w:rPr>
          <w:rFonts w:asciiTheme="majorBidi" w:hAnsiTheme="majorBidi" w:cstheme="majorBidi"/>
          <w:sz w:val="24"/>
          <w:szCs w:val="24"/>
        </w:rPr>
      </w:pPr>
    </w:p>
    <w:p w14:paraId="7EDB0C7D" w14:textId="77777777" w:rsidR="00D143AC" w:rsidRDefault="00D143AC" w:rsidP="000B4DCF">
      <w:pPr>
        <w:jc w:val="both"/>
        <w:rPr>
          <w:rFonts w:asciiTheme="majorBidi" w:hAnsiTheme="majorBidi" w:cstheme="majorBidi"/>
          <w:sz w:val="24"/>
          <w:szCs w:val="24"/>
        </w:rPr>
      </w:pPr>
    </w:p>
    <w:p w14:paraId="71C42E17" w14:textId="77777777" w:rsidR="00D143AC" w:rsidRDefault="00D143AC" w:rsidP="000B4DCF">
      <w:pPr>
        <w:jc w:val="both"/>
        <w:rPr>
          <w:rFonts w:asciiTheme="majorBidi" w:hAnsiTheme="majorBidi" w:cstheme="majorBidi"/>
          <w:sz w:val="24"/>
          <w:szCs w:val="24"/>
        </w:rPr>
      </w:pPr>
    </w:p>
    <w:p w14:paraId="0F969F1B" w14:textId="77777777" w:rsidR="006C48A5" w:rsidRDefault="006C48A5" w:rsidP="000B4DCF">
      <w:pPr>
        <w:jc w:val="both"/>
        <w:rPr>
          <w:rFonts w:asciiTheme="majorBidi" w:hAnsiTheme="majorBidi" w:cstheme="majorBidi"/>
          <w:sz w:val="24"/>
          <w:szCs w:val="24"/>
        </w:rPr>
      </w:pPr>
    </w:p>
    <w:p w14:paraId="01157AB3" w14:textId="77777777" w:rsidR="006C48A5" w:rsidRPr="00E13599" w:rsidRDefault="006C48A5" w:rsidP="000B4DCF">
      <w:pPr>
        <w:jc w:val="both"/>
        <w:rPr>
          <w:rFonts w:asciiTheme="majorBidi" w:hAnsiTheme="majorBidi" w:cstheme="majorBidi"/>
          <w:sz w:val="24"/>
          <w:szCs w:val="24"/>
        </w:rPr>
      </w:pPr>
    </w:p>
    <w:p w14:paraId="03C5E6D3" w14:textId="77777777" w:rsidR="000B4DCF" w:rsidRPr="00E13599" w:rsidRDefault="000B4DCF" w:rsidP="000B4DCF">
      <w:pPr>
        <w:tabs>
          <w:tab w:val="left" w:pos="5925"/>
        </w:tabs>
        <w:rPr>
          <w:rFonts w:asciiTheme="majorBidi" w:hAnsiTheme="majorBidi" w:cstheme="majorBidi"/>
          <w:sz w:val="24"/>
          <w:szCs w:val="24"/>
        </w:rPr>
      </w:pPr>
    </w:p>
    <w:p w14:paraId="5A34DE41" w14:textId="77777777" w:rsidR="000B4DCF" w:rsidRPr="00E13599" w:rsidRDefault="000B4DCF" w:rsidP="000B4DCF">
      <w:pPr>
        <w:tabs>
          <w:tab w:val="left" w:pos="5925"/>
        </w:tabs>
        <w:rPr>
          <w:rFonts w:asciiTheme="majorBidi" w:hAnsiTheme="majorBidi" w:cstheme="majorBidi"/>
          <w:b/>
          <w:bCs/>
          <w:color w:val="5B9BD5" w:themeColor="accent5"/>
          <w:sz w:val="24"/>
          <w:szCs w:val="24"/>
        </w:rPr>
      </w:pPr>
    </w:p>
    <w:p w14:paraId="19968899" w14:textId="12ECC7E8" w:rsidR="00911835" w:rsidRPr="001A2BBD" w:rsidRDefault="00912A66" w:rsidP="001A2BBD">
      <w:pPr>
        <w:tabs>
          <w:tab w:val="left" w:pos="5925"/>
        </w:tabs>
        <w:rPr>
          <w:rFonts w:asciiTheme="majorBidi" w:hAnsiTheme="majorBidi" w:cstheme="majorBidi"/>
          <w:b/>
          <w:bCs/>
          <w:color w:val="5B9BD5" w:themeColor="accent5"/>
          <w:sz w:val="24"/>
          <w:szCs w:val="24"/>
        </w:rPr>
      </w:pPr>
      <w:r w:rsidRPr="00912A66">
        <w:rPr>
          <w:rFonts w:asciiTheme="majorBidi" w:hAnsiTheme="majorBidi" w:cstheme="majorBidi"/>
          <w:noProof/>
          <w:sz w:val="24"/>
          <w:szCs w:val="24"/>
        </w:rPr>
        <w:lastRenderedPageBreak/>
        <w:drawing>
          <wp:inline distT="0" distB="0" distL="0" distR="0" wp14:anchorId="1E28958A" wp14:editId="15FDA3A8">
            <wp:extent cx="5273933" cy="1744494"/>
            <wp:effectExtent l="0" t="0" r="3175" b="8255"/>
            <wp:docPr id="1127555970" name="Picture 1" descr="A close-up of 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55970" name="Picture 1" descr="A close-up of a calculator"/>
                    <pic:cNvPicPr/>
                  </pic:nvPicPr>
                  <pic:blipFill>
                    <a:blip r:embed="rId8"/>
                    <a:stretch>
                      <a:fillRect/>
                    </a:stretch>
                  </pic:blipFill>
                  <pic:spPr>
                    <a:xfrm>
                      <a:off x="0" y="0"/>
                      <a:ext cx="5297074" cy="1752149"/>
                    </a:xfrm>
                    <a:prstGeom prst="rect">
                      <a:avLst/>
                    </a:prstGeom>
                  </pic:spPr>
                </pic:pic>
              </a:graphicData>
            </a:graphic>
          </wp:inline>
        </w:drawing>
      </w:r>
    </w:p>
    <w:p w14:paraId="41523512" w14:textId="77777777" w:rsidR="00912A66" w:rsidRDefault="00912A66" w:rsidP="004540C2">
      <w:pPr>
        <w:rPr>
          <w:rFonts w:asciiTheme="majorBidi" w:eastAsia="Calibri" w:hAnsiTheme="majorBidi" w:cstheme="majorBidi"/>
          <w:b/>
          <w:bCs/>
          <w:sz w:val="24"/>
          <w:szCs w:val="24"/>
        </w:rPr>
      </w:pPr>
    </w:p>
    <w:p w14:paraId="5A5926E5" w14:textId="533BCD00" w:rsidR="004540C2" w:rsidRDefault="004540C2" w:rsidP="004540C2">
      <w:pPr>
        <w:rPr>
          <w:rFonts w:asciiTheme="majorBidi" w:hAnsiTheme="majorBidi" w:cstheme="majorBidi"/>
          <w:noProof/>
          <w:sz w:val="24"/>
          <w:szCs w:val="24"/>
        </w:rPr>
      </w:pPr>
      <w:r w:rsidRPr="00F11C33">
        <w:rPr>
          <w:rFonts w:asciiTheme="majorBidi" w:eastAsia="Calibri" w:hAnsiTheme="majorBidi" w:cstheme="majorBidi"/>
          <w:b/>
          <w:bCs/>
          <w:sz w:val="24"/>
          <w:szCs w:val="24"/>
        </w:rPr>
        <w:t>Fig.</w:t>
      </w:r>
      <w:r w:rsidRPr="00F11C33">
        <w:rPr>
          <w:rFonts w:asciiTheme="majorBidi" w:eastAsia="Calibri" w:hAnsiTheme="majorBidi" w:cstheme="majorBidi"/>
          <w:b/>
          <w:bCs/>
          <w:sz w:val="24"/>
          <w:szCs w:val="24"/>
          <w:rtl/>
        </w:rPr>
        <w:t xml:space="preserve"> </w:t>
      </w:r>
      <w:r w:rsidR="002F6084" w:rsidRPr="00F11C33">
        <w:rPr>
          <w:rFonts w:asciiTheme="majorBidi" w:eastAsia="Calibri" w:hAnsiTheme="majorBidi" w:cstheme="majorBidi"/>
          <w:b/>
          <w:bCs/>
          <w:sz w:val="24"/>
          <w:szCs w:val="24"/>
        </w:rPr>
        <w:t>S</w:t>
      </w:r>
      <w:r w:rsidRPr="00F11C33">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m</w:t>
      </w:r>
      <w:r w:rsidRPr="00DA2A81">
        <w:rPr>
          <w:rFonts w:asciiTheme="majorBidi" w:hAnsiTheme="majorBidi" w:cstheme="majorBidi"/>
          <w:noProof/>
          <w:sz w:val="24"/>
          <w:szCs w:val="24"/>
        </w:rPr>
        <w:t xml:space="preserve">ean change in </w:t>
      </w:r>
      <w:r w:rsidR="004018A8">
        <w:rPr>
          <w:rFonts w:asciiTheme="majorBidi" w:hAnsiTheme="majorBidi" w:cstheme="majorBidi"/>
          <w:noProof/>
          <w:sz w:val="24"/>
          <w:szCs w:val="24"/>
        </w:rPr>
        <w:t>systolic blood pressure (</w:t>
      </w:r>
      <w:r w:rsidRPr="00DA2A81">
        <w:rPr>
          <w:rFonts w:asciiTheme="majorBidi" w:hAnsiTheme="majorBidi" w:cstheme="majorBidi"/>
          <w:noProof/>
          <w:sz w:val="24"/>
          <w:szCs w:val="24"/>
        </w:rPr>
        <w:t>SBP</w:t>
      </w:r>
      <w:r w:rsidR="004018A8">
        <w:rPr>
          <w:rFonts w:asciiTheme="majorBidi" w:hAnsiTheme="majorBidi" w:cstheme="majorBidi"/>
          <w:noProof/>
          <w:sz w:val="24"/>
          <w:szCs w:val="24"/>
        </w:rPr>
        <w:t>) mean difference</w:t>
      </w:r>
      <w:r w:rsidRPr="00DA2A81">
        <w:rPr>
          <w:rFonts w:asciiTheme="majorBidi" w:hAnsiTheme="majorBidi" w:cstheme="majorBidi"/>
          <w:noProof/>
          <w:sz w:val="24"/>
          <w:szCs w:val="24"/>
        </w:rPr>
        <w:t xml:space="preserve"> </w:t>
      </w:r>
      <w:r w:rsidR="00AA5A6E" w:rsidRPr="00DA2A81">
        <w:rPr>
          <w:rFonts w:asciiTheme="majorBidi" w:hAnsiTheme="majorBidi" w:cstheme="majorBidi"/>
          <w:noProof/>
          <w:sz w:val="24"/>
          <w:szCs w:val="24"/>
        </w:rPr>
        <w:t>(MD)</w:t>
      </w:r>
      <w:r w:rsidR="0090642E">
        <w:rPr>
          <w:rFonts w:asciiTheme="majorBidi" w:hAnsiTheme="majorBidi" w:cstheme="majorBidi"/>
          <w:noProof/>
          <w:sz w:val="24"/>
          <w:szCs w:val="24"/>
        </w:rPr>
        <w:t>.</w:t>
      </w:r>
    </w:p>
    <w:p w14:paraId="3E6934D3" w14:textId="77777777" w:rsidR="004018A8" w:rsidRPr="00F11C33" w:rsidRDefault="004018A8" w:rsidP="004540C2">
      <w:pPr>
        <w:rPr>
          <w:rFonts w:asciiTheme="majorBidi" w:hAnsiTheme="majorBidi" w:cstheme="majorBidi"/>
          <w:b/>
          <w:bCs/>
          <w:noProof/>
          <w:sz w:val="24"/>
          <w:szCs w:val="24"/>
        </w:rPr>
      </w:pPr>
    </w:p>
    <w:p w14:paraId="28F61D8B" w14:textId="411EBACE" w:rsidR="0090642E" w:rsidRDefault="0090642E" w:rsidP="0090642E">
      <w:pPr>
        <w:tabs>
          <w:tab w:val="left" w:pos="5925"/>
        </w:tabs>
        <w:rPr>
          <w:rFonts w:asciiTheme="majorBidi" w:hAnsiTheme="majorBidi" w:cstheme="majorBidi"/>
          <w:sz w:val="24"/>
          <w:szCs w:val="24"/>
        </w:rPr>
      </w:pPr>
    </w:p>
    <w:p w14:paraId="002A227D" w14:textId="77777777" w:rsidR="003105F0" w:rsidRDefault="003105F0" w:rsidP="0090642E">
      <w:pPr>
        <w:tabs>
          <w:tab w:val="left" w:pos="5925"/>
        </w:tabs>
        <w:rPr>
          <w:rFonts w:asciiTheme="majorBidi" w:hAnsiTheme="majorBidi" w:cstheme="majorBidi"/>
          <w:sz w:val="24"/>
          <w:szCs w:val="24"/>
        </w:rPr>
      </w:pPr>
    </w:p>
    <w:p w14:paraId="39282922" w14:textId="77777777" w:rsidR="003105F0" w:rsidRPr="00F11C33" w:rsidRDefault="003105F0" w:rsidP="0090642E">
      <w:pPr>
        <w:tabs>
          <w:tab w:val="left" w:pos="5925"/>
        </w:tabs>
        <w:rPr>
          <w:rFonts w:asciiTheme="majorBidi" w:hAnsiTheme="majorBidi" w:cstheme="majorBidi"/>
          <w:sz w:val="24"/>
          <w:szCs w:val="24"/>
        </w:rPr>
      </w:pPr>
    </w:p>
    <w:p w14:paraId="2935F79C" w14:textId="04D836E4" w:rsidR="004540C2" w:rsidRPr="00E13599" w:rsidRDefault="004540C2" w:rsidP="004540C2">
      <w:pPr>
        <w:rPr>
          <w:rFonts w:asciiTheme="majorBidi" w:hAnsiTheme="majorBidi" w:cstheme="majorBidi"/>
          <w:sz w:val="24"/>
          <w:szCs w:val="24"/>
        </w:rPr>
      </w:pPr>
    </w:p>
    <w:p w14:paraId="1668DC0A" w14:textId="56C08A53" w:rsidR="004540C2" w:rsidRPr="00E13599" w:rsidRDefault="001D26F6" w:rsidP="001D26F6">
      <w:pPr>
        <w:jc w:val="center"/>
        <w:rPr>
          <w:rFonts w:asciiTheme="majorBidi" w:hAnsiTheme="majorBidi" w:cstheme="majorBidi"/>
          <w:sz w:val="24"/>
          <w:szCs w:val="24"/>
        </w:rPr>
      </w:pPr>
      <w:r w:rsidRPr="001D26F6">
        <w:rPr>
          <w:rFonts w:asciiTheme="majorBidi" w:hAnsiTheme="majorBidi" w:cstheme="majorBidi"/>
          <w:noProof/>
          <w:sz w:val="24"/>
          <w:szCs w:val="24"/>
        </w:rPr>
        <w:lastRenderedPageBreak/>
        <w:drawing>
          <wp:inline distT="0" distB="0" distL="0" distR="0" wp14:anchorId="33876CE4" wp14:editId="2A963FED">
            <wp:extent cx="5996763" cy="2046580"/>
            <wp:effectExtent l="0" t="0" r="4445" b="0"/>
            <wp:docPr id="1266633912" name="Picture 1" descr="A close-up of a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33912" name="Picture 1" descr="A close-up of a number"/>
                    <pic:cNvPicPr/>
                  </pic:nvPicPr>
                  <pic:blipFill>
                    <a:blip r:embed="rId9"/>
                    <a:stretch>
                      <a:fillRect/>
                    </a:stretch>
                  </pic:blipFill>
                  <pic:spPr>
                    <a:xfrm>
                      <a:off x="0" y="0"/>
                      <a:ext cx="6022700" cy="2055432"/>
                    </a:xfrm>
                    <a:prstGeom prst="rect">
                      <a:avLst/>
                    </a:prstGeom>
                  </pic:spPr>
                </pic:pic>
              </a:graphicData>
            </a:graphic>
          </wp:inline>
        </w:drawing>
      </w:r>
    </w:p>
    <w:p w14:paraId="3FFC5474" w14:textId="77777777" w:rsidR="001D26F6" w:rsidRDefault="001D26F6" w:rsidP="0008778C">
      <w:pPr>
        <w:tabs>
          <w:tab w:val="left" w:pos="5925"/>
        </w:tabs>
        <w:rPr>
          <w:rFonts w:asciiTheme="majorBidi" w:eastAsia="Calibri" w:hAnsiTheme="majorBidi" w:cstheme="majorBidi"/>
          <w:b/>
          <w:bCs/>
          <w:sz w:val="24"/>
          <w:szCs w:val="24"/>
        </w:rPr>
      </w:pPr>
    </w:p>
    <w:p w14:paraId="2FDC8DF2" w14:textId="0E3BD182" w:rsidR="007F61C1" w:rsidRDefault="004540C2" w:rsidP="0008778C">
      <w:pPr>
        <w:tabs>
          <w:tab w:val="left" w:pos="5925"/>
        </w:tabs>
        <w:rPr>
          <w:rFonts w:asciiTheme="majorBidi" w:hAnsiTheme="majorBidi" w:cstheme="majorBidi"/>
          <w:noProof/>
          <w:sz w:val="24"/>
          <w:szCs w:val="24"/>
        </w:rPr>
      </w:pPr>
      <w:r w:rsidRPr="00F11C33">
        <w:rPr>
          <w:rFonts w:asciiTheme="majorBidi" w:eastAsia="Calibri" w:hAnsiTheme="majorBidi" w:cstheme="majorBidi"/>
          <w:b/>
          <w:bCs/>
          <w:sz w:val="24"/>
          <w:szCs w:val="24"/>
        </w:rPr>
        <w:t>Fig.</w:t>
      </w:r>
      <w:r w:rsidRPr="00F11C33">
        <w:rPr>
          <w:rFonts w:asciiTheme="majorBidi" w:eastAsia="Calibri" w:hAnsiTheme="majorBidi" w:cstheme="majorBidi"/>
          <w:b/>
          <w:bCs/>
          <w:sz w:val="24"/>
          <w:szCs w:val="24"/>
          <w:rtl/>
        </w:rPr>
        <w:t xml:space="preserve"> </w:t>
      </w:r>
      <w:r w:rsidR="002F6084" w:rsidRPr="00F11C33">
        <w:rPr>
          <w:rFonts w:asciiTheme="majorBidi" w:eastAsia="Calibri" w:hAnsiTheme="majorBidi" w:cstheme="majorBidi"/>
          <w:b/>
          <w:bCs/>
          <w:sz w:val="24"/>
          <w:szCs w:val="24"/>
        </w:rPr>
        <w:t>S</w:t>
      </w:r>
      <w:r w:rsidRPr="00F11C33">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Forest plot of m</w:t>
      </w:r>
      <w:r w:rsidRPr="004018A8">
        <w:rPr>
          <w:rFonts w:asciiTheme="majorBidi" w:hAnsiTheme="majorBidi" w:cstheme="majorBidi"/>
          <w:noProof/>
          <w:sz w:val="24"/>
          <w:szCs w:val="24"/>
        </w:rPr>
        <w:t xml:space="preserve">ean change in </w:t>
      </w:r>
      <w:r w:rsidR="004018A8" w:rsidRPr="00F11C33">
        <w:rPr>
          <w:rFonts w:asciiTheme="majorBidi" w:hAnsiTheme="majorBidi" w:cstheme="majorBidi"/>
          <w:sz w:val="24"/>
          <w:szCs w:val="24"/>
        </w:rPr>
        <w:t>diastolic blood pressure</w:t>
      </w:r>
      <w:r w:rsidR="0008778C">
        <w:rPr>
          <w:rFonts w:asciiTheme="majorBidi" w:hAnsiTheme="majorBidi" w:cstheme="majorBidi"/>
          <w:sz w:val="24"/>
          <w:szCs w:val="24"/>
        </w:rPr>
        <w:t xml:space="preserve"> (</w:t>
      </w:r>
      <w:r w:rsidRPr="004018A8">
        <w:rPr>
          <w:rFonts w:asciiTheme="majorBidi" w:hAnsiTheme="majorBidi" w:cstheme="majorBidi"/>
          <w:noProof/>
          <w:sz w:val="24"/>
          <w:szCs w:val="24"/>
        </w:rPr>
        <w:t>DBP</w:t>
      </w:r>
      <w:r w:rsidR="0008778C">
        <w:rPr>
          <w:rFonts w:asciiTheme="majorBidi" w:hAnsiTheme="majorBidi" w:cstheme="majorBidi"/>
          <w:noProof/>
          <w:sz w:val="24"/>
          <w:szCs w:val="24"/>
        </w:rPr>
        <w:t>)</w:t>
      </w:r>
      <w:r w:rsidRPr="004018A8">
        <w:rPr>
          <w:rFonts w:asciiTheme="majorBidi" w:hAnsiTheme="majorBidi" w:cstheme="majorBidi"/>
          <w:noProof/>
          <w:sz w:val="24"/>
          <w:szCs w:val="24"/>
        </w:rPr>
        <w:t xml:space="preserve"> </w:t>
      </w:r>
      <w:r w:rsidR="0008778C">
        <w:rPr>
          <w:rFonts w:asciiTheme="majorBidi" w:hAnsiTheme="majorBidi" w:cstheme="majorBidi"/>
          <w:sz w:val="24"/>
          <w:szCs w:val="24"/>
        </w:rPr>
        <w:t>m</w:t>
      </w:r>
      <w:r w:rsidR="004018A8" w:rsidRPr="00F11C33">
        <w:rPr>
          <w:rFonts w:asciiTheme="majorBidi" w:hAnsiTheme="majorBidi" w:cstheme="majorBidi"/>
          <w:sz w:val="24"/>
          <w:szCs w:val="24"/>
        </w:rPr>
        <w:t>ean difference</w:t>
      </w:r>
      <w:r w:rsidR="008F54A4">
        <w:rPr>
          <w:rFonts w:asciiTheme="majorBidi" w:hAnsiTheme="majorBidi" w:cstheme="majorBidi"/>
          <w:sz w:val="24"/>
          <w:szCs w:val="24"/>
        </w:rPr>
        <w:t xml:space="preserve"> </w:t>
      </w:r>
      <w:r w:rsidR="00AA5A6E" w:rsidRPr="004018A8">
        <w:rPr>
          <w:rFonts w:asciiTheme="majorBidi" w:hAnsiTheme="majorBidi" w:cstheme="majorBidi"/>
          <w:noProof/>
          <w:sz w:val="24"/>
          <w:szCs w:val="24"/>
        </w:rPr>
        <w:t>(MD)</w:t>
      </w:r>
      <w:r w:rsidR="0008778C">
        <w:rPr>
          <w:rFonts w:asciiTheme="majorBidi" w:hAnsiTheme="majorBidi" w:cstheme="majorBidi"/>
          <w:noProof/>
          <w:sz w:val="24"/>
          <w:szCs w:val="24"/>
        </w:rPr>
        <w:t>.</w:t>
      </w:r>
    </w:p>
    <w:p w14:paraId="5BB90FCA" w14:textId="77777777" w:rsidR="00854A8A" w:rsidRDefault="00854A8A" w:rsidP="0008778C">
      <w:pPr>
        <w:tabs>
          <w:tab w:val="left" w:pos="5925"/>
        </w:tabs>
        <w:rPr>
          <w:rFonts w:asciiTheme="majorBidi" w:hAnsiTheme="majorBidi" w:cstheme="majorBidi"/>
          <w:noProof/>
          <w:sz w:val="24"/>
          <w:szCs w:val="24"/>
        </w:rPr>
      </w:pPr>
    </w:p>
    <w:p w14:paraId="57EACC8E" w14:textId="77777777" w:rsidR="00854A8A" w:rsidRDefault="00854A8A" w:rsidP="0008778C">
      <w:pPr>
        <w:tabs>
          <w:tab w:val="left" w:pos="5925"/>
        </w:tabs>
        <w:rPr>
          <w:rFonts w:asciiTheme="majorBidi" w:hAnsiTheme="majorBidi" w:cstheme="majorBidi"/>
          <w:noProof/>
          <w:sz w:val="24"/>
          <w:szCs w:val="24"/>
        </w:rPr>
      </w:pPr>
    </w:p>
    <w:p w14:paraId="1D1CDC3A" w14:textId="77777777" w:rsidR="00854A8A" w:rsidRDefault="00854A8A" w:rsidP="0008778C">
      <w:pPr>
        <w:tabs>
          <w:tab w:val="left" w:pos="5925"/>
        </w:tabs>
        <w:rPr>
          <w:rFonts w:asciiTheme="majorBidi" w:hAnsiTheme="majorBidi" w:cstheme="majorBidi"/>
          <w:noProof/>
          <w:sz w:val="24"/>
          <w:szCs w:val="24"/>
        </w:rPr>
      </w:pPr>
    </w:p>
    <w:p w14:paraId="6EC52628" w14:textId="77777777" w:rsidR="00854A8A" w:rsidRDefault="00854A8A" w:rsidP="0008778C">
      <w:pPr>
        <w:tabs>
          <w:tab w:val="left" w:pos="5925"/>
        </w:tabs>
        <w:rPr>
          <w:rFonts w:asciiTheme="majorBidi" w:hAnsiTheme="majorBidi" w:cstheme="majorBidi"/>
          <w:noProof/>
          <w:sz w:val="24"/>
          <w:szCs w:val="24"/>
        </w:rPr>
      </w:pPr>
    </w:p>
    <w:p w14:paraId="1F32415C" w14:textId="77777777" w:rsidR="00854A8A" w:rsidRDefault="00854A8A" w:rsidP="0008778C">
      <w:pPr>
        <w:tabs>
          <w:tab w:val="left" w:pos="5925"/>
        </w:tabs>
        <w:rPr>
          <w:rFonts w:asciiTheme="majorBidi" w:hAnsiTheme="majorBidi" w:cstheme="majorBidi"/>
          <w:noProof/>
          <w:sz w:val="24"/>
          <w:szCs w:val="24"/>
        </w:rPr>
      </w:pPr>
    </w:p>
    <w:p w14:paraId="7E684785" w14:textId="77777777" w:rsidR="00854A8A" w:rsidRDefault="00854A8A" w:rsidP="0008778C">
      <w:pPr>
        <w:tabs>
          <w:tab w:val="left" w:pos="5925"/>
        </w:tabs>
        <w:rPr>
          <w:rFonts w:asciiTheme="majorBidi" w:hAnsiTheme="majorBidi" w:cstheme="majorBidi"/>
          <w:noProof/>
          <w:sz w:val="24"/>
          <w:szCs w:val="24"/>
        </w:rPr>
      </w:pPr>
    </w:p>
    <w:p w14:paraId="0C1DF2DE" w14:textId="77777777" w:rsidR="00854A8A" w:rsidRDefault="00854A8A" w:rsidP="0008778C">
      <w:pPr>
        <w:tabs>
          <w:tab w:val="left" w:pos="5925"/>
        </w:tabs>
        <w:rPr>
          <w:rFonts w:asciiTheme="majorBidi" w:hAnsiTheme="majorBidi" w:cstheme="majorBidi"/>
          <w:noProof/>
          <w:sz w:val="24"/>
          <w:szCs w:val="24"/>
        </w:rPr>
      </w:pPr>
    </w:p>
    <w:p w14:paraId="799F6FDB" w14:textId="77777777" w:rsidR="00854A8A" w:rsidRPr="004018A8" w:rsidRDefault="00854A8A" w:rsidP="0008778C">
      <w:pPr>
        <w:tabs>
          <w:tab w:val="left" w:pos="5925"/>
        </w:tabs>
        <w:rPr>
          <w:rFonts w:asciiTheme="majorBidi" w:hAnsiTheme="majorBidi" w:cstheme="majorBidi"/>
          <w:sz w:val="24"/>
          <w:szCs w:val="24"/>
        </w:rPr>
      </w:pPr>
    </w:p>
    <w:p w14:paraId="3B3E56AE" w14:textId="6146B709" w:rsidR="007F61C1" w:rsidRPr="00E13599" w:rsidRDefault="003C6044" w:rsidP="003C6044">
      <w:pPr>
        <w:tabs>
          <w:tab w:val="left" w:pos="5925"/>
        </w:tabs>
        <w:rPr>
          <w:rFonts w:asciiTheme="majorBidi" w:hAnsiTheme="majorBidi" w:cstheme="majorBidi"/>
          <w:b/>
          <w:bCs/>
          <w:sz w:val="24"/>
          <w:szCs w:val="24"/>
        </w:rPr>
      </w:pPr>
      <w:r w:rsidRPr="003C6044">
        <w:rPr>
          <w:rFonts w:asciiTheme="majorBidi" w:hAnsiTheme="majorBidi" w:cstheme="majorBidi"/>
          <w:b/>
          <w:bCs/>
          <w:noProof/>
          <w:sz w:val="24"/>
          <w:szCs w:val="24"/>
        </w:rPr>
        <w:lastRenderedPageBreak/>
        <w:drawing>
          <wp:inline distT="0" distB="0" distL="0" distR="0" wp14:anchorId="70E8B167" wp14:editId="6D7B3A57">
            <wp:extent cx="4876800" cy="1680486"/>
            <wp:effectExtent l="0" t="0" r="0" b="0"/>
            <wp:docPr id="1446082572" name="Picture 1" descr="A close-up of a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82572" name="Picture 1" descr="A close-up of a number"/>
                    <pic:cNvPicPr/>
                  </pic:nvPicPr>
                  <pic:blipFill>
                    <a:blip r:embed="rId10"/>
                    <a:stretch>
                      <a:fillRect/>
                    </a:stretch>
                  </pic:blipFill>
                  <pic:spPr>
                    <a:xfrm>
                      <a:off x="0" y="0"/>
                      <a:ext cx="4905970" cy="1690538"/>
                    </a:xfrm>
                    <a:prstGeom prst="rect">
                      <a:avLst/>
                    </a:prstGeom>
                  </pic:spPr>
                </pic:pic>
              </a:graphicData>
            </a:graphic>
          </wp:inline>
        </w:drawing>
      </w:r>
    </w:p>
    <w:p w14:paraId="4DC809EA" w14:textId="59BE1047" w:rsidR="007F61C1" w:rsidRPr="00DC0E9A" w:rsidRDefault="007F61C1" w:rsidP="00DC0E9A">
      <w:pPr>
        <w:rPr>
          <w:rFonts w:asciiTheme="majorBidi" w:hAnsiTheme="majorBidi" w:cstheme="majorBidi"/>
          <w:noProof/>
          <w:sz w:val="24"/>
          <w:szCs w:val="24"/>
        </w:rPr>
      </w:pPr>
    </w:p>
    <w:p w14:paraId="63A6DA37" w14:textId="310B7CCC" w:rsidR="004540C2" w:rsidRDefault="004540C2" w:rsidP="004540C2">
      <w:pPr>
        <w:rPr>
          <w:rFonts w:asciiTheme="majorBidi" w:hAnsiTheme="majorBidi" w:cstheme="majorBidi"/>
          <w:noProof/>
          <w:sz w:val="24"/>
          <w:szCs w:val="24"/>
        </w:rPr>
      </w:pPr>
      <w:r w:rsidRPr="00F11C33">
        <w:rPr>
          <w:rFonts w:asciiTheme="majorBidi" w:eastAsia="Calibri" w:hAnsiTheme="majorBidi" w:cstheme="majorBidi"/>
          <w:b/>
          <w:bCs/>
          <w:sz w:val="24"/>
          <w:szCs w:val="24"/>
        </w:rPr>
        <w:t>Fig.</w:t>
      </w:r>
      <w:r w:rsidRPr="00F11C33">
        <w:rPr>
          <w:rFonts w:asciiTheme="majorBidi" w:eastAsia="Calibri" w:hAnsiTheme="majorBidi" w:cstheme="majorBidi"/>
          <w:b/>
          <w:bCs/>
          <w:sz w:val="24"/>
          <w:szCs w:val="24"/>
          <w:rtl/>
        </w:rPr>
        <w:t xml:space="preserve"> </w:t>
      </w:r>
      <w:r w:rsidR="002F6084" w:rsidRPr="00F11C33">
        <w:rPr>
          <w:rFonts w:asciiTheme="majorBidi" w:eastAsia="Calibri" w:hAnsiTheme="majorBidi" w:cstheme="majorBidi"/>
          <w:b/>
          <w:bCs/>
          <w:sz w:val="24"/>
          <w:szCs w:val="24"/>
        </w:rPr>
        <w:t>S</w:t>
      </w:r>
      <w:r w:rsidRPr="00F11C33">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t</w:t>
      </w:r>
      <w:r w:rsidRPr="0008778C">
        <w:rPr>
          <w:rFonts w:asciiTheme="majorBidi" w:hAnsiTheme="majorBidi" w:cstheme="majorBidi"/>
          <w:noProof/>
          <w:sz w:val="24"/>
          <w:szCs w:val="24"/>
        </w:rPr>
        <w:t xml:space="preserve">ime to </w:t>
      </w:r>
      <w:r w:rsidR="0008778C">
        <w:rPr>
          <w:rFonts w:asciiTheme="majorBidi" w:hAnsiTheme="majorBidi" w:cstheme="majorBidi"/>
          <w:noProof/>
          <w:sz w:val="24"/>
          <w:szCs w:val="24"/>
        </w:rPr>
        <w:t>r</w:t>
      </w:r>
      <w:r w:rsidRPr="0008778C">
        <w:rPr>
          <w:rFonts w:asciiTheme="majorBidi" w:hAnsiTheme="majorBidi" w:cstheme="majorBidi"/>
          <w:noProof/>
          <w:sz w:val="24"/>
          <w:szCs w:val="24"/>
        </w:rPr>
        <w:t xml:space="preserve">estore </w:t>
      </w:r>
      <w:r w:rsidR="00DC0E9A">
        <w:rPr>
          <w:rFonts w:asciiTheme="majorBidi" w:hAnsiTheme="majorBidi" w:cstheme="majorBidi"/>
          <w:noProof/>
          <w:sz w:val="24"/>
          <w:szCs w:val="24"/>
        </w:rPr>
        <w:t>mean arterial pressure (</w:t>
      </w:r>
      <w:r w:rsidRPr="0008778C">
        <w:rPr>
          <w:rFonts w:asciiTheme="majorBidi" w:hAnsiTheme="majorBidi" w:cstheme="majorBidi"/>
          <w:noProof/>
          <w:sz w:val="24"/>
          <w:szCs w:val="24"/>
        </w:rPr>
        <w:t>MAP</w:t>
      </w:r>
      <w:r w:rsidR="00DC0E9A">
        <w:rPr>
          <w:rFonts w:asciiTheme="majorBidi" w:hAnsiTheme="majorBidi" w:cstheme="majorBidi"/>
          <w:noProof/>
          <w:sz w:val="24"/>
          <w:szCs w:val="24"/>
        </w:rPr>
        <w:t>) mean difference</w:t>
      </w:r>
      <w:r w:rsidR="00FA4098" w:rsidRPr="0008778C">
        <w:rPr>
          <w:rFonts w:asciiTheme="majorBidi" w:hAnsiTheme="majorBidi" w:cstheme="majorBidi"/>
          <w:noProof/>
          <w:sz w:val="24"/>
          <w:szCs w:val="24"/>
        </w:rPr>
        <w:t xml:space="preserve"> </w:t>
      </w:r>
      <w:r w:rsidR="00AA5A6E" w:rsidRPr="0008778C">
        <w:rPr>
          <w:rFonts w:asciiTheme="majorBidi" w:hAnsiTheme="majorBidi" w:cstheme="majorBidi"/>
          <w:noProof/>
          <w:sz w:val="24"/>
          <w:szCs w:val="24"/>
        </w:rPr>
        <w:t>(</w:t>
      </w:r>
      <w:r w:rsidR="00FA4098" w:rsidRPr="0008778C">
        <w:rPr>
          <w:rFonts w:asciiTheme="majorBidi" w:hAnsiTheme="majorBidi" w:cstheme="majorBidi"/>
          <w:noProof/>
          <w:sz w:val="24"/>
          <w:szCs w:val="24"/>
        </w:rPr>
        <w:t>MD</w:t>
      </w:r>
      <w:r w:rsidR="00AA5A6E" w:rsidRPr="0008778C">
        <w:rPr>
          <w:rFonts w:asciiTheme="majorBidi" w:hAnsiTheme="majorBidi" w:cstheme="majorBidi"/>
          <w:noProof/>
          <w:sz w:val="24"/>
          <w:szCs w:val="24"/>
        </w:rPr>
        <w:t>)</w:t>
      </w:r>
      <w:r w:rsidR="00DC0E9A">
        <w:rPr>
          <w:rFonts w:asciiTheme="majorBidi" w:hAnsiTheme="majorBidi" w:cstheme="majorBidi"/>
          <w:noProof/>
          <w:sz w:val="24"/>
          <w:szCs w:val="24"/>
        </w:rPr>
        <w:t>.</w:t>
      </w:r>
    </w:p>
    <w:p w14:paraId="4D3DCFD8" w14:textId="77777777" w:rsidR="00854A8A" w:rsidRDefault="00854A8A" w:rsidP="004540C2">
      <w:pPr>
        <w:rPr>
          <w:rFonts w:asciiTheme="majorBidi" w:hAnsiTheme="majorBidi" w:cstheme="majorBidi"/>
          <w:noProof/>
          <w:sz w:val="24"/>
          <w:szCs w:val="24"/>
        </w:rPr>
      </w:pPr>
    </w:p>
    <w:p w14:paraId="68C34C49" w14:textId="77777777" w:rsidR="00854A8A" w:rsidRDefault="00854A8A" w:rsidP="004540C2">
      <w:pPr>
        <w:rPr>
          <w:rFonts w:asciiTheme="majorBidi" w:hAnsiTheme="majorBidi" w:cstheme="majorBidi"/>
          <w:noProof/>
          <w:sz w:val="24"/>
          <w:szCs w:val="24"/>
        </w:rPr>
      </w:pPr>
    </w:p>
    <w:p w14:paraId="1F952471" w14:textId="77777777" w:rsidR="00854A8A" w:rsidRDefault="00854A8A" w:rsidP="004540C2">
      <w:pPr>
        <w:rPr>
          <w:rFonts w:asciiTheme="majorBidi" w:hAnsiTheme="majorBidi" w:cstheme="majorBidi"/>
          <w:noProof/>
          <w:sz w:val="24"/>
          <w:szCs w:val="24"/>
        </w:rPr>
      </w:pPr>
    </w:p>
    <w:p w14:paraId="1F5062B3" w14:textId="77777777" w:rsidR="00854A8A" w:rsidRDefault="00854A8A" w:rsidP="004540C2">
      <w:pPr>
        <w:rPr>
          <w:rFonts w:asciiTheme="majorBidi" w:hAnsiTheme="majorBidi" w:cstheme="majorBidi"/>
          <w:noProof/>
          <w:sz w:val="24"/>
          <w:szCs w:val="24"/>
        </w:rPr>
      </w:pPr>
    </w:p>
    <w:p w14:paraId="64B9B0CE" w14:textId="77777777" w:rsidR="00854A8A" w:rsidRDefault="00854A8A" w:rsidP="004540C2">
      <w:pPr>
        <w:rPr>
          <w:rFonts w:asciiTheme="majorBidi" w:hAnsiTheme="majorBidi" w:cstheme="majorBidi"/>
          <w:noProof/>
          <w:sz w:val="24"/>
          <w:szCs w:val="24"/>
        </w:rPr>
      </w:pPr>
    </w:p>
    <w:p w14:paraId="797D482E" w14:textId="77777777" w:rsidR="00854A8A" w:rsidRDefault="00854A8A" w:rsidP="004540C2">
      <w:pPr>
        <w:rPr>
          <w:rFonts w:asciiTheme="majorBidi" w:hAnsiTheme="majorBidi" w:cstheme="majorBidi"/>
          <w:noProof/>
          <w:sz w:val="24"/>
          <w:szCs w:val="24"/>
        </w:rPr>
      </w:pPr>
    </w:p>
    <w:p w14:paraId="7FFDB0C9" w14:textId="77777777" w:rsidR="00854A8A" w:rsidRPr="0008778C" w:rsidRDefault="00854A8A" w:rsidP="004540C2">
      <w:pPr>
        <w:rPr>
          <w:rFonts w:asciiTheme="majorBidi" w:hAnsiTheme="majorBidi" w:cstheme="majorBidi"/>
          <w:noProof/>
          <w:sz w:val="24"/>
          <w:szCs w:val="24"/>
        </w:rPr>
      </w:pPr>
    </w:p>
    <w:p w14:paraId="130E6A31" w14:textId="77777777" w:rsidR="004540C2" w:rsidRPr="00E13599" w:rsidRDefault="004540C2" w:rsidP="004540C2">
      <w:pPr>
        <w:rPr>
          <w:rFonts w:asciiTheme="majorBidi" w:hAnsiTheme="majorBidi" w:cstheme="majorBidi"/>
          <w:noProof/>
          <w:sz w:val="24"/>
          <w:szCs w:val="24"/>
        </w:rPr>
      </w:pPr>
    </w:p>
    <w:p w14:paraId="2F12B006" w14:textId="10782A41" w:rsidR="00F11C33" w:rsidRPr="002B66ED" w:rsidRDefault="00854A8A" w:rsidP="002B66ED">
      <w:pPr>
        <w:rPr>
          <w:rFonts w:asciiTheme="majorBidi" w:hAnsiTheme="majorBidi" w:cstheme="majorBidi"/>
          <w:noProof/>
          <w:sz w:val="24"/>
          <w:szCs w:val="24"/>
        </w:rPr>
      </w:pPr>
      <w:r w:rsidRPr="00854A8A">
        <w:rPr>
          <w:rFonts w:asciiTheme="majorBidi" w:hAnsiTheme="majorBidi" w:cstheme="majorBidi"/>
          <w:noProof/>
          <w:sz w:val="24"/>
          <w:szCs w:val="24"/>
        </w:rPr>
        <w:lastRenderedPageBreak/>
        <w:drawing>
          <wp:inline distT="0" distB="0" distL="0" distR="0" wp14:anchorId="6CF9AB25" wp14:editId="24AD3377">
            <wp:extent cx="5406452" cy="1829291"/>
            <wp:effectExtent l="0" t="0" r="3810" b="0"/>
            <wp:docPr id="1012773004" name="Picture 1" descr="A close-up of 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73004" name="Picture 1" descr="A close-up of a calculator"/>
                    <pic:cNvPicPr/>
                  </pic:nvPicPr>
                  <pic:blipFill>
                    <a:blip r:embed="rId11"/>
                    <a:stretch>
                      <a:fillRect/>
                    </a:stretch>
                  </pic:blipFill>
                  <pic:spPr>
                    <a:xfrm>
                      <a:off x="0" y="0"/>
                      <a:ext cx="5420367" cy="1833999"/>
                    </a:xfrm>
                    <a:prstGeom prst="rect">
                      <a:avLst/>
                    </a:prstGeom>
                  </pic:spPr>
                </pic:pic>
              </a:graphicData>
            </a:graphic>
          </wp:inline>
        </w:drawing>
      </w:r>
    </w:p>
    <w:p w14:paraId="70A00214" w14:textId="77777777" w:rsidR="00854A8A" w:rsidRDefault="00854A8A" w:rsidP="004540C2">
      <w:pPr>
        <w:rPr>
          <w:rFonts w:asciiTheme="majorBidi" w:eastAsia="Calibri" w:hAnsiTheme="majorBidi" w:cstheme="majorBidi"/>
          <w:b/>
          <w:bCs/>
          <w:sz w:val="24"/>
          <w:szCs w:val="24"/>
        </w:rPr>
      </w:pPr>
    </w:p>
    <w:p w14:paraId="1D0D3D87" w14:textId="2824622C" w:rsidR="004540C2" w:rsidRDefault="004540C2" w:rsidP="004540C2">
      <w:pPr>
        <w:rPr>
          <w:rFonts w:asciiTheme="majorBidi" w:hAnsiTheme="majorBidi" w:cstheme="majorBidi"/>
          <w:noProof/>
          <w:sz w:val="24"/>
          <w:szCs w:val="24"/>
        </w:rPr>
      </w:pPr>
      <w:r w:rsidRPr="00F11C33">
        <w:rPr>
          <w:rFonts w:asciiTheme="majorBidi" w:eastAsia="Calibri" w:hAnsiTheme="majorBidi" w:cstheme="majorBidi"/>
          <w:b/>
          <w:bCs/>
          <w:sz w:val="24"/>
          <w:szCs w:val="24"/>
        </w:rPr>
        <w:t>Fig.</w:t>
      </w:r>
      <w:r w:rsidRPr="00F11C33">
        <w:rPr>
          <w:rFonts w:asciiTheme="majorBidi" w:eastAsia="Calibri" w:hAnsiTheme="majorBidi" w:cstheme="majorBidi"/>
          <w:b/>
          <w:bCs/>
          <w:sz w:val="24"/>
          <w:szCs w:val="24"/>
          <w:rtl/>
        </w:rPr>
        <w:t xml:space="preserve"> </w:t>
      </w:r>
      <w:r w:rsidR="002F6084" w:rsidRPr="00F11C33">
        <w:rPr>
          <w:rFonts w:asciiTheme="majorBidi" w:eastAsia="Calibri" w:hAnsiTheme="majorBidi" w:cstheme="majorBidi"/>
          <w:b/>
          <w:bCs/>
          <w:sz w:val="24"/>
          <w:szCs w:val="24"/>
        </w:rPr>
        <w:t>S</w:t>
      </w:r>
      <w:r w:rsidRPr="00F11C33">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t</w:t>
      </w:r>
      <w:r w:rsidRPr="002B66ED">
        <w:rPr>
          <w:rFonts w:asciiTheme="majorBidi" w:hAnsiTheme="majorBidi" w:cstheme="majorBidi"/>
          <w:noProof/>
          <w:sz w:val="24"/>
          <w:szCs w:val="24"/>
        </w:rPr>
        <w:t xml:space="preserve">ime to </w:t>
      </w:r>
      <w:r w:rsidR="002B66ED">
        <w:rPr>
          <w:rFonts w:asciiTheme="majorBidi" w:hAnsiTheme="majorBidi" w:cstheme="majorBidi"/>
          <w:noProof/>
          <w:sz w:val="24"/>
          <w:szCs w:val="24"/>
        </w:rPr>
        <w:t>r</w:t>
      </w:r>
      <w:r w:rsidRPr="002B66ED">
        <w:rPr>
          <w:rFonts w:asciiTheme="majorBidi" w:hAnsiTheme="majorBidi" w:cstheme="majorBidi"/>
          <w:noProof/>
          <w:sz w:val="24"/>
          <w:szCs w:val="24"/>
        </w:rPr>
        <w:t>estore</w:t>
      </w:r>
      <w:r w:rsidR="002B66ED">
        <w:rPr>
          <w:rFonts w:asciiTheme="majorBidi" w:hAnsiTheme="majorBidi" w:cstheme="majorBidi"/>
          <w:noProof/>
          <w:sz w:val="24"/>
          <w:szCs w:val="24"/>
        </w:rPr>
        <w:t xml:space="preserve"> mean arterial pressure</w:t>
      </w:r>
      <w:r w:rsidRPr="002B66ED">
        <w:rPr>
          <w:rFonts w:asciiTheme="majorBidi" w:hAnsiTheme="majorBidi" w:cstheme="majorBidi"/>
          <w:noProof/>
          <w:sz w:val="24"/>
          <w:szCs w:val="24"/>
        </w:rPr>
        <w:t xml:space="preserve"> </w:t>
      </w:r>
      <w:r w:rsidR="002B66ED">
        <w:rPr>
          <w:rFonts w:asciiTheme="majorBidi" w:hAnsiTheme="majorBidi" w:cstheme="majorBidi"/>
          <w:noProof/>
          <w:sz w:val="24"/>
          <w:szCs w:val="24"/>
        </w:rPr>
        <w:t>(</w:t>
      </w:r>
      <w:r w:rsidRPr="002B66ED">
        <w:rPr>
          <w:rFonts w:asciiTheme="majorBidi" w:hAnsiTheme="majorBidi" w:cstheme="majorBidi"/>
          <w:noProof/>
          <w:sz w:val="24"/>
          <w:szCs w:val="24"/>
        </w:rPr>
        <w:t>MAP</w:t>
      </w:r>
      <w:r w:rsidR="002B66ED">
        <w:rPr>
          <w:rFonts w:asciiTheme="majorBidi" w:hAnsiTheme="majorBidi" w:cstheme="majorBidi"/>
          <w:noProof/>
          <w:sz w:val="24"/>
          <w:szCs w:val="24"/>
        </w:rPr>
        <w:t>)</w:t>
      </w:r>
      <w:r w:rsidRPr="002B66ED">
        <w:rPr>
          <w:rFonts w:asciiTheme="majorBidi" w:hAnsiTheme="majorBidi" w:cstheme="majorBidi"/>
          <w:noProof/>
          <w:sz w:val="24"/>
          <w:szCs w:val="24"/>
        </w:rPr>
        <w:t xml:space="preserve"> sensitivity analysis</w:t>
      </w:r>
      <w:r w:rsidR="002B66ED">
        <w:rPr>
          <w:rFonts w:asciiTheme="majorBidi" w:hAnsiTheme="majorBidi" w:cstheme="majorBidi"/>
          <w:noProof/>
          <w:sz w:val="24"/>
          <w:szCs w:val="24"/>
        </w:rPr>
        <w:t>.</w:t>
      </w:r>
    </w:p>
    <w:p w14:paraId="5C972403" w14:textId="77777777" w:rsidR="009B3177" w:rsidRDefault="009B3177" w:rsidP="004540C2">
      <w:pPr>
        <w:rPr>
          <w:rFonts w:asciiTheme="majorBidi" w:hAnsiTheme="majorBidi" w:cstheme="majorBidi"/>
          <w:noProof/>
          <w:sz w:val="24"/>
          <w:szCs w:val="24"/>
        </w:rPr>
      </w:pPr>
    </w:p>
    <w:p w14:paraId="10AAC916" w14:textId="77777777" w:rsidR="009B3177" w:rsidRDefault="009B3177" w:rsidP="004540C2">
      <w:pPr>
        <w:rPr>
          <w:rFonts w:asciiTheme="majorBidi" w:hAnsiTheme="majorBidi" w:cstheme="majorBidi"/>
          <w:noProof/>
          <w:sz w:val="24"/>
          <w:szCs w:val="24"/>
        </w:rPr>
      </w:pPr>
    </w:p>
    <w:p w14:paraId="75C9244B" w14:textId="77777777" w:rsidR="009B3177" w:rsidRDefault="009B3177" w:rsidP="004540C2">
      <w:pPr>
        <w:rPr>
          <w:rFonts w:asciiTheme="majorBidi" w:hAnsiTheme="majorBidi" w:cstheme="majorBidi"/>
          <w:noProof/>
          <w:sz w:val="24"/>
          <w:szCs w:val="24"/>
        </w:rPr>
      </w:pPr>
    </w:p>
    <w:p w14:paraId="620E565D" w14:textId="77777777" w:rsidR="009B3177" w:rsidRDefault="009B3177" w:rsidP="004540C2">
      <w:pPr>
        <w:rPr>
          <w:rFonts w:asciiTheme="majorBidi" w:hAnsiTheme="majorBidi" w:cstheme="majorBidi"/>
          <w:noProof/>
          <w:sz w:val="24"/>
          <w:szCs w:val="24"/>
        </w:rPr>
      </w:pPr>
    </w:p>
    <w:p w14:paraId="2F40BF93" w14:textId="77777777" w:rsidR="009B3177" w:rsidRDefault="009B3177" w:rsidP="004540C2">
      <w:pPr>
        <w:rPr>
          <w:rFonts w:asciiTheme="majorBidi" w:hAnsiTheme="majorBidi" w:cstheme="majorBidi"/>
          <w:noProof/>
          <w:sz w:val="24"/>
          <w:szCs w:val="24"/>
        </w:rPr>
      </w:pPr>
    </w:p>
    <w:p w14:paraId="0CB0284F" w14:textId="77777777" w:rsidR="009B3177" w:rsidRPr="00F11C33" w:rsidRDefault="009B3177" w:rsidP="004540C2">
      <w:pPr>
        <w:rPr>
          <w:rFonts w:asciiTheme="majorBidi" w:hAnsiTheme="majorBidi" w:cstheme="majorBidi"/>
          <w:b/>
          <w:bCs/>
          <w:noProof/>
          <w:sz w:val="24"/>
          <w:szCs w:val="24"/>
        </w:rPr>
      </w:pPr>
    </w:p>
    <w:p w14:paraId="00E067F4" w14:textId="5CC5A471" w:rsidR="00590A51" w:rsidRPr="002B66ED" w:rsidRDefault="00077196" w:rsidP="002B66ED">
      <w:pPr>
        <w:rPr>
          <w:rFonts w:asciiTheme="majorBidi" w:hAnsiTheme="majorBidi" w:cstheme="majorBidi"/>
          <w:noProof/>
          <w:sz w:val="24"/>
          <w:szCs w:val="24"/>
        </w:rPr>
      </w:pPr>
      <w:r w:rsidRPr="00077196">
        <w:rPr>
          <w:rFonts w:asciiTheme="majorBidi" w:hAnsiTheme="majorBidi" w:cstheme="majorBidi"/>
          <w:noProof/>
          <w:sz w:val="24"/>
          <w:szCs w:val="24"/>
        </w:rPr>
        <w:lastRenderedPageBreak/>
        <w:drawing>
          <wp:inline distT="0" distB="0" distL="0" distR="0" wp14:anchorId="25425FBD" wp14:editId="7B83FD67">
            <wp:extent cx="5686557" cy="1973705"/>
            <wp:effectExtent l="0" t="0" r="0" b="7620"/>
            <wp:docPr id="964699996" name="Picture 1" descr="A screenshot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99996" name="Picture 1" descr="A screenshot of a computer screen"/>
                    <pic:cNvPicPr/>
                  </pic:nvPicPr>
                  <pic:blipFill>
                    <a:blip r:embed="rId12"/>
                    <a:stretch>
                      <a:fillRect/>
                    </a:stretch>
                  </pic:blipFill>
                  <pic:spPr>
                    <a:xfrm>
                      <a:off x="0" y="0"/>
                      <a:ext cx="5701177" cy="1978779"/>
                    </a:xfrm>
                    <a:prstGeom prst="rect">
                      <a:avLst/>
                    </a:prstGeom>
                  </pic:spPr>
                </pic:pic>
              </a:graphicData>
            </a:graphic>
          </wp:inline>
        </w:drawing>
      </w:r>
    </w:p>
    <w:p w14:paraId="75D21D2D" w14:textId="77777777" w:rsidR="009B3177" w:rsidRDefault="009B3177" w:rsidP="004540C2">
      <w:pPr>
        <w:rPr>
          <w:rFonts w:asciiTheme="majorBidi" w:eastAsia="Calibri" w:hAnsiTheme="majorBidi" w:cstheme="majorBidi"/>
          <w:b/>
          <w:bCs/>
          <w:sz w:val="24"/>
          <w:szCs w:val="24"/>
        </w:rPr>
      </w:pPr>
    </w:p>
    <w:p w14:paraId="715D808C" w14:textId="6EF3356D" w:rsidR="004540C2" w:rsidRDefault="004540C2" w:rsidP="004540C2">
      <w:pPr>
        <w:rPr>
          <w:rFonts w:asciiTheme="majorBidi" w:hAnsiTheme="majorBidi" w:cstheme="majorBidi"/>
          <w:noProof/>
          <w:sz w:val="24"/>
          <w:szCs w:val="24"/>
        </w:rPr>
      </w:pPr>
      <w:r w:rsidRPr="00590A51">
        <w:rPr>
          <w:rFonts w:asciiTheme="majorBidi" w:eastAsia="Calibri" w:hAnsiTheme="majorBidi" w:cstheme="majorBidi"/>
          <w:b/>
          <w:bCs/>
          <w:sz w:val="24"/>
          <w:szCs w:val="24"/>
        </w:rPr>
        <w:t>Fig.</w:t>
      </w:r>
      <w:r w:rsidRPr="00590A51">
        <w:rPr>
          <w:rFonts w:asciiTheme="majorBidi" w:eastAsia="Calibri" w:hAnsiTheme="majorBidi" w:cstheme="majorBidi"/>
          <w:b/>
          <w:bCs/>
          <w:sz w:val="24"/>
          <w:szCs w:val="24"/>
          <w:rtl/>
        </w:rPr>
        <w:t xml:space="preserve"> </w:t>
      </w:r>
      <w:r w:rsidR="002F6084" w:rsidRPr="00590A51">
        <w:rPr>
          <w:rFonts w:asciiTheme="majorBidi" w:eastAsia="Calibri" w:hAnsiTheme="majorBidi" w:cstheme="majorBidi"/>
          <w:b/>
          <w:bCs/>
          <w:sz w:val="24"/>
          <w:szCs w:val="24"/>
        </w:rPr>
        <w:t>S</w:t>
      </w:r>
      <w:r w:rsidRPr="00590A51">
        <w:rPr>
          <w:rFonts w:asciiTheme="majorBidi" w:eastAsia="Calibri" w:hAnsiTheme="majorBidi" w:cstheme="majorBidi"/>
          <w:b/>
          <w:bCs/>
          <w:sz w:val="24"/>
          <w:szCs w:val="24"/>
        </w:rPr>
        <w:t>upplementary</w:t>
      </w:r>
      <w:r w:rsidRPr="002B66ED">
        <w:rPr>
          <w:rFonts w:asciiTheme="majorBidi" w:eastAsia="Calibri" w:hAnsiTheme="majorBidi" w:cstheme="majorBidi"/>
          <w:sz w:val="24"/>
          <w:szCs w:val="24"/>
        </w:rPr>
        <w:t xml:space="preserve">: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t</w:t>
      </w:r>
      <w:r w:rsidRPr="002B66ED">
        <w:rPr>
          <w:rFonts w:asciiTheme="majorBidi" w:hAnsiTheme="majorBidi" w:cstheme="majorBidi"/>
          <w:noProof/>
          <w:sz w:val="24"/>
          <w:szCs w:val="24"/>
        </w:rPr>
        <w:t xml:space="preserve">ime to first analgesic request </w:t>
      </w:r>
      <w:r w:rsidR="002B66ED">
        <w:rPr>
          <w:rFonts w:asciiTheme="majorBidi" w:hAnsiTheme="majorBidi" w:cstheme="majorBidi"/>
          <w:noProof/>
          <w:sz w:val="24"/>
          <w:szCs w:val="24"/>
        </w:rPr>
        <w:t xml:space="preserve">mean difference </w:t>
      </w:r>
      <w:r w:rsidR="00664DF0" w:rsidRPr="002B66ED">
        <w:rPr>
          <w:rFonts w:asciiTheme="majorBidi" w:hAnsiTheme="majorBidi" w:cstheme="majorBidi"/>
          <w:noProof/>
          <w:sz w:val="24"/>
          <w:szCs w:val="24"/>
        </w:rPr>
        <w:t>(</w:t>
      </w:r>
      <w:r w:rsidR="00FA4098" w:rsidRPr="002B66ED">
        <w:rPr>
          <w:rFonts w:asciiTheme="majorBidi" w:hAnsiTheme="majorBidi" w:cstheme="majorBidi"/>
          <w:noProof/>
          <w:sz w:val="24"/>
          <w:szCs w:val="24"/>
        </w:rPr>
        <w:t>MD</w:t>
      </w:r>
      <w:r w:rsidR="00664DF0" w:rsidRPr="002B66ED">
        <w:rPr>
          <w:rFonts w:asciiTheme="majorBidi" w:hAnsiTheme="majorBidi" w:cstheme="majorBidi"/>
          <w:noProof/>
          <w:sz w:val="24"/>
          <w:szCs w:val="24"/>
        </w:rPr>
        <w:t>)</w:t>
      </w:r>
      <w:r w:rsidR="002B66ED">
        <w:rPr>
          <w:rFonts w:asciiTheme="majorBidi" w:hAnsiTheme="majorBidi" w:cstheme="majorBidi"/>
          <w:noProof/>
          <w:sz w:val="24"/>
          <w:szCs w:val="24"/>
        </w:rPr>
        <w:t>.</w:t>
      </w:r>
    </w:p>
    <w:p w14:paraId="751906DA" w14:textId="77777777" w:rsidR="00E569AD" w:rsidRDefault="00E569AD" w:rsidP="004540C2">
      <w:pPr>
        <w:rPr>
          <w:rFonts w:asciiTheme="majorBidi" w:hAnsiTheme="majorBidi" w:cstheme="majorBidi"/>
          <w:noProof/>
          <w:sz w:val="24"/>
          <w:szCs w:val="24"/>
        </w:rPr>
      </w:pPr>
    </w:p>
    <w:p w14:paraId="6E3419E0" w14:textId="77777777" w:rsidR="00E569AD" w:rsidRDefault="00E569AD" w:rsidP="004540C2">
      <w:pPr>
        <w:rPr>
          <w:rFonts w:asciiTheme="majorBidi" w:hAnsiTheme="majorBidi" w:cstheme="majorBidi"/>
          <w:noProof/>
          <w:sz w:val="24"/>
          <w:szCs w:val="24"/>
        </w:rPr>
      </w:pPr>
    </w:p>
    <w:p w14:paraId="053BB832" w14:textId="77777777" w:rsidR="00E569AD" w:rsidRDefault="00E569AD" w:rsidP="004540C2">
      <w:pPr>
        <w:rPr>
          <w:rFonts w:asciiTheme="majorBidi" w:hAnsiTheme="majorBidi" w:cstheme="majorBidi"/>
          <w:noProof/>
          <w:sz w:val="24"/>
          <w:szCs w:val="24"/>
        </w:rPr>
      </w:pPr>
    </w:p>
    <w:p w14:paraId="694C2377" w14:textId="77777777" w:rsidR="00E569AD" w:rsidRPr="002B66ED" w:rsidRDefault="00E569AD" w:rsidP="004540C2">
      <w:pPr>
        <w:rPr>
          <w:rFonts w:asciiTheme="majorBidi" w:hAnsiTheme="majorBidi" w:cstheme="majorBidi"/>
          <w:noProof/>
          <w:sz w:val="24"/>
          <w:szCs w:val="24"/>
        </w:rPr>
      </w:pPr>
    </w:p>
    <w:p w14:paraId="2B196C01" w14:textId="77777777" w:rsidR="004540C2" w:rsidRPr="00E13599" w:rsidRDefault="004540C2" w:rsidP="004540C2">
      <w:pPr>
        <w:rPr>
          <w:rFonts w:asciiTheme="majorBidi" w:hAnsiTheme="majorBidi" w:cstheme="majorBidi"/>
          <w:noProof/>
          <w:sz w:val="24"/>
          <w:szCs w:val="24"/>
        </w:rPr>
      </w:pPr>
    </w:p>
    <w:p w14:paraId="095120A2" w14:textId="77777777" w:rsidR="004540C2" w:rsidRPr="00E13599" w:rsidRDefault="004540C2" w:rsidP="004540C2">
      <w:pPr>
        <w:rPr>
          <w:rFonts w:asciiTheme="majorBidi" w:hAnsiTheme="majorBidi" w:cstheme="majorBidi"/>
          <w:noProof/>
          <w:sz w:val="24"/>
          <w:szCs w:val="24"/>
        </w:rPr>
      </w:pPr>
    </w:p>
    <w:p w14:paraId="085D9828" w14:textId="1531555F" w:rsidR="004540C2" w:rsidRPr="00E13599" w:rsidRDefault="00E569AD" w:rsidP="004540C2">
      <w:pPr>
        <w:rPr>
          <w:rFonts w:asciiTheme="majorBidi" w:hAnsiTheme="majorBidi" w:cstheme="majorBidi"/>
          <w:noProof/>
          <w:sz w:val="24"/>
          <w:szCs w:val="24"/>
        </w:rPr>
      </w:pPr>
      <w:r w:rsidRPr="00E569AD">
        <w:rPr>
          <w:rFonts w:asciiTheme="majorBidi" w:hAnsiTheme="majorBidi" w:cstheme="majorBidi"/>
          <w:noProof/>
          <w:sz w:val="24"/>
          <w:szCs w:val="24"/>
        </w:rPr>
        <w:lastRenderedPageBreak/>
        <w:drawing>
          <wp:inline distT="0" distB="0" distL="0" distR="0" wp14:anchorId="20A4EC43" wp14:editId="7063BD00">
            <wp:extent cx="5520362" cy="1843790"/>
            <wp:effectExtent l="0" t="0" r="4445" b="4445"/>
            <wp:docPr id="759080669" name="Picture 1" descr="A screenshot of 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80669" name="Picture 1" descr="A screenshot of a calculator"/>
                    <pic:cNvPicPr/>
                  </pic:nvPicPr>
                  <pic:blipFill>
                    <a:blip r:embed="rId13"/>
                    <a:stretch>
                      <a:fillRect/>
                    </a:stretch>
                  </pic:blipFill>
                  <pic:spPr>
                    <a:xfrm>
                      <a:off x="0" y="0"/>
                      <a:ext cx="5532859" cy="1847964"/>
                    </a:xfrm>
                    <a:prstGeom prst="rect">
                      <a:avLst/>
                    </a:prstGeom>
                  </pic:spPr>
                </pic:pic>
              </a:graphicData>
            </a:graphic>
          </wp:inline>
        </w:drawing>
      </w:r>
    </w:p>
    <w:p w14:paraId="3F159DB2" w14:textId="77777777" w:rsidR="00E569AD" w:rsidRDefault="00E569AD" w:rsidP="004540C2">
      <w:pPr>
        <w:rPr>
          <w:rFonts w:asciiTheme="majorBidi" w:eastAsia="Calibri" w:hAnsiTheme="majorBidi" w:cstheme="majorBidi"/>
          <w:b/>
          <w:bCs/>
          <w:sz w:val="24"/>
          <w:szCs w:val="24"/>
        </w:rPr>
      </w:pPr>
    </w:p>
    <w:p w14:paraId="09A2FDF1" w14:textId="0FC88D8D" w:rsidR="004540C2" w:rsidRDefault="004540C2" w:rsidP="004540C2">
      <w:pPr>
        <w:rPr>
          <w:rFonts w:asciiTheme="majorBidi" w:hAnsiTheme="majorBidi" w:cstheme="majorBidi"/>
          <w:noProof/>
          <w:sz w:val="24"/>
          <w:szCs w:val="24"/>
        </w:rPr>
      </w:pPr>
      <w:r w:rsidRPr="00590A51">
        <w:rPr>
          <w:rFonts w:asciiTheme="majorBidi" w:eastAsia="Calibri" w:hAnsiTheme="majorBidi" w:cstheme="majorBidi"/>
          <w:b/>
          <w:bCs/>
          <w:sz w:val="24"/>
          <w:szCs w:val="24"/>
        </w:rPr>
        <w:t>Fig.</w:t>
      </w:r>
      <w:r w:rsidRPr="00590A51">
        <w:rPr>
          <w:rFonts w:asciiTheme="majorBidi" w:eastAsia="Calibri" w:hAnsiTheme="majorBidi" w:cstheme="majorBidi"/>
          <w:b/>
          <w:bCs/>
          <w:sz w:val="24"/>
          <w:szCs w:val="24"/>
          <w:rtl/>
        </w:rPr>
        <w:t xml:space="preserve"> </w:t>
      </w:r>
      <w:r w:rsidR="009D092B" w:rsidRPr="00590A51">
        <w:rPr>
          <w:rFonts w:asciiTheme="majorBidi" w:eastAsia="Calibri" w:hAnsiTheme="majorBidi" w:cstheme="majorBidi"/>
          <w:b/>
          <w:bCs/>
          <w:sz w:val="24"/>
          <w:szCs w:val="24"/>
        </w:rPr>
        <w:t>S</w:t>
      </w:r>
      <w:r w:rsidRPr="00590A51">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t</w:t>
      </w:r>
      <w:r w:rsidRPr="002B66ED">
        <w:rPr>
          <w:rFonts w:asciiTheme="majorBidi" w:hAnsiTheme="majorBidi" w:cstheme="majorBidi"/>
          <w:noProof/>
          <w:sz w:val="24"/>
          <w:szCs w:val="24"/>
        </w:rPr>
        <w:t>ime to first analgesic request sensitivity analysis</w:t>
      </w:r>
    </w:p>
    <w:p w14:paraId="7E1CA15B" w14:textId="77777777" w:rsidR="003E09E7" w:rsidRDefault="003E09E7" w:rsidP="004540C2">
      <w:pPr>
        <w:rPr>
          <w:rFonts w:asciiTheme="majorBidi" w:hAnsiTheme="majorBidi" w:cstheme="majorBidi"/>
          <w:noProof/>
          <w:sz w:val="24"/>
          <w:szCs w:val="24"/>
        </w:rPr>
      </w:pPr>
    </w:p>
    <w:p w14:paraId="651910D4" w14:textId="77777777" w:rsidR="003E09E7" w:rsidRDefault="003E09E7" w:rsidP="004540C2">
      <w:pPr>
        <w:rPr>
          <w:rFonts w:asciiTheme="majorBidi" w:hAnsiTheme="majorBidi" w:cstheme="majorBidi"/>
          <w:noProof/>
          <w:sz w:val="24"/>
          <w:szCs w:val="24"/>
        </w:rPr>
      </w:pPr>
    </w:p>
    <w:p w14:paraId="6BBEF471" w14:textId="77777777" w:rsidR="003E09E7" w:rsidRDefault="003E09E7" w:rsidP="004540C2">
      <w:pPr>
        <w:rPr>
          <w:rFonts w:asciiTheme="majorBidi" w:hAnsiTheme="majorBidi" w:cstheme="majorBidi"/>
          <w:noProof/>
          <w:sz w:val="24"/>
          <w:szCs w:val="24"/>
        </w:rPr>
      </w:pPr>
    </w:p>
    <w:p w14:paraId="05961589" w14:textId="77777777" w:rsidR="003E09E7" w:rsidRDefault="003E09E7" w:rsidP="004540C2">
      <w:pPr>
        <w:rPr>
          <w:rFonts w:asciiTheme="majorBidi" w:hAnsiTheme="majorBidi" w:cstheme="majorBidi"/>
          <w:noProof/>
          <w:sz w:val="24"/>
          <w:szCs w:val="24"/>
        </w:rPr>
      </w:pPr>
    </w:p>
    <w:p w14:paraId="3DF4E912" w14:textId="77777777" w:rsidR="003E09E7" w:rsidRPr="00590A51" w:rsidRDefault="003E09E7" w:rsidP="004540C2">
      <w:pPr>
        <w:rPr>
          <w:rFonts w:asciiTheme="majorBidi" w:hAnsiTheme="majorBidi" w:cstheme="majorBidi"/>
          <w:b/>
          <w:bCs/>
          <w:noProof/>
          <w:sz w:val="24"/>
          <w:szCs w:val="24"/>
        </w:rPr>
      </w:pPr>
    </w:p>
    <w:p w14:paraId="4CF4BDFF" w14:textId="77777777" w:rsidR="004540C2" w:rsidRPr="00E13599" w:rsidRDefault="004540C2" w:rsidP="004540C2">
      <w:pPr>
        <w:rPr>
          <w:rFonts w:asciiTheme="majorBidi" w:hAnsiTheme="majorBidi" w:cstheme="majorBidi"/>
          <w:noProof/>
          <w:sz w:val="24"/>
          <w:szCs w:val="24"/>
        </w:rPr>
      </w:pPr>
    </w:p>
    <w:p w14:paraId="52EB3316" w14:textId="0C455096" w:rsidR="002D130F" w:rsidRPr="002B66ED" w:rsidRDefault="003E09E7" w:rsidP="002B66ED">
      <w:pPr>
        <w:rPr>
          <w:rFonts w:asciiTheme="majorBidi" w:hAnsiTheme="majorBidi" w:cstheme="majorBidi"/>
          <w:noProof/>
          <w:sz w:val="24"/>
          <w:szCs w:val="24"/>
        </w:rPr>
      </w:pPr>
      <w:r w:rsidRPr="003E09E7">
        <w:rPr>
          <w:rFonts w:asciiTheme="majorBidi" w:hAnsiTheme="majorBidi" w:cstheme="majorBidi"/>
          <w:noProof/>
          <w:sz w:val="24"/>
          <w:szCs w:val="24"/>
        </w:rPr>
        <w:lastRenderedPageBreak/>
        <w:drawing>
          <wp:inline distT="0" distB="0" distL="0" distR="0" wp14:anchorId="5A314C94" wp14:editId="2E1FE06A">
            <wp:extent cx="5441534" cy="1833797"/>
            <wp:effectExtent l="0" t="0" r="6985" b="0"/>
            <wp:docPr id="56983896" name="Picture 1" descr="A close-up of 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3896" name="Picture 1" descr="A close-up of a calculator"/>
                    <pic:cNvPicPr/>
                  </pic:nvPicPr>
                  <pic:blipFill>
                    <a:blip r:embed="rId14"/>
                    <a:stretch>
                      <a:fillRect/>
                    </a:stretch>
                  </pic:blipFill>
                  <pic:spPr>
                    <a:xfrm>
                      <a:off x="0" y="0"/>
                      <a:ext cx="5458337" cy="1839460"/>
                    </a:xfrm>
                    <a:prstGeom prst="rect">
                      <a:avLst/>
                    </a:prstGeom>
                  </pic:spPr>
                </pic:pic>
              </a:graphicData>
            </a:graphic>
          </wp:inline>
        </w:drawing>
      </w:r>
    </w:p>
    <w:p w14:paraId="3180754D" w14:textId="77777777" w:rsidR="003E09E7" w:rsidRDefault="003E09E7" w:rsidP="004540C2">
      <w:pPr>
        <w:rPr>
          <w:rFonts w:asciiTheme="majorBidi" w:eastAsia="Calibri" w:hAnsiTheme="majorBidi" w:cstheme="majorBidi"/>
          <w:b/>
          <w:bCs/>
          <w:sz w:val="24"/>
          <w:szCs w:val="24"/>
        </w:rPr>
      </w:pPr>
    </w:p>
    <w:p w14:paraId="321EB394" w14:textId="1DB238CB" w:rsidR="004540C2" w:rsidRPr="00664DF0" w:rsidRDefault="004540C2" w:rsidP="004540C2">
      <w:pPr>
        <w:rPr>
          <w:rFonts w:asciiTheme="majorBidi" w:hAnsiTheme="majorBidi" w:cstheme="majorBidi"/>
          <w:b/>
          <w:bCs/>
          <w:noProof/>
          <w:sz w:val="24"/>
          <w:szCs w:val="24"/>
        </w:rPr>
      </w:pPr>
      <w:r w:rsidRPr="00664DF0">
        <w:rPr>
          <w:rFonts w:asciiTheme="majorBidi" w:eastAsia="Calibri" w:hAnsiTheme="majorBidi" w:cstheme="majorBidi"/>
          <w:b/>
          <w:bCs/>
          <w:sz w:val="24"/>
          <w:szCs w:val="24"/>
        </w:rPr>
        <w:t>Fig.</w:t>
      </w:r>
      <w:r w:rsidRPr="00664DF0">
        <w:rPr>
          <w:rFonts w:asciiTheme="majorBidi" w:eastAsia="Calibri" w:hAnsiTheme="majorBidi" w:cstheme="majorBidi"/>
          <w:b/>
          <w:bCs/>
          <w:sz w:val="24"/>
          <w:szCs w:val="24"/>
          <w:rtl/>
        </w:rPr>
        <w:t xml:space="preserve"> </w:t>
      </w:r>
      <w:r w:rsidR="009D092B" w:rsidRPr="00664DF0">
        <w:rPr>
          <w:rFonts w:asciiTheme="majorBidi" w:eastAsia="Calibri" w:hAnsiTheme="majorBidi" w:cstheme="majorBidi"/>
          <w:b/>
          <w:bCs/>
          <w:sz w:val="24"/>
          <w:szCs w:val="24"/>
        </w:rPr>
        <w:t>S</w:t>
      </w:r>
      <w:r w:rsidRPr="00664DF0">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p</w:t>
      </w:r>
      <w:r w:rsidRPr="002B66ED">
        <w:rPr>
          <w:rFonts w:asciiTheme="majorBidi" w:hAnsiTheme="majorBidi" w:cstheme="majorBidi"/>
          <w:noProof/>
          <w:sz w:val="24"/>
          <w:szCs w:val="24"/>
        </w:rPr>
        <w:t xml:space="preserve">ostoperative opioid requirement </w:t>
      </w:r>
      <w:r w:rsidR="002B66ED">
        <w:rPr>
          <w:rFonts w:asciiTheme="majorBidi" w:hAnsiTheme="majorBidi" w:cstheme="majorBidi"/>
          <w:noProof/>
          <w:sz w:val="24"/>
          <w:szCs w:val="24"/>
        </w:rPr>
        <w:t xml:space="preserve">mean difference </w:t>
      </w:r>
      <w:r w:rsidR="00F54E5D" w:rsidRPr="002B66ED">
        <w:rPr>
          <w:rFonts w:asciiTheme="majorBidi" w:hAnsiTheme="majorBidi" w:cstheme="majorBidi"/>
          <w:noProof/>
          <w:sz w:val="24"/>
          <w:szCs w:val="24"/>
        </w:rPr>
        <w:t>(</w:t>
      </w:r>
      <w:r w:rsidRPr="002B66ED">
        <w:rPr>
          <w:rFonts w:asciiTheme="majorBidi" w:hAnsiTheme="majorBidi" w:cstheme="majorBidi"/>
          <w:noProof/>
          <w:sz w:val="24"/>
          <w:szCs w:val="24"/>
        </w:rPr>
        <w:t>MD</w:t>
      </w:r>
      <w:r w:rsidR="00F54E5D" w:rsidRPr="002B66ED">
        <w:rPr>
          <w:rFonts w:asciiTheme="majorBidi" w:hAnsiTheme="majorBidi" w:cstheme="majorBidi"/>
          <w:noProof/>
          <w:sz w:val="24"/>
          <w:szCs w:val="24"/>
        </w:rPr>
        <w:t>)</w:t>
      </w:r>
      <w:r w:rsidR="002B66ED">
        <w:rPr>
          <w:rFonts w:asciiTheme="majorBidi" w:hAnsiTheme="majorBidi" w:cstheme="majorBidi"/>
          <w:noProof/>
          <w:sz w:val="24"/>
          <w:szCs w:val="24"/>
        </w:rPr>
        <w:t>.</w:t>
      </w:r>
    </w:p>
    <w:p w14:paraId="5EDBF07B" w14:textId="77777777" w:rsidR="004540C2" w:rsidRPr="00664DF0" w:rsidRDefault="004540C2" w:rsidP="004540C2">
      <w:pPr>
        <w:rPr>
          <w:rFonts w:asciiTheme="majorBidi" w:hAnsiTheme="majorBidi" w:cstheme="majorBidi"/>
          <w:b/>
          <w:bCs/>
          <w:noProof/>
          <w:sz w:val="24"/>
          <w:szCs w:val="24"/>
        </w:rPr>
      </w:pPr>
    </w:p>
    <w:p w14:paraId="36A595F8" w14:textId="77777777" w:rsidR="004540C2" w:rsidRDefault="004540C2" w:rsidP="004540C2">
      <w:pPr>
        <w:rPr>
          <w:rFonts w:asciiTheme="majorBidi" w:hAnsiTheme="majorBidi" w:cstheme="majorBidi"/>
          <w:noProof/>
          <w:sz w:val="24"/>
          <w:szCs w:val="24"/>
        </w:rPr>
      </w:pPr>
    </w:p>
    <w:p w14:paraId="7FB04CED" w14:textId="77777777" w:rsidR="00912364" w:rsidRDefault="00912364" w:rsidP="004540C2">
      <w:pPr>
        <w:rPr>
          <w:rFonts w:asciiTheme="majorBidi" w:hAnsiTheme="majorBidi" w:cstheme="majorBidi"/>
          <w:noProof/>
          <w:sz w:val="24"/>
          <w:szCs w:val="24"/>
        </w:rPr>
      </w:pPr>
    </w:p>
    <w:p w14:paraId="30EFE5CB" w14:textId="77777777" w:rsidR="00912364" w:rsidRDefault="00912364" w:rsidP="004540C2">
      <w:pPr>
        <w:rPr>
          <w:rFonts w:asciiTheme="majorBidi" w:hAnsiTheme="majorBidi" w:cstheme="majorBidi"/>
          <w:noProof/>
          <w:sz w:val="24"/>
          <w:szCs w:val="24"/>
        </w:rPr>
      </w:pPr>
    </w:p>
    <w:p w14:paraId="4A3A4204" w14:textId="77777777" w:rsidR="00912364" w:rsidRPr="00E13599" w:rsidRDefault="00912364" w:rsidP="004540C2">
      <w:pPr>
        <w:rPr>
          <w:rFonts w:asciiTheme="majorBidi" w:hAnsiTheme="majorBidi" w:cstheme="majorBidi"/>
          <w:noProof/>
          <w:sz w:val="24"/>
          <w:szCs w:val="24"/>
        </w:rPr>
      </w:pPr>
    </w:p>
    <w:p w14:paraId="09772B88" w14:textId="77777777" w:rsidR="004540C2" w:rsidRPr="00E13599" w:rsidRDefault="004540C2" w:rsidP="004540C2">
      <w:pPr>
        <w:rPr>
          <w:rFonts w:asciiTheme="majorBidi" w:hAnsiTheme="majorBidi" w:cstheme="majorBidi"/>
          <w:noProof/>
          <w:sz w:val="24"/>
          <w:szCs w:val="24"/>
        </w:rPr>
      </w:pPr>
    </w:p>
    <w:p w14:paraId="3BCDAB1E" w14:textId="091AA719" w:rsidR="004540C2" w:rsidRPr="00E13599" w:rsidRDefault="00276DD7" w:rsidP="004540C2">
      <w:pPr>
        <w:rPr>
          <w:rFonts w:asciiTheme="majorBidi" w:hAnsiTheme="majorBidi" w:cstheme="majorBidi"/>
          <w:noProof/>
          <w:sz w:val="24"/>
          <w:szCs w:val="24"/>
        </w:rPr>
      </w:pPr>
      <w:r w:rsidRPr="00276DD7">
        <w:rPr>
          <w:rFonts w:asciiTheme="majorBidi" w:hAnsiTheme="majorBidi" w:cstheme="majorBidi"/>
          <w:noProof/>
          <w:sz w:val="24"/>
          <w:szCs w:val="24"/>
        </w:rPr>
        <w:lastRenderedPageBreak/>
        <w:drawing>
          <wp:inline distT="0" distB="0" distL="0" distR="0" wp14:anchorId="5E890F52" wp14:editId="4A57A160">
            <wp:extent cx="5315012" cy="2073640"/>
            <wp:effectExtent l="0" t="0" r="0" b="3175"/>
            <wp:docPr id="1099121947" name="Picture 1" descr="A close-up of a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21947" name="Picture 1" descr="A close-up of a card"/>
                    <pic:cNvPicPr/>
                  </pic:nvPicPr>
                  <pic:blipFill>
                    <a:blip r:embed="rId15"/>
                    <a:stretch>
                      <a:fillRect/>
                    </a:stretch>
                  </pic:blipFill>
                  <pic:spPr>
                    <a:xfrm>
                      <a:off x="0" y="0"/>
                      <a:ext cx="5325020" cy="2077545"/>
                    </a:xfrm>
                    <a:prstGeom prst="rect">
                      <a:avLst/>
                    </a:prstGeom>
                  </pic:spPr>
                </pic:pic>
              </a:graphicData>
            </a:graphic>
          </wp:inline>
        </w:drawing>
      </w:r>
    </w:p>
    <w:p w14:paraId="3DC8805E" w14:textId="77777777" w:rsidR="00276DD7" w:rsidRDefault="00276DD7" w:rsidP="004540C2">
      <w:pPr>
        <w:rPr>
          <w:rFonts w:asciiTheme="majorBidi" w:eastAsia="Calibri" w:hAnsiTheme="majorBidi" w:cstheme="majorBidi"/>
          <w:b/>
          <w:bCs/>
          <w:sz w:val="24"/>
          <w:szCs w:val="24"/>
        </w:rPr>
      </w:pPr>
    </w:p>
    <w:p w14:paraId="5C2A65E7" w14:textId="00888DA4" w:rsidR="004540C2" w:rsidRDefault="004540C2" w:rsidP="004540C2">
      <w:pPr>
        <w:rPr>
          <w:rFonts w:asciiTheme="majorBidi" w:hAnsiTheme="majorBidi" w:cstheme="majorBidi"/>
          <w:noProof/>
          <w:sz w:val="24"/>
          <w:szCs w:val="24"/>
        </w:rPr>
      </w:pPr>
      <w:r w:rsidRPr="00F54E5D">
        <w:rPr>
          <w:rFonts w:asciiTheme="majorBidi" w:eastAsia="Calibri" w:hAnsiTheme="majorBidi" w:cstheme="majorBidi"/>
          <w:b/>
          <w:bCs/>
          <w:sz w:val="24"/>
          <w:szCs w:val="24"/>
        </w:rPr>
        <w:t>Fig.</w:t>
      </w:r>
      <w:r w:rsidRPr="00F54E5D">
        <w:rPr>
          <w:rFonts w:asciiTheme="majorBidi" w:eastAsia="Calibri" w:hAnsiTheme="majorBidi" w:cstheme="majorBidi"/>
          <w:b/>
          <w:bCs/>
          <w:sz w:val="24"/>
          <w:szCs w:val="24"/>
          <w:rtl/>
        </w:rPr>
        <w:t xml:space="preserve"> </w:t>
      </w:r>
      <w:r w:rsidR="009D092B" w:rsidRPr="00F54E5D">
        <w:rPr>
          <w:rFonts w:asciiTheme="majorBidi" w:eastAsia="Calibri" w:hAnsiTheme="majorBidi" w:cstheme="majorBidi"/>
          <w:b/>
          <w:bCs/>
          <w:sz w:val="24"/>
          <w:szCs w:val="24"/>
        </w:rPr>
        <w:t>S</w:t>
      </w:r>
      <w:r w:rsidRPr="00F54E5D">
        <w:rPr>
          <w:rFonts w:asciiTheme="majorBidi" w:eastAsia="Calibri" w:hAnsiTheme="majorBidi" w:cstheme="majorBidi"/>
          <w:b/>
          <w:bCs/>
          <w:sz w:val="24"/>
          <w:szCs w:val="24"/>
        </w:rPr>
        <w:t xml:space="preserve">upplementary: </w:t>
      </w:r>
      <w:r w:rsidR="001404DB">
        <w:rPr>
          <w:rFonts w:asciiTheme="majorBidi" w:eastAsia="Calibri" w:hAnsiTheme="majorBidi" w:cstheme="majorBidi"/>
        </w:rPr>
        <w:t xml:space="preserve">Forest plot of </w:t>
      </w:r>
      <w:r w:rsidR="001404DB">
        <w:rPr>
          <w:rFonts w:asciiTheme="majorBidi" w:hAnsiTheme="majorBidi" w:cstheme="majorBidi"/>
          <w:noProof/>
          <w:sz w:val="24"/>
          <w:szCs w:val="24"/>
        </w:rPr>
        <w:t>n</w:t>
      </w:r>
      <w:r w:rsidRPr="002B66ED">
        <w:rPr>
          <w:rFonts w:asciiTheme="majorBidi" w:hAnsiTheme="majorBidi" w:cstheme="majorBidi"/>
          <w:noProof/>
          <w:sz w:val="24"/>
          <w:szCs w:val="24"/>
        </w:rPr>
        <w:t xml:space="preserve">eed for ephedrine Risk Ratio </w:t>
      </w:r>
      <w:r w:rsidR="00EB615C" w:rsidRPr="002B66ED">
        <w:rPr>
          <w:rFonts w:asciiTheme="majorBidi" w:hAnsiTheme="majorBidi" w:cstheme="majorBidi"/>
          <w:noProof/>
          <w:sz w:val="24"/>
          <w:szCs w:val="24"/>
        </w:rPr>
        <w:t>(RR)</w:t>
      </w:r>
      <w:r w:rsidR="002B66ED">
        <w:rPr>
          <w:rFonts w:asciiTheme="majorBidi" w:hAnsiTheme="majorBidi" w:cstheme="majorBidi"/>
          <w:noProof/>
          <w:sz w:val="24"/>
          <w:szCs w:val="24"/>
        </w:rPr>
        <w:t>.</w:t>
      </w:r>
    </w:p>
    <w:p w14:paraId="6D786166" w14:textId="77777777" w:rsidR="004F4C95" w:rsidRDefault="004F4C95" w:rsidP="004540C2">
      <w:pPr>
        <w:rPr>
          <w:rFonts w:asciiTheme="majorBidi" w:hAnsiTheme="majorBidi" w:cstheme="majorBidi"/>
          <w:noProof/>
          <w:sz w:val="24"/>
          <w:szCs w:val="24"/>
        </w:rPr>
      </w:pPr>
    </w:p>
    <w:p w14:paraId="02C2C546" w14:textId="77777777" w:rsidR="004F4C95" w:rsidRDefault="004F4C95" w:rsidP="004540C2">
      <w:pPr>
        <w:rPr>
          <w:rFonts w:asciiTheme="majorBidi" w:hAnsiTheme="majorBidi" w:cstheme="majorBidi"/>
          <w:noProof/>
          <w:sz w:val="24"/>
          <w:szCs w:val="24"/>
        </w:rPr>
      </w:pPr>
    </w:p>
    <w:p w14:paraId="5433BD4D" w14:textId="77777777" w:rsidR="004F4C95" w:rsidRDefault="004F4C95" w:rsidP="004540C2">
      <w:pPr>
        <w:rPr>
          <w:rFonts w:asciiTheme="majorBidi" w:hAnsiTheme="majorBidi" w:cstheme="majorBidi"/>
          <w:noProof/>
          <w:sz w:val="24"/>
          <w:szCs w:val="24"/>
        </w:rPr>
      </w:pPr>
    </w:p>
    <w:p w14:paraId="64ED5131" w14:textId="77777777" w:rsidR="004F4C95" w:rsidRDefault="004F4C95" w:rsidP="004540C2">
      <w:pPr>
        <w:rPr>
          <w:rFonts w:asciiTheme="majorBidi" w:hAnsiTheme="majorBidi" w:cstheme="majorBidi"/>
          <w:noProof/>
          <w:sz w:val="24"/>
          <w:szCs w:val="24"/>
        </w:rPr>
      </w:pPr>
    </w:p>
    <w:p w14:paraId="584F2CC9" w14:textId="77777777" w:rsidR="004F4C95" w:rsidRPr="002B66ED" w:rsidRDefault="004F4C95" w:rsidP="004540C2">
      <w:pPr>
        <w:rPr>
          <w:rFonts w:asciiTheme="majorBidi" w:hAnsiTheme="majorBidi" w:cstheme="majorBidi"/>
          <w:noProof/>
          <w:sz w:val="24"/>
          <w:szCs w:val="24"/>
        </w:rPr>
      </w:pPr>
    </w:p>
    <w:p w14:paraId="2BFAC8FB" w14:textId="4CA95871" w:rsidR="006832D6" w:rsidRPr="002B66ED" w:rsidRDefault="00C86C7F" w:rsidP="002B66ED">
      <w:pPr>
        <w:rPr>
          <w:rFonts w:asciiTheme="majorBidi" w:hAnsiTheme="majorBidi" w:cstheme="majorBidi"/>
          <w:noProof/>
          <w:sz w:val="24"/>
          <w:szCs w:val="24"/>
        </w:rPr>
      </w:pPr>
      <w:r w:rsidRPr="00C86C7F">
        <w:rPr>
          <w:rFonts w:asciiTheme="majorBidi" w:hAnsiTheme="majorBidi" w:cstheme="majorBidi"/>
          <w:noProof/>
          <w:sz w:val="24"/>
          <w:szCs w:val="24"/>
        </w:rPr>
        <w:lastRenderedPageBreak/>
        <w:drawing>
          <wp:inline distT="0" distB="0" distL="0" distR="0" wp14:anchorId="17B2B9B3" wp14:editId="4CB1CC2E">
            <wp:extent cx="5217024" cy="1733863"/>
            <wp:effectExtent l="0" t="0" r="3175" b="0"/>
            <wp:docPr id="1575543464" name="Picture 1" descr="A close-up of a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43464" name="Picture 1" descr="A close-up of a number"/>
                    <pic:cNvPicPr/>
                  </pic:nvPicPr>
                  <pic:blipFill>
                    <a:blip r:embed="rId16"/>
                    <a:stretch>
                      <a:fillRect/>
                    </a:stretch>
                  </pic:blipFill>
                  <pic:spPr>
                    <a:xfrm>
                      <a:off x="0" y="0"/>
                      <a:ext cx="5227458" cy="1737331"/>
                    </a:xfrm>
                    <a:prstGeom prst="rect">
                      <a:avLst/>
                    </a:prstGeom>
                  </pic:spPr>
                </pic:pic>
              </a:graphicData>
            </a:graphic>
          </wp:inline>
        </w:drawing>
      </w:r>
    </w:p>
    <w:p w14:paraId="7A209784" w14:textId="77777777" w:rsidR="004F4C95" w:rsidRDefault="004F4C95" w:rsidP="004540C2">
      <w:pPr>
        <w:rPr>
          <w:rFonts w:asciiTheme="majorBidi" w:eastAsia="Calibri" w:hAnsiTheme="majorBidi" w:cstheme="majorBidi"/>
          <w:b/>
          <w:bCs/>
          <w:sz w:val="24"/>
          <w:szCs w:val="24"/>
        </w:rPr>
      </w:pPr>
    </w:p>
    <w:p w14:paraId="0F1FA74B" w14:textId="60CCE236" w:rsidR="004540C2" w:rsidRDefault="004540C2" w:rsidP="004540C2">
      <w:pPr>
        <w:rPr>
          <w:rFonts w:asciiTheme="majorBidi" w:hAnsiTheme="majorBidi" w:cstheme="majorBidi"/>
          <w:noProof/>
          <w:sz w:val="24"/>
          <w:szCs w:val="24"/>
        </w:rPr>
      </w:pPr>
      <w:r w:rsidRPr="00EB615C">
        <w:rPr>
          <w:rFonts w:asciiTheme="majorBidi" w:eastAsia="Calibri" w:hAnsiTheme="majorBidi" w:cstheme="majorBidi"/>
          <w:b/>
          <w:bCs/>
          <w:sz w:val="24"/>
          <w:szCs w:val="24"/>
        </w:rPr>
        <w:t>Fig.</w:t>
      </w:r>
      <w:r w:rsidRPr="00EB615C">
        <w:rPr>
          <w:rFonts w:asciiTheme="majorBidi" w:eastAsia="Calibri" w:hAnsiTheme="majorBidi" w:cstheme="majorBidi"/>
          <w:b/>
          <w:bCs/>
          <w:sz w:val="24"/>
          <w:szCs w:val="24"/>
          <w:rtl/>
        </w:rPr>
        <w:t xml:space="preserve"> </w:t>
      </w:r>
      <w:r w:rsidR="009D092B" w:rsidRPr="00EB615C">
        <w:rPr>
          <w:rFonts w:asciiTheme="majorBidi" w:eastAsia="Calibri" w:hAnsiTheme="majorBidi" w:cstheme="majorBidi"/>
          <w:b/>
          <w:bCs/>
          <w:sz w:val="24"/>
          <w:szCs w:val="24"/>
        </w:rPr>
        <w:t>S</w:t>
      </w:r>
      <w:r w:rsidRPr="00EB615C">
        <w:rPr>
          <w:rFonts w:asciiTheme="majorBidi" w:eastAsia="Calibri" w:hAnsiTheme="majorBidi" w:cstheme="majorBidi"/>
          <w:b/>
          <w:bCs/>
          <w:sz w:val="24"/>
          <w:szCs w:val="24"/>
        </w:rPr>
        <w:t xml:space="preserve">upplementary: </w:t>
      </w:r>
      <w:r w:rsidR="004E70EA">
        <w:rPr>
          <w:rFonts w:asciiTheme="majorBidi" w:eastAsia="Calibri" w:hAnsiTheme="majorBidi" w:cstheme="majorBidi"/>
        </w:rPr>
        <w:t xml:space="preserve">Forest plot of </w:t>
      </w:r>
      <w:r w:rsidR="004E70EA">
        <w:rPr>
          <w:rFonts w:asciiTheme="majorBidi" w:hAnsiTheme="majorBidi" w:cstheme="majorBidi"/>
          <w:noProof/>
          <w:sz w:val="24"/>
          <w:szCs w:val="24"/>
        </w:rPr>
        <w:t>e</w:t>
      </w:r>
      <w:r w:rsidRPr="002B66ED">
        <w:rPr>
          <w:rFonts w:asciiTheme="majorBidi" w:hAnsiTheme="majorBidi" w:cstheme="majorBidi"/>
          <w:noProof/>
          <w:sz w:val="24"/>
          <w:szCs w:val="24"/>
        </w:rPr>
        <w:t xml:space="preserve">xtubation time </w:t>
      </w:r>
      <w:r w:rsidR="002B66ED">
        <w:rPr>
          <w:rFonts w:asciiTheme="majorBidi" w:hAnsiTheme="majorBidi" w:cstheme="majorBidi"/>
          <w:noProof/>
          <w:sz w:val="24"/>
          <w:szCs w:val="24"/>
        </w:rPr>
        <w:t xml:space="preserve">mean difference </w:t>
      </w:r>
      <w:r w:rsidR="006832D6" w:rsidRPr="002B66ED">
        <w:rPr>
          <w:rFonts w:asciiTheme="majorBidi" w:hAnsiTheme="majorBidi" w:cstheme="majorBidi"/>
          <w:noProof/>
          <w:sz w:val="24"/>
          <w:szCs w:val="24"/>
        </w:rPr>
        <w:t>(</w:t>
      </w:r>
      <w:r w:rsidRPr="002B66ED">
        <w:rPr>
          <w:rFonts w:asciiTheme="majorBidi" w:hAnsiTheme="majorBidi" w:cstheme="majorBidi"/>
          <w:noProof/>
          <w:sz w:val="24"/>
          <w:szCs w:val="24"/>
        </w:rPr>
        <w:t>MD</w:t>
      </w:r>
      <w:r w:rsidR="006832D6" w:rsidRPr="002B66ED">
        <w:rPr>
          <w:rFonts w:asciiTheme="majorBidi" w:hAnsiTheme="majorBidi" w:cstheme="majorBidi"/>
          <w:noProof/>
          <w:sz w:val="24"/>
          <w:szCs w:val="24"/>
        </w:rPr>
        <w:t>)</w:t>
      </w:r>
      <w:r w:rsidR="002B66ED">
        <w:rPr>
          <w:rFonts w:asciiTheme="majorBidi" w:hAnsiTheme="majorBidi" w:cstheme="majorBidi"/>
          <w:noProof/>
          <w:sz w:val="24"/>
          <w:szCs w:val="24"/>
        </w:rPr>
        <w:t>.</w:t>
      </w:r>
    </w:p>
    <w:p w14:paraId="2D0944DF" w14:textId="77777777" w:rsidR="00B54450" w:rsidRDefault="00B54450" w:rsidP="004540C2">
      <w:pPr>
        <w:rPr>
          <w:rFonts w:asciiTheme="majorBidi" w:hAnsiTheme="majorBidi" w:cstheme="majorBidi"/>
          <w:noProof/>
          <w:sz w:val="24"/>
          <w:szCs w:val="24"/>
        </w:rPr>
      </w:pPr>
    </w:p>
    <w:p w14:paraId="6B402C17" w14:textId="77777777" w:rsidR="00B54450" w:rsidRDefault="00B54450" w:rsidP="004540C2">
      <w:pPr>
        <w:rPr>
          <w:rFonts w:asciiTheme="majorBidi" w:hAnsiTheme="majorBidi" w:cstheme="majorBidi"/>
          <w:noProof/>
          <w:sz w:val="24"/>
          <w:szCs w:val="24"/>
        </w:rPr>
      </w:pPr>
    </w:p>
    <w:p w14:paraId="46F54304" w14:textId="77777777" w:rsidR="00B54450" w:rsidRDefault="00B54450" w:rsidP="004540C2">
      <w:pPr>
        <w:rPr>
          <w:rFonts w:asciiTheme="majorBidi" w:hAnsiTheme="majorBidi" w:cstheme="majorBidi"/>
          <w:noProof/>
          <w:sz w:val="24"/>
          <w:szCs w:val="24"/>
        </w:rPr>
      </w:pPr>
    </w:p>
    <w:p w14:paraId="32522539" w14:textId="77777777" w:rsidR="00B54450" w:rsidRDefault="00B54450" w:rsidP="004540C2">
      <w:pPr>
        <w:rPr>
          <w:rFonts w:asciiTheme="majorBidi" w:hAnsiTheme="majorBidi" w:cstheme="majorBidi"/>
          <w:noProof/>
          <w:sz w:val="24"/>
          <w:szCs w:val="24"/>
        </w:rPr>
      </w:pPr>
    </w:p>
    <w:p w14:paraId="60B7973B" w14:textId="77777777" w:rsidR="00B54450" w:rsidRDefault="00B54450" w:rsidP="004540C2">
      <w:pPr>
        <w:rPr>
          <w:rFonts w:asciiTheme="majorBidi" w:hAnsiTheme="majorBidi" w:cstheme="majorBidi"/>
          <w:noProof/>
          <w:sz w:val="24"/>
          <w:szCs w:val="24"/>
        </w:rPr>
      </w:pPr>
    </w:p>
    <w:p w14:paraId="4E214820" w14:textId="77777777" w:rsidR="00B54450" w:rsidRPr="002B66ED" w:rsidRDefault="00B54450" w:rsidP="004540C2">
      <w:pPr>
        <w:rPr>
          <w:rFonts w:asciiTheme="majorBidi" w:hAnsiTheme="majorBidi" w:cstheme="majorBidi"/>
          <w:noProof/>
          <w:sz w:val="24"/>
          <w:szCs w:val="24"/>
        </w:rPr>
      </w:pPr>
    </w:p>
    <w:p w14:paraId="4C61AA08" w14:textId="266604DD" w:rsidR="004540C2" w:rsidRPr="00E13599" w:rsidRDefault="00B54450" w:rsidP="004540C2">
      <w:pPr>
        <w:rPr>
          <w:rFonts w:asciiTheme="majorBidi" w:hAnsiTheme="majorBidi" w:cstheme="majorBidi"/>
          <w:noProof/>
          <w:sz w:val="24"/>
          <w:szCs w:val="24"/>
        </w:rPr>
      </w:pPr>
      <w:r w:rsidRPr="00B54450">
        <w:rPr>
          <w:rFonts w:asciiTheme="majorBidi" w:hAnsiTheme="majorBidi" w:cstheme="majorBidi"/>
          <w:noProof/>
          <w:sz w:val="24"/>
          <w:szCs w:val="24"/>
        </w:rPr>
        <w:lastRenderedPageBreak/>
        <w:drawing>
          <wp:inline distT="0" distB="0" distL="0" distR="0" wp14:anchorId="32D56C20" wp14:editId="55B64F1D">
            <wp:extent cx="5695936" cy="1913744"/>
            <wp:effectExtent l="0" t="0" r="635" b="0"/>
            <wp:docPr id="1730088984" name="Picture 1" descr="A screenshot of 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88984" name="Picture 1" descr="A screenshot of a calculator"/>
                    <pic:cNvPicPr/>
                  </pic:nvPicPr>
                  <pic:blipFill>
                    <a:blip r:embed="rId17"/>
                    <a:stretch>
                      <a:fillRect/>
                    </a:stretch>
                  </pic:blipFill>
                  <pic:spPr>
                    <a:xfrm>
                      <a:off x="0" y="0"/>
                      <a:ext cx="5706868" cy="1917417"/>
                    </a:xfrm>
                    <a:prstGeom prst="rect">
                      <a:avLst/>
                    </a:prstGeom>
                  </pic:spPr>
                </pic:pic>
              </a:graphicData>
            </a:graphic>
          </wp:inline>
        </w:drawing>
      </w:r>
    </w:p>
    <w:p w14:paraId="47F81CB6" w14:textId="77777777" w:rsidR="00B54450" w:rsidRDefault="00B54450" w:rsidP="004540C2">
      <w:pPr>
        <w:rPr>
          <w:rFonts w:asciiTheme="majorBidi" w:eastAsia="Calibri" w:hAnsiTheme="majorBidi" w:cstheme="majorBidi"/>
          <w:b/>
          <w:bCs/>
          <w:sz w:val="24"/>
          <w:szCs w:val="24"/>
        </w:rPr>
      </w:pPr>
    </w:p>
    <w:p w14:paraId="59C4E12D" w14:textId="4C7C708A" w:rsidR="004540C2" w:rsidRDefault="004540C2" w:rsidP="004540C2">
      <w:pPr>
        <w:rPr>
          <w:rFonts w:asciiTheme="majorBidi" w:hAnsiTheme="majorBidi" w:cstheme="majorBidi"/>
          <w:noProof/>
          <w:sz w:val="24"/>
          <w:szCs w:val="24"/>
        </w:rPr>
      </w:pPr>
      <w:r w:rsidRPr="002B66ED">
        <w:rPr>
          <w:rFonts w:asciiTheme="majorBidi" w:eastAsia="Calibri" w:hAnsiTheme="majorBidi" w:cstheme="majorBidi"/>
          <w:b/>
          <w:bCs/>
          <w:sz w:val="24"/>
          <w:szCs w:val="24"/>
        </w:rPr>
        <w:t>Fig.</w:t>
      </w:r>
      <w:r w:rsidRPr="002B66ED">
        <w:rPr>
          <w:rFonts w:asciiTheme="majorBidi" w:eastAsia="Calibri" w:hAnsiTheme="majorBidi" w:cstheme="majorBidi"/>
          <w:b/>
          <w:bCs/>
          <w:sz w:val="24"/>
          <w:szCs w:val="24"/>
          <w:rtl/>
        </w:rPr>
        <w:t xml:space="preserve"> </w:t>
      </w:r>
      <w:r w:rsidR="009D092B" w:rsidRPr="002B66ED">
        <w:rPr>
          <w:rFonts w:asciiTheme="majorBidi" w:eastAsia="Calibri" w:hAnsiTheme="majorBidi" w:cstheme="majorBidi"/>
          <w:b/>
          <w:bCs/>
          <w:sz w:val="24"/>
          <w:szCs w:val="24"/>
        </w:rPr>
        <w:t>S</w:t>
      </w:r>
      <w:r w:rsidRPr="002B66ED">
        <w:rPr>
          <w:rFonts w:asciiTheme="majorBidi" w:eastAsia="Calibri" w:hAnsiTheme="majorBidi" w:cstheme="majorBidi"/>
          <w:b/>
          <w:bCs/>
          <w:sz w:val="24"/>
          <w:szCs w:val="24"/>
        </w:rPr>
        <w:t>upplementary:</w:t>
      </w:r>
      <w:r w:rsidRPr="002B66ED">
        <w:rPr>
          <w:rFonts w:asciiTheme="majorBidi" w:eastAsia="Calibri" w:hAnsiTheme="majorBidi" w:cstheme="majorBidi"/>
          <w:sz w:val="24"/>
          <w:szCs w:val="24"/>
        </w:rPr>
        <w:t xml:space="preserve"> </w:t>
      </w:r>
      <w:r w:rsidR="004E70EA">
        <w:rPr>
          <w:rFonts w:asciiTheme="majorBidi" w:eastAsia="Calibri" w:hAnsiTheme="majorBidi" w:cstheme="majorBidi"/>
        </w:rPr>
        <w:t xml:space="preserve">Forest plot of </w:t>
      </w:r>
      <w:r w:rsidR="004E70EA">
        <w:rPr>
          <w:rFonts w:asciiTheme="majorBidi" w:hAnsiTheme="majorBidi" w:cstheme="majorBidi"/>
          <w:noProof/>
          <w:sz w:val="24"/>
          <w:szCs w:val="24"/>
        </w:rPr>
        <w:t>r</w:t>
      </w:r>
      <w:r w:rsidRPr="002B66ED">
        <w:rPr>
          <w:rFonts w:asciiTheme="majorBidi" w:hAnsiTheme="majorBidi" w:cstheme="majorBidi"/>
          <w:noProof/>
          <w:sz w:val="24"/>
          <w:szCs w:val="24"/>
        </w:rPr>
        <w:t xml:space="preserve">ecovery time </w:t>
      </w:r>
      <w:r w:rsidR="002B66ED">
        <w:rPr>
          <w:rFonts w:asciiTheme="majorBidi" w:hAnsiTheme="majorBidi" w:cstheme="majorBidi"/>
          <w:noProof/>
          <w:sz w:val="24"/>
          <w:szCs w:val="24"/>
        </w:rPr>
        <w:t>mean difference (</w:t>
      </w:r>
      <w:r w:rsidRPr="002B66ED">
        <w:rPr>
          <w:rFonts w:asciiTheme="majorBidi" w:hAnsiTheme="majorBidi" w:cstheme="majorBidi"/>
          <w:noProof/>
          <w:sz w:val="24"/>
          <w:szCs w:val="24"/>
        </w:rPr>
        <w:t>MD</w:t>
      </w:r>
      <w:r w:rsidR="002B66ED">
        <w:rPr>
          <w:rFonts w:asciiTheme="majorBidi" w:hAnsiTheme="majorBidi" w:cstheme="majorBidi"/>
          <w:noProof/>
          <w:sz w:val="24"/>
          <w:szCs w:val="24"/>
        </w:rPr>
        <w:t>).</w:t>
      </w:r>
    </w:p>
    <w:p w14:paraId="29D2B38C" w14:textId="77777777" w:rsidR="00793C42" w:rsidRDefault="00793C42" w:rsidP="004540C2">
      <w:pPr>
        <w:rPr>
          <w:rFonts w:asciiTheme="majorBidi" w:hAnsiTheme="majorBidi" w:cstheme="majorBidi"/>
          <w:noProof/>
          <w:sz w:val="24"/>
          <w:szCs w:val="24"/>
        </w:rPr>
      </w:pPr>
    </w:p>
    <w:p w14:paraId="7C1AA94F" w14:textId="77777777" w:rsidR="00793C42" w:rsidRDefault="00793C42" w:rsidP="004540C2">
      <w:pPr>
        <w:rPr>
          <w:rFonts w:asciiTheme="majorBidi" w:hAnsiTheme="majorBidi" w:cstheme="majorBidi"/>
          <w:noProof/>
          <w:sz w:val="24"/>
          <w:szCs w:val="24"/>
        </w:rPr>
      </w:pPr>
    </w:p>
    <w:p w14:paraId="58C12945" w14:textId="77777777" w:rsidR="00793C42" w:rsidRDefault="00793C42" w:rsidP="004540C2">
      <w:pPr>
        <w:rPr>
          <w:rFonts w:asciiTheme="majorBidi" w:hAnsiTheme="majorBidi" w:cstheme="majorBidi"/>
          <w:noProof/>
          <w:sz w:val="24"/>
          <w:szCs w:val="24"/>
        </w:rPr>
      </w:pPr>
    </w:p>
    <w:p w14:paraId="458A9860" w14:textId="77777777" w:rsidR="00793C42" w:rsidRDefault="00793C42" w:rsidP="004540C2">
      <w:pPr>
        <w:rPr>
          <w:rFonts w:asciiTheme="majorBidi" w:hAnsiTheme="majorBidi" w:cstheme="majorBidi"/>
          <w:noProof/>
          <w:sz w:val="24"/>
          <w:szCs w:val="24"/>
        </w:rPr>
      </w:pPr>
    </w:p>
    <w:p w14:paraId="53F876E6" w14:textId="77777777" w:rsidR="00793C42" w:rsidRPr="00E13599" w:rsidRDefault="00793C42" w:rsidP="004540C2">
      <w:pPr>
        <w:rPr>
          <w:rFonts w:asciiTheme="majorBidi" w:hAnsiTheme="majorBidi" w:cstheme="majorBidi"/>
          <w:noProof/>
          <w:sz w:val="24"/>
          <w:szCs w:val="24"/>
        </w:rPr>
      </w:pPr>
    </w:p>
    <w:p w14:paraId="70FF673E" w14:textId="77777777" w:rsidR="004540C2" w:rsidRPr="00E13599" w:rsidRDefault="004540C2" w:rsidP="004540C2">
      <w:pPr>
        <w:rPr>
          <w:rFonts w:asciiTheme="majorBidi" w:hAnsiTheme="majorBidi" w:cstheme="majorBidi"/>
          <w:noProof/>
          <w:sz w:val="24"/>
          <w:szCs w:val="24"/>
        </w:rPr>
      </w:pPr>
    </w:p>
    <w:p w14:paraId="1128A4F2" w14:textId="3CA74BAB" w:rsidR="004540C2" w:rsidRPr="00E13599" w:rsidRDefault="00793C42" w:rsidP="004540C2">
      <w:pPr>
        <w:rPr>
          <w:rFonts w:asciiTheme="majorBidi" w:hAnsiTheme="majorBidi" w:cstheme="majorBidi"/>
          <w:noProof/>
          <w:sz w:val="24"/>
          <w:szCs w:val="24"/>
        </w:rPr>
      </w:pPr>
      <w:r w:rsidRPr="00793C42">
        <w:rPr>
          <w:rFonts w:asciiTheme="majorBidi" w:hAnsiTheme="majorBidi" w:cstheme="majorBidi"/>
          <w:noProof/>
          <w:sz w:val="24"/>
          <w:szCs w:val="24"/>
        </w:rPr>
        <w:lastRenderedPageBreak/>
        <w:drawing>
          <wp:inline distT="0" distB="0" distL="0" distR="0" wp14:anchorId="790EA746" wp14:editId="1BFFFDDA">
            <wp:extent cx="5018567" cy="2103620"/>
            <wp:effectExtent l="0" t="0" r="0" b="0"/>
            <wp:docPr id="169278988" name="Picture 1" descr="A close-up of a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8988" name="Picture 1" descr="A close-up of a paper"/>
                    <pic:cNvPicPr/>
                  </pic:nvPicPr>
                  <pic:blipFill>
                    <a:blip r:embed="rId18"/>
                    <a:stretch>
                      <a:fillRect/>
                    </a:stretch>
                  </pic:blipFill>
                  <pic:spPr>
                    <a:xfrm>
                      <a:off x="0" y="0"/>
                      <a:ext cx="5027434" cy="2107337"/>
                    </a:xfrm>
                    <a:prstGeom prst="rect">
                      <a:avLst/>
                    </a:prstGeom>
                  </pic:spPr>
                </pic:pic>
              </a:graphicData>
            </a:graphic>
          </wp:inline>
        </w:drawing>
      </w:r>
    </w:p>
    <w:p w14:paraId="643EA089" w14:textId="77777777" w:rsidR="00793C42" w:rsidRDefault="00793C42" w:rsidP="004540C2">
      <w:pPr>
        <w:rPr>
          <w:rFonts w:asciiTheme="majorBidi" w:eastAsia="Calibri" w:hAnsiTheme="majorBidi" w:cstheme="majorBidi"/>
          <w:b/>
          <w:bCs/>
          <w:sz w:val="24"/>
          <w:szCs w:val="24"/>
        </w:rPr>
      </w:pPr>
    </w:p>
    <w:p w14:paraId="5F4C8F49" w14:textId="4C3A387A" w:rsidR="004540C2" w:rsidRDefault="004540C2" w:rsidP="004540C2">
      <w:pPr>
        <w:rPr>
          <w:rFonts w:asciiTheme="majorBidi" w:hAnsiTheme="majorBidi" w:cstheme="majorBidi"/>
          <w:noProof/>
          <w:sz w:val="24"/>
          <w:szCs w:val="24"/>
        </w:rPr>
      </w:pPr>
      <w:r w:rsidRPr="002E0C20">
        <w:rPr>
          <w:rFonts w:asciiTheme="majorBidi" w:eastAsia="Calibri" w:hAnsiTheme="majorBidi" w:cstheme="majorBidi"/>
          <w:b/>
          <w:bCs/>
          <w:sz w:val="24"/>
          <w:szCs w:val="24"/>
        </w:rPr>
        <w:t>Fig.</w:t>
      </w:r>
      <w:r w:rsidRPr="002E0C20">
        <w:rPr>
          <w:rFonts w:asciiTheme="majorBidi" w:eastAsia="Calibri" w:hAnsiTheme="majorBidi" w:cstheme="majorBidi"/>
          <w:b/>
          <w:bCs/>
          <w:sz w:val="24"/>
          <w:szCs w:val="24"/>
          <w:rtl/>
        </w:rPr>
        <w:t xml:space="preserve"> </w:t>
      </w:r>
      <w:r w:rsidR="009D092B" w:rsidRPr="002E0C20">
        <w:rPr>
          <w:rFonts w:asciiTheme="majorBidi" w:eastAsia="Calibri" w:hAnsiTheme="majorBidi" w:cstheme="majorBidi"/>
          <w:b/>
          <w:bCs/>
          <w:sz w:val="24"/>
          <w:szCs w:val="24"/>
        </w:rPr>
        <w:t>S</w:t>
      </w:r>
      <w:r w:rsidRPr="002E0C20">
        <w:rPr>
          <w:rFonts w:asciiTheme="majorBidi" w:eastAsia="Calibri" w:hAnsiTheme="majorBidi" w:cstheme="majorBidi"/>
          <w:b/>
          <w:bCs/>
          <w:sz w:val="24"/>
          <w:szCs w:val="24"/>
        </w:rPr>
        <w:t>upplementary:</w:t>
      </w:r>
      <w:r w:rsidR="004E70EA">
        <w:rPr>
          <w:rFonts w:asciiTheme="majorBidi" w:eastAsia="Calibri" w:hAnsiTheme="majorBidi" w:cstheme="majorBidi"/>
          <w:b/>
          <w:bCs/>
          <w:sz w:val="24"/>
          <w:szCs w:val="24"/>
        </w:rPr>
        <w:t xml:space="preserve"> </w:t>
      </w:r>
      <w:r w:rsidR="004E70EA">
        <w:rPr>
          <w:rFonts w:asciiTheme="majorBidi" w:eastAsia="Calibri" w:hAnsiTheme="majorBidi" w:cstheme="majorBidi"/>
        </w:rPr>
        <w:t xml:space="preserve">Forest plot of </w:t>
      </w:r>
      <w:r w:rsidR="004E70EA">
        <w:rPr>
          <w:rFonts w:asciiTheme="majorBidi" w:hAnsiTheme="majorBidi" w:cstheme="majorBidi"/>
          <w:noProof/>
          <w:sz w:val="24"/>
          <w:szCs w:val="24"/>
        </w:rPr>
        <w:t>b</w:t>
      </w:r>
      <w:r w:rsidRPr="004507A3">
        <w:rPr>
          <w:rFonts w:asciiTheme="majorBidi" w:hAnsiTheme="majorBidi" w:cstheme="majorBidi"/>
          <w:noProof/>
          <w:sz w:val="24"/>
          <w:szCs w:val="24"/>
        </w:rPr>
        <w:t xml:space="preserve">radycardia Risk Ratio </w:t>
      </w:r>
      <w:r w:rsidR="002E0C20" w:rsidRPr="004507A3">
        <w:rPr>
          <w:rFonts w:asciiTheme="majorBidi" w:hAnsiTheme="majorBidi" w:cstheme="majorBidi"/>
          <w:noProof/>
          <w:sz w:val="24"/>
          <w:szCs w:val="24"/>
        </w:rPr>
        <w:t>(RR)</w:t>
      </w:r>
      <w:r w:rsidR="004507A3">
        <w:rPr>
          <w:rFonts w:asciiTheme="majorBidi" w:hAnsiTheme="majorBidi" w:cstheme="majorBidi"/>
          <w:noProof/>
          <w:sz w:val="24"/>
          <w:szCs w:val="24"/>
        </w:rPr>
        <w:t>.</w:t>
      </w:r>
    </w:p>
    <w:p w14:paraId="017AF89F" w14:textId="77777777" w:rsidR="00860930" w:rsidRDefault="00860930" w:rsidP="004540C2">
      <w:pPr>
        <w:rPr>
          <w:rFonts w:asciiTheme="majorBidi" w:hAnsiTheme="majorBidi" w:cstheme="majorBidi"/>
          <w:noProof/>
          <w:sz w:val="24"/>
          <w:szCs w:val="24"/>
        </w:rPr>
      </w:pPr>
    </w:p>
    <w:p w14:paraId="5BAD9BBC" w14:textId="77777777" w:rsidR="00860930" w:rsidRDefault="00860930" w:rsidP="004540C2">
      <w:pPr>
        <w:rPr>
          <w:rFonts w:asciiTheme="majorBidi" w:hAnsiTheme="majorBidi" w:cstheme="majorBidi"/>
          <w:noProof/>
          <w:sz w:val="24"/>
          <w:szCs w:val="24"/>
        </w:rPr>
      </w:pPr>
    </w:p>
    <w:p w14:paraId="5B3935C8" w14:textId="77777777" w:rsidR="00860930" w:rsidRDefault="00860930" w:rsidP="004540C2">
      <w:pPr>
        <w:rPr>
          <w:rFonts w:asciiTheme="majorBidi" w:hAnsiTheme="majorBidi" w:cstheme="majorBidi"/>
          <w:noProof/>
          <w:sz w:val="24"/>
          <w:szCs w:val="24"/>
        </w:rPr>
      </w:pPr>
    </w:p>
    <w:p w14:paraId="3F949664" w14:textId="77777777" w:rsidR="00860930" w:rsidRDefault="00860930" w:rsidP="004540C2">
      <w:pPr>
        <w:rPr>
          <w:rFonts w:asciiTheme="majorBidi" w:hAnsiTheme="majorBidi" w:cstheme="majorBidi"/>
          <w:noProof/>
          <w:sz w:val="24"/>
          <w:szCs w:val="24"/>
        </w:rPr>
      </w:pPr>
    </w:p>
    <w:p w14:paraId="1CF19797" w14:textId="77777777" w:rsidR="00860930" w:rsidRDefault="00860930" w:rsidP="004540C2">
      <w:pPr>
        <w:rPr>
          <w:rFonts w:asciiTheme="majorBidi" w:hAnsiTheme="majorBidi" w:cstheme="majorBidi"/>
          <w:noProof/>
          <w:sz w:val="24"/>
          <w:szCs w:val="24"/>
        </w:rPr>
      </w:pPr>
    </w:p>
    <w:p w14:paraId="7793FEE3" w14:textId="77777777" w:rsidR="00860930" w:rsidRPr="004507A3" w:rsidRDefault="00860930" w:rsidP="004540C2">
      <w:pPr>
        <w:rPr>
          <w:rFonts w:asciiTheme="majorBidi" w:hAnsiTheme="majorBidi" w:cstheme="majorBidi"/>
          <w:noProof/>
          <w:sz w:val="24"/>
          <w:szCs w:val="24"/>
        </w:rPr>
      </w:pPr>
    </w:p>
    <w:p w14:paraId="1721C647" w14:textId="49BD2AE7" w:rsidR="004540C2" w:rsidRPr="00E13599" w:rsidRDefault="00860930" w:rsidP="004540C2">
      <w:pPr>
        <w:rPr>
          <w:rFonts w:asciiTheme="majorBidi" w:hAnsiTheme="majorBidi" w:cstheme="majorBidi"/>
          <w:noProof/>
          <w:sz w:val="24"/>
          <w:szCs w:val="24"/>
        </w:rPr>
      </w:pPr>
      <w:r w:rsidRPr="00860930">
        <w:rPr>
          <w:rFonts w:asciiTheme="majorBidi" w:hAnsiTheme="majorBidi" w:cstheme="majorBidi"/>
          <w:noProof/>
          <w:sz w:val="24"/>
          <w:szCs w:val="24"/>
        </w:rPr>
        <w:lastRenderedPageBreak/>
        <w:drawing>
          <wp:inline distT="0" distB="0" distL="0" distR="0" wp14:anchorId="7923C7FD" wp14:editId="4158303C">
            <wp:extent cx="5234934" cy="2148590"/>
            <wp:effectExtent l="0" t="0" r="4445" b="4445"/>
            <wp:docPr id="2137010864" name="Picture 1" descr="A close-up of a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10864" name="Picture 1" descr="A close-up of a paper"/>
                    <pic:cNvPicPr/>
                  </pic:nvPicPr>
                  <pic:blipFill>
                    <a:blip r:embed="rId19"/>
                    <a:stretch>
                      <a:fillRect/>
                    </a:stretch>
                  </pic:blipFill>
                  <pic:spPr>
                    <a:xfrm>
                      <a:off x="0" y="0"/>
                      <a:ext cx="5241211" cy="2151166"/>
                    </a:xfrm>
                    <a:prstGeom prst="rect">
                      <a:avLst/>
                    </a:prstGeom>
                  </pic:spPr>
                </pic:pic>
              </a:graphicData>
            </a:graphic>
          </wp:inline>
        </w:drawing>
      </w:r>
    </w:p>
    <w:p w14:paraId="068ED6C5" w14:textId="77777777" w:rsidR="00860930" w:rsidRDefault="00860930" w:rsidP="004540C2">
      <w:pPr>
        <w:rPr>
          <w:rFonts w:asciiTheme="majorBidi" w:eastAsia="Calibri" w:hAnsiTheme="majorBidi" w:cstheme="majorBidi"/>
          <w:b/>
          <w:bCs/>
          <w:sz w:val="24"/>
          <w:szCs w:val="24"/>
        </w:rPr>
      </w:pPr>
    </w:p>
    <w:p w14:paraId="05C054B5" w14:textId="7819FF7C" w:rsidR="004540C2" w:rsidRPr="004507A3" w:rsidRDefault="004540C2" w:rsidP="004540C2">
      <w:pPr>
        <w:rPr>
          <w:rFonts w:asciiTheme="majorBidi" w:hAnsiTheme="majorBidi" w:cstheme="majorBidi"/>
          <w:noProof/>
          <w:sz w:val="24"/>
          <w:szCs w:val="24"/>
        </w:rPr>
      </w:pPr>
      <w:r w:rsidRPr="002E0C20">
        <w:rPr>
          <w:rFonts w:asciiTheme="majorBidi" w:eastAsia="Calibri" w:hAnsiTheme="majorBidi" w:cstheme="majorBidi"/>
          <w:b/>
          <w:bCs/>
          <w:sz w:val="24"/>
          <w:szCs w:val="24"/>
        </w:rPr>
        <w:t>Fig.</w:t>
      </w:r>
      <w:r w:rsidRPr="002E0C20">
        <w:rPr>
          <w:rFonts w:asciiTheme="majorBidi" w:eastAsia="Calibri" w:hAnsiTheme="majorBidi" w:cstheme="majorBidi"/>
          <w:b/>
          <w:bCs/>
          <w:sz w:val="24"/>
          <w:szCs w:val="24"/>
          <w:rtl/>
        </w:rPr>
        <w:t xml:space="preserve"> </w:t>
      </w:r>
      <w:r w:rsidR="009D092B" w:rsidRPr="002E0C20">
        <w:rPr>
          <w:rFonts w:asciiTheme="majorBidi" w:eastAsia="Calibri" w:hAnsiTheme="majorBidi" w:cstheme="majorBidi"/>
          <w:b/>
          <w:bCs/>
          <w:sz w:val="24"/>
          <w:szCs w:val="24"/>
        </w:rPr>
        <w:t>S</w:t>
      </w:r>
      <w:r w:rsidRPr="002E0C20">
        <w:rPr>
          <w:rFonts w:asciiTheme="majorBidi" w:eastAsia="Calibri" w:hAnsiTheme="majorBidi" w:cstheme="majorBidi"/>
          <w:b/>
          <w:bCs/>
          <w:sz w:val="24"/>
          <w:szCs w:val="24"/>
        </w:rPr>
        <w:t xml:space="preserve">upplementary: </w:t>
      </w:r>
      <w:r w:rsidR="004E70EA">
        <w:rPr>
          <w:rFonts w:asciiTheme="majorBidi" w:eastAsia="Calibri" w:hAnsiTheme="majorBidi" w:cstheme="majorBidi"/>
        </w:rPr>
        <w:t xml:space="preserve">Forest plot of </w:t>
      </w:r>
      <w:r w:rsidR="004E70EA">
        <w:rPr>
          <w:rFonts w:asciiTheme="majorBidi" w:hAnsiTheme="majorBidi" w:cstheme="majorBidi"/>
          <w:noProof/>
          <w:sz w:val="24"/>
          <w:szCs w:val="24"/>
        </w:rPr>
        <w:t>t</w:t>
      </w:r>
      <w:r w:rsidRPr="004507A3">
        <w:rPr>
          <w:rFonts w:asciiTheme="majorBidi" w:hAnsiTheme="majorBidi" w:cstheme="majorBidi"/>
          <w:noProof/>
          <w:sz w:val="24"/>
          <w:szCs w:val="24"/>
        </w:rPr>
        <w:t xml:space="preserve">achycardia Risk Ratio </w:t>
      </w:r>
      <w:r w:rsidR="002E0C20" w:rsidRPr="004507A3">
        <w:rPr>
          <w:rFonts w:asciiTheme="majorBidi" w:hAnsiTheme="majorBidi" w:cstheme="majorBidi"/>
          <w:noProof/>
          <w:sz w:val="24"/>
          <w:szCs w:val="24"/>
        </w:rPr>
        <w:t>(RR)</w:t>
      </w:r>
      <w:r w:rsidR="004507A3">
        <w:rPr>
          <w:rFonts w:asciiTheme="majorBidi" w:hAnsiTheme="majorBidi" w:cstheme="majorBidi"/>
          <w:noProof/>
          <w:sz w:val="24"/>
          <w:szCs w:val="24"/>
        </w:rPr>
        <w:t>.</w:t>
      </w:r>
    </w:p>
    <w:p w14:paraId="3E7E5F19" w14:textId="77777777" w:rsidR="004540C2" w:rsidRPr="00E13599" w:rsidRDefault="004540C2" w:rsidP="004540C2">
      <w:pPr>
        <w:rPr>
          <w:rFonts w:asciiTheme="majorBidi" w:hAnsiTheme="majorBidi" w:cstheme="majorBidi"/>
          <w:noProof/>
          <w:sz w:val="24"/>
          <w:szCs w:val="24"/>
        </w:rPr>
      </w:pPr>
    </w:p>
    <w:p w14:paraId="11131688" w14:textId="77777777" w:rsidR="004540C2" w:rsidRDefault="004540C2" w:rsidP="004540C2">
      <w:pPr>
        <w:rPr>
          <w:rFonts w:asciiTheme="majorBidi" w:hAnsiTheme="majorBidi" w:cstheme="majorBidi"/>
          <w:noProof/>
          <w:sz w:val="24"/>
          <w:szCs w:val="24"/>
        </w:rPr>
      </w:pPr>
    </w:p>
    <w:p w14:paraId="1EB6466C" w14:textId="77777777" w:rsidR="00860930" w:rsidRDefault="00860930" w:rsidP="004540C2">
      <w:pPr>
        <w:rPr>
          <w:rFonts w:asciiTheme="majorBidi" w:hAnsiTheme="majorBidi" w:cstheme="majorBidi"/>
          <w:noProof/>
          <w:sz w:val="24"/>
          <w:szCs w:val="24"/>
        </w:rPr>
      </w:pPr>
    </w:p>
    <w:p w14:paraId="26FA47EC" w14:textId="77777777" w:rsidR="00860930" w:rsidRDefault="00860930" w:rsidP="004540C2">
      <w:pPr>
        <w:rPr>
          <w:rFonts w:asciiTheme="majorBidi" w:hAnsiTheme="majorBidi" w:cstheme="majorBidi"/>
          <w:noProof/>
          <w:sz w:val="24"/>
          <w:szCs w:val="24"/>
        </w:rPr>
      </w:pPr>
    </w:p>
    <w:p w14:paraId="788AAEF3" w14:textId="77777777" w:rsidR="00860930" w:rsidRDefault="00860930" w:rsidP="004540C2">
      <w:pPr>
        <w:rPr>
          <w:rFonts w:asciiTheme="majorBidi" w:hAnsiTheme="majorBidi" w:cstheme="majorBidi"/>
          <w:noProof/>
          <w:sz w:val="24"/>
          <w:szCs w:val="24"/>
        </w:rPr>
      </w:pPr>
    </w:p>
    <w:p w14:paraId="299212BE" w14:textId="77777777" w:rsidR="00860930" w:rsidRDefault="00860930" w:rsidP="004540C2">
      <w:pPr>
        <w:rPr>
          <w:rFonts w:asciiTheme="majorBidi" w:hAnsiTheme="majorBidi" w:cstheme="majorBidi"/>
          <w:noProof/>
          <w:sz w:val="24"/>
          <w:szCs w:val="24"/>
        </w:rPr>
      </w:pPr>
    </w:p>
    <w:p w14:paraId="0176FD12" w14:textId="77777777" w:rsidR="00860930" w:rsidRDefault="00860930" w:rsidP="004540C2">
      <w:pPr>
        <w:rPr>
          <w:rFonts w:asciiTheme="majorBidi" w:hAnsiTheme="majorBidi" w:cstheme="majorBidi"/>
          <w:noProof/>
          <w:sz w:val="24"/>
          <w:szCs w:val="24"/>
        </w:rPr>
      </w:pPr>
    </w:p>
    <w:p w14:paraId="780E0002" w14:textId="77777777" w:rsidR="00860930" w:rsidRDefault="00860930" w:rsidP="004540C2">
      <w:pPr>
        <w:rPr>
          <w:rFonts w:asciiTheme="majorBidi" w:hAnsiTheme="majorBidi" w:cstheme="majorBidi"/>
          <w:noProof/>
          <w:sz w:val="24"/>
          <w:szCs w:val="24"/>
        </w:rPr>
      </w:pPr>
    </w:p>
    <w:p w14:paraId="7E069DC3" w14:textId="77777777" w:rsidR="00860930" w:rsidRPr="00E13599" w:rsidRDefault="00860930" w:rsidP="004540C2">
      <w:pPr>
        <w:rPr>
          <w:rFonts w:asciiTheme="majorBidi" w:hAnsiTheme="majorBidi" w:cstheme="majorBidi"/>
          <w:noProof/>
          <w:sz w:val="24"/>
          <w:szCs w:val="24"/>
        </w:rPr>
      </w:pPr>
    </w:p>
    <w:p w14:paraId="20DB558A" w14:textId="10944E47" w:rsidR="00A54D25" w:rsidRPr="00E13599" w:rsidRDefault="00A54D25" w:rsidP="00A54D25">
      <w:pPr>
        <w:spacing w:line="360" w:lineRule="auto"/>
        <w:jc w:val="both"/>
        <w:rPr>
          <w:rFonts w:asciiTheme="majorBidi" w:hAnsiTheme="majorBidi" w:cstheme="majorBidi"/>
          <w:sz w:val="24"/>
          <w:szCs w:val="24"/>
        </w:rPr>
      </w:pPr>
    </w:p>
    <w:p w14:paraId="46B8ED0B" w14:textId="56763E17" w:rsidR="004540C2" w:rsidRPr="00E13599" w:rsidRDefault="00A54D25" w:rsidP="00AC06E1">
      <w:pPr>
        <w:spacing w:line="360" w:lineRule="auto"/>
        <w:jc w:val="both"/>
        <w:rPr>
          <w:rFonts w:asciiTheme="majorBidi" w:hAnsiTheme="majorBidi" w:cstheme="majorBidi"/>
          <w:sz w:val="24"/>
          <w:szCs w:val="24"/>
        </w:rPr>
      </w:pPr>
      <w:r w:rsidRPr="00E13599">
        <w:rPr>
          <w:rFonts w:asciiTheme="majorBidi" w:eastAsia="Calibri" w:hAnsiTheme="majorBidi" w:cstheme="majorBidi"/>
          <w:b/>
          <w:bCs/>
          <w:sz w:val="24"/>
          <w:szCs w:val="24"/>
        </w:rPr>
        <w:lastRenderedPageBreak/>
        <w:t>Table Supplementary:</w:t>
      </w:r>
      <w:r w:rsidRPr="00E13599">
        <w:rPr>
          <w:rFonts w:asciiTheme="majorBidi" w:eastAsia="Calibri" w:hAnsiTheme="majorBidi" w:cstheme="majorBidi"/>
          <w:b/>
          <w:bCs/>
          <w:sz w:val="24"/>
          <w:szCs w:val="24"/>
          <w:lang w:val="en-AU"/>
        </w:rPr>
        <w:t xml:space="preserve"> </w:t>
      </w:r>
      <w:r w:rsidRPr="000E3AF6">
        <w:rPr>
          <w:rFonts w:asciiTheme="majorBidi" w:eastAsia="Calibri" w:hAnsiTheme="majorBidi" w:cstheme="majorBidi"/>
          <w:sz w:val="24"/>
          <w:szCs w:val="24"/>
        </w:rPr>
        <w:t xml:space="preserve">Outcomes </w:t>
      </w:r>
      <w:r w:rsidRPr="000E3AF6">
        <w:rPr>
          <w:rFonts w:asciiTheme="majorBidi" w:hAnsiTheme="majorBidi" w:cstheme="majorBidi"/>
          <w:sz w:val="24"/>
          <w:szCs w:val="24"/>
        </w:rPr>
        <w:t xml:space="preserve">of </w:t>
      </w:r>
      <w:r w:rsidRPr="000E3AF6">
        <w:rPr>
          <w:rFonts w:asciiTheme="majorBidi" w:eastAsia="Times New Roman" w:hAnsiTheme="majorBidi" w:cstheme="majorBidi"/>
          <w:color w:val="000000"/>
          <w:kern w:val="0"/>
          <w:sz w:val="24"/>
          <w:szCs w:val="24"/>
          <w14:ligatures w14:val="none"/>
        </w:rPr>
        <w:t>Dexmedetomidine</w:t>
      </w:r>
      <w:r w:rsidRPr="000E3AF6">
        <w:rPr>
          <w:rFonts w:asciiTheme="majorBidi" w:hAnsiTheme="majorBidi" w:cstheme="majorBidi"/>
          <w:sz w:val="24"/>
          <w:szCs w:val="24"/>
        </w:rPr>
        <w:t xml:space="preserve"> vs </w:t>
      </w:r>
      <w:r w:rsidRPr="000E3AF6">
        <w:rPr>
          <w:rFonts w:asciiTheme="majorBidi" w:eastAsia="Times New Roman" w:hAnsiTheme="majorBidi" w:cstheme="majorBidi"/>
          <w:color w:val="000000"/>
          <w:kern w:val="0"/>
          <w:sz w:val="24"/>
          <w:szCs w:val="24"/>
          <w14:ligatures w14:val="none"/>
        </w:rPr>
        <w:t>Magnesium Sulfate</w:t>
      </w:r>
      <w:r w:rsidRPr="000E3AF6">
        <w:rPr>
          <w:rFonts w:asciiTheme="majorBidi" w:hAnsiTheme="majorBidi" w:cstheme="majorBidi"/>
          <w:sz w:val="24"/>
          <w:szCs w:val="24"/>
        </w:rPr>
        <w:t>.</w:t>
      </w:r>
    </w:p>
    <w:tbl>
      <w:tblPr>
        <w:tblW w:w="13493"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803"/>
        <w:gridCol w:w="810"/>
        <w:gridCol w:w="990"/>
        <w:gridCol w:w="900"/>
        <w:gridCol w:w="1170"/>
        <w:gridCol w:w="1138"/>
        <w:gridCol w:w="825"/>
        <w:gridCol w:w="718"/>
        <w:gridCol w:w="921"/>
        <w:gridCol w:w="1171"/>
        <w:gridCol w:w="920"/>
        <w:gridCol w:w="1237"/>
      </w:tblGrid>
      <w:tr w:rsidR="008271D0" w:rsidRPr="00E13599" w14:paraId="51267752" w14:textId="77777777" w:rsidTr="00275A79">
        <w:trPr>
          <w:trHeight w:val="423"/>
        </w:trPr>
        <w:tc>
          <w:tcPr>
            <w:tcW w:w="2063" w:type="dxa"/>
            <w:vMerge w:val="restart"/>
            <w:noWrap/>
            <w:vAlign w:val="center"/>
            <w:hideMark/>
          </w:tcPr>
          <w:p w14:paraId="3F6A989C" w14:textId="77777777" w:rsidR="008271D0" w:rsidRPr="00E13599"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5638" w:type="dxa"/>
            <w:gridSpan w:val="6"/>
            <w:noWrap/>
            <w:vAlign w:val="center"/>
            <w:hideMark/>
          </w:tcPr>
          <w:p w14:paraId="776D7BCD" w14:textId="465C74E8" w:rsidR="008271D0" w:rsidRPr="00E13599"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Post-operative opioid requirement (m</w:t>
            </w:r>
            <w:r w:rsidR="00DC12A8" w:rsidRPr="00E13599">
              <w:rPr>
                <w:rFonts w:asciiTheme="majorBidi" w:eastAsia="Times New Roman" w:hAnsiTheme="majorBidi" w:cstheme="majorBidi"/>
                <w:b/>
                <w:bCs/>
                <w:color w:val="000000"/>
                <w:kern w:val="0"/>
                <w:sz w:val="24"/>
                <w:szCs w:val="24"/>
                <w14:ligatures w14:val="none"/>
              </w:rPr>
              <w:t>g</w:t>
            </w:r>
            <w:r w:rsidRPr="00E13599">
              <w:rPr>
                <w:rFonts w:asciiTheme="majorBidi" w:eastAsia="Times New Roman" w:hAnsiTheme="majorBidi" w:cstheme="majorBidi"/>
                <w:b/>
                <w:bCs/>
                <w:color w:val="000000"/>
                <w:kern w:val="0"/>
                <w:sz w:val="24"/>
                <w:szCs w:val="24"/>
                <w14:ligatures w14:val="none"/>
              </w:rPr>
              <w:t>)</w:t>
            </w:r>
          </w:p>
        </w:tc>
        <w:tc>
          <w:tcPr>
            <w:tcW w:w="5792" w:type="dxa"/>
            <w:gridSpan w:val="6"/>
            <w:noWrap/>
            <w:vAlign w:val="center"/>
            <w:hideMark/>
          </w:tcPr>
          <w:p w14:paraId="3E334D3A"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Recovery time (min)</w:t>
            </w:r>
          </w:p>
        </w:tc>
      </w:tr>
      <w:tr w:rsidR="008271D0" w:rsidRPr="00E13599" w14:paraId="5234FFEC" w14:textId="77777777" w:rsidTr="00275A79">
        <w:trPr>
          <w:trHeight w:val="342"/>
        </w:trPr>
        <w:tc>
          <w:tcPr>
            <w:tcW w:w="2063" w:type="dxa"/>
            <w:vMerge/>
            <w:vAlign w:val="center"/>
            <w:hideMark/>
          </w:tcPr>
          <w:p w14:paraId="4BBC690B" w14:textId="77777777" w:rsidR="008271D0" w:rsidRPr="00E13599" w:rsidRDefault="008271D0" w:rsidP="000E1C7D">
            <w:pPr>
              <w:spacing w:after="0" w:line="240" w:lineRule="auto"/>
              <w:rPr>
                <w:rFonts w:asciiTheme="majorBidi" w:eastAsia="Times New Roman" w:hAnsiTheme="majorBidi" w:cstheme="majorBidi"/>
                <w:b/>
                <w:bCs/>
                <w:color w:val="000000"/>
                <w:kern w:val="0"/>
                <w:sz w:val="24"/>
                <w:szCs w:val="24"/>
                <w14:ligatures w14:val="none"/>
              </w:rPr>
            </w:pPr>
          </w:p>
        </w:tc>
        <w:tc>
          <w:tcPr>
            <w:tcW w:w="2430" w:type="dxa"/>
            <w:gridSpan w:val="3"/>
            <w:noWrap/>
            <w:vAlign w:val="center"/>
            <w:hideMark/>
          </w:tcPr>
          <w:p w14:paraId="1616A630"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Dexmedetomidine</w:t>
            </w:r>
          </w:p>
        </w:tc>
        <w:tc>
          <w:tcPr>
            <w:tcW w:w="3208" w:type="dxa"/>
            <w:gridSpan w:val="3"/>
            <w:noWrap/>
            <w:vAlign w:val="center"/>
            <w:hideMark/>
          </w:tcPr>
          <w:p w14:paraId="7DF23515"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Magnesium Sulfate</w:t>
            </w:r>
          </w:p>
        </w:tc>
        <w:tc>
          <w:tcPr>
            <w:tcW w:w="2464" w:type="dxa"/>
            <w:gridSpan w:val="3"/>
            <w:noWrap/>
            <w:vAlign w:val="center"/>
            <w:hideMark/>
          </w:tcPr>
          <w:p w14:paraId="4FEB68EE"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Dexmedetomidine</w:t>
            </w:r>
          </w:p>
        </w:tc>
        <w:tc>
          <w:tcPr>
            <w:tcW w:w="3328" w:type="dxa"/>
            <w:gridSpan w:val="3"/>
            <w:noWrap/>
            <w:vAlign w:val="center"/>
            <w:hideMark/>
          </w:tcPr>
          <w:p w14:paraId="15254782"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Magnesium Sulfate</w:t>
            </w:r>
          </w:p>
        </w:tc>
      </w:tr>
      <w:tr w:rsidR="00275A79" w:rsidRPr="00E13599" w14:paraId="3FA0EB8E" w14:textId="77777777" w:rsidTr="00275A79">
        <w:trPr>
          <w:trHeight w:val="505"/>
        </w:trPr>
        <w:tc>
          <w:tcPr>
            <w:tcW w:w="2063" w:type="dxa"/>
            <w:vMerge/>
            <w:vAlign w:val="center"/>
            <w:hideMark/>
          </w:tcPr>
          <w:p w14:paraId="564AD554" w14:textId="77777777" w:rsidR="008271D0" w:rsidRPr="00E13599" w:rsidRDefault="008271D0" w:rsidP="000E1C7D">
            <w:pPr>
              <w:spacing w:after="0" w:line="240" w:lineRule="auto"/>
              <w:rPr>
                <w:rFonts w:asciiTheme="majorBidi" w:eastAsia="Times New Roman" w:hAnsiTheme="majorBidi" w:cstheme="majorBidi"/>
                <w:b/>
                <w:bCs/>
                <w:color w:val="000000"/>
                <w:kern w:val="0"/>
                <w:sz w:val="24"/>
                <w:szCs w:val="24"/>
                <w14:ligatures w14:val="none"/>
              </w:rPr>
            </w:pPr>
          </w:p>
        </w:tc>
        <w:tc>
          <w:tcPr>
            <w:tcW w:w="630" w:type="dxa"/>
            <w:noWrap/>
            <w:vAlign w:val="center"/>
            <w:hideMark/>
          </w:tcPr>
          <w:p w14:paraId="0FE6D421"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Mean</w:t>
            </w:r>
          </w:p>
        </w:tc>
        <w:tc>
          <w:tcPr>
            <w:tcW w:w="810" w:type="dxa"/>
            <w:noWrap/>
            <w:vAlign w:val="center"/>
            <w:hideMark/>
          </w:tcPr>
          <w:p w14:paraId="2564BCF3"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SD</w:t>
            </w:r>
          </w:p>
        </w:tc>
        <w:tc>
          <w:tcPr>
            <w:tcW w:w="990" w:type="dxa"/>
            <w:noWrap/>
            <w:vAlign w:val="center"/>
            <w:hideMark/>
          </w:tcPr>
          <w:p w14:paraId="24B16A48"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Total</w:t>
            </w:r>
          </w:p>
        </w:tc>
        <w:tc>
          <w:tcPr>
            <w:tcW w:w="900" w:type="dxa"/>
            <w:noWrap/>
            <w:vAlign w:val="center"/>
            <w:hideMark/>
          </w:tcPr>
          <w:p w14:paraId="454701E1"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Mean</w:t>
            </w:r>
          </w:p>
        </w:tc>
        <w:tc>
          <w:tcPr>
            <w:tcW w:w="1170" w:type="dxa"/>
            <w:noWrap/>
            <w:vAlign w:val="center"/>
            <w:hideMark/>
          </w:tcPr>
          <w:p w14:paraId="501FF7A5"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SD</w:t>
            </w:r>
          </w:p>
        </w:tc>
        <w:tc>
          <w:tcPr>
            <w:tcW w:w="1138" w:type="dxa"/>
            <w:noWrap/>
            <w:vAlign w:val="center"/>
            <w:hideMark/>
          </w:tcPr>
          <w:p w14:paraId="756C45C9" w14:textId="77777777" w:rsidR="008271D0" w:rsidRPr="00CE42AC"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CE42AC">
              <w:rPr>
                <w:rFonts w:asciiTheme="majorBidi" w:eastAsia="Times New Roman" w:hAnsiTheme="majorBidi" w:cstheme="majorBidi"/>
                <w:b/>
                <w:bCs/>
                <w:color w:val="000000"/>
                <w:kern w:val="0"/>
                <w:sz w:val="24"/>
                <w:szCs w:val="24"/>
                <w14:ligatures w14:val="none"/>
              </w:rPr>
              <w:t>Total</w:t>
            </w:r>
          </w:p>
        </w:tc>
        <w:tc>
          <w:tcPr>
            <w:tcW w:w="825" w:type="dxa"/>
            <w:noWrap/>
            <w:vAlign w:val="center"/>
            <w:hideMark/>
          </w:tcPr>
          <w:p w14:paraId="55BE2FD9"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Mean</w:t>
            </w:r>
          </w:p>
        </w:tc>
        <w:tc>
          <w:tcPr>
            <w:tcW w:w="718" w:type="dxa"/>
            <w:noWrap/>
            <w:vAlign w:val="center"/>
            <w:hideMark/>
          </w:tcPr>
          <w:p w14:paraId="7C3E6D2C"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SD</w:t>
            </w:r>
          </w:p>
        </w:tc>
        <w:tc>
          <w:tcPr>
            <w:tcW w:w="921" w:type="dxa"/>
            <w:noWrap/>
            <w:vAlign w:val="center"/>
            <w:hideMark/>
          </w:tcPr>
          <w:p w14:paraId="01EF2CEB"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Total</w:t>
            </w:r>
          </w:p>
        </w:tc>
        <w:tc>
          <w:tcPr>
            <w:tcW w:w="1171" w:type="dxa"/>
            <w:noWrap/>
            <w:vAlign w:val="center"/>
            <w:hideMark/>
          </w:tcPr>
          <w:p w14:paraId="4F9AF7A1"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Mean</w:t>
            </w:r>
          </w:p>
        </w:tc>
        <w:tc>
          <w:tcPr>
            <w:tcW w:w="920" w:type="dxa"/>
            <w:noWrap/>
            <w:vAlign w:val="center"/>
            <w:hideMark/>
          </w:tcPr>
          <w:p w14:paraId="071AC78B"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SD</w:t>
            </w:r>
          </w:p>
        </w:tc>
        <w:tc>
          <w:tcPr>
            <w:tcW w:w="1237" w:type="dxa"/>
            <w:noWrap/>
            <w:vAlign w:val="center"/>
            <w:hideMark/>
          </w:tcPr>
          <w:p w14:paraId="2965C0C4" w14:textId="77777777" w:rsidR="008271D0" w:rsidRPr="004507A3"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4507A3">
              <w:rPr>
                <w:rFonts w:asciiTheme="majorBidi" w:eastAsia="Times New Roman" w:hAnsiTheme="majorBidi" w:cstheme="majorBidi"/>
                <w:b/>
                <w:bCs/>
                <w:color w:val="000000"/>
                <w:kern w:val="0"/>
                <w:sz w:val="24"/>
                <w:szCs w:val="24"/>
                <w14:ligatures w14:val="none"/>
              </w:rPr>
              <w:t>Total</w:t>
            </w:r>
          </w:p>
        </w:tc>
      </w:tr>
      <w:tr w:rsidR="00275A79" w:rsidRPr="00E13599" w14:paraId="547C8438" w14:textId="77777777" w:rsidTr="0087616C">
        <w:trPr>
          <w:trHeight w:val="277"/>
        </w:trPr>
        <w:tc>
          <w:tcPr>
            <w:tcW w:w="2063" w:type="dxa"/>
            <w:noWrap/>
            <w:vAlign w:val="center"/>
            <w:hideMark/>
          </w:tcPr>
          <w:p w14:paraId="1B7983F3"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630" w:type="dxa"/>
            <w:noWrap/>
            <w:vAlign w:val="center"/>
            <w:hideMark/>
          </w:tcPr>
          <w:p w14:paraId="1FC7C13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4D4B4C5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5CBB9F4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24D98D0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49042E8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40796A2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0CEA18BD"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0BC3B17A"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6D7C4C3E"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5485C5D5"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2B035805"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3A5470EA"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31CB4066" w14:textId="77777777" w:rsidTr="0087616C">
        <w:trPr>
          <w:trHeight w:val="277"/>
        </w:trPr>
        <w:tc>
          <w:tcPr>
            <w:tcW w:w="2063" w:type="dxa"/>
            <w:noWrap/>
            <w:vAlign w:val="center"/>
            <w:hideMark/>
          </w:tcPr>
          <w:p w14:paraId="47E92F8F"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630" w:type="dxa"/>
            <w:noWrap/>
            <w:vAlign w:val="center"/>
            <w:hideMark/>
          </w:tcPr>
          <w:p w14:paraId="57D26B4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67.5</w:t>
            </w:r>
          </w:p>
        </w:tc>
        <w:tc>
          <w:tcPr>
            <w:tcW w:w="810" w:type="dxa"/>
            <w:noWrap/>
            <w:vAlign w:val="center"/>
            <w:hideMark/>
          </w:tcPr>
          <w:p w14:paraId="3E6A2C9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5.29</w:t>
            </w:r>
          </w:p>
        </w:tc>
        <w:tc>
          <w:tcPr>
            <w:tcW w:w="990" w:type="dxa"/>
            <w:noWrap/>
            <w:vAlign w:val="center"/>
            <w:hideMark/>
          </w:tcPr>
          <w:p w14:paraId="0A3DF76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900" w:type="dxa"/>
            <w:noWrap/>
            <w:vAlign w:val="center"/>
            <w:hideMark/>
          </w:tcPr>
          <w:p w14:paraId="0649BE2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110</w:t>
            </w:r>
          </w:p>
        </w:tc>
        <w:tc>
          <w:tcPr>
            <w:tcW w:w="1170" w:type="dxa"/>
            <w:noWrap/>
            <w:vAlign w:val="center"/>
            <w:hideMark/>
          </w:tcPr>
          <w:p w14:paraId="5610C8C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15.29</w:t>
            </w:r>
          </w:p>
        </w:tc>
        <w:tc>
          <w:tcPr>
            <w:tcW w:w="1138" w:type="dxa"/>
            <w:noWrap/>
            <w:vAlign w:val="center"/>
            <w:hideMark/>
          </w:tcPr>
          <w:p w14:paraId="5CF3D96E"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825" w:type="dxa"/>
            <w:noWrap/>
            <w:vAlign w:val="center"/>
            <w:hideMark/>
          </w:tcPr>
          <w:p w14:paraId="11E927F5"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9.75</w:t>
            </w:r>
          </w:p>
        </w:tc>
        <w:tc>
          <w:tcPr>
            <w:tcW w:w="718" w:type="dxa"/>
            <w:noWrap/>
            <w:vAlign w:val="center"/>
            <w:hideMark/>
          </w:tcPr>
          <w:p w14:paraId="38AE910F"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1.36</w:t>
            </w:r>
          </w:p>
        </w:tc>
        <w:tc>
          <w:tcPr>
            <w:tcW w:w="921" w:type="dxa"/>
            <w:noWrap/>
            <w:vAlign w:val="center"/>
            <w:hideMark/>
          </w:tcPr>
          <w:p w14:paraId="1BFFC8FD"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12</w:t>
            </w:r>
          </w:p>
        </w:tc>
        <w:tc>
          <w:tcPr>
            <w:tcW w:w="1171" w:type="dxa"/>
            <w:noWrap/>
            <w:vAlign w:val="center"/>
            <w:hideMark/>
          </w:tcPr>
          <w:p w14:paraId="3ECE51E6"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10.67</w:t>
            </w:r>
          </w:p>
        </w:tc>
        <w:tc>
          <w:tcPr>
            <w:tcW w:w="920" w:type="dxa"/>
            <w:noWrap/>
            <w:vAlign w:val="center"/>
            <w:hideMark/>
          </w:tcPr>
          <w:p w14:paraId="0C28C30B"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1.72</w:t>
            </w:r>
          </w:p>
        </w:tc>
        <w:tc>
          <w:tcPr>
            <w:tcW w:w="1237" w:type="dxa"/>
            <w:noWrap/>
            <w:vAlign w:val="center"/>
            <w:hideMark/>
          </w:tcPr>
          <w:p w14:paraId="12CF3259"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12</w:t>
            </w:r>
          </w:p>
        </w:tc>
      </w:tr>
      <w:tr w:rsidR="00275A79" w:rsidRPr="00E13599" w14:paraId="135B23C5" w14:textId="77777777" w:rsidTr="0087616C">
        <w:trPr>
          <w:trHeight w:val="277"/>
        </w:trPr>
        <w:tc>
          <w:tcPr>
            <w:tcW w:w="2063" w:type="dxa"/>
            <w:noWrap/>
            <w:vAlign w:val="center"/>
            <w:hideMark/>
          </w:tcPr>
          <w:p w14:paraId="5D724825"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630" w:type="dxa"/>
            <w:noWrap/>
            <w:vAlign w:val="center"/>
            <w:hideMark/>
          </w:tcPr>
          <w:p w14:paraId="04468B0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215098B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2BFF39B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7954D7E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46EC616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7561C98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437DAF84"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47C3228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240FC0FA"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0B6AF1F1"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20D06A18"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7682CF64"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2D7116E3" w14:textId="77777777" w:rsidTr="0087616C">
        <w:trPr>
          <w:trHeight w:val="277"/>
        </w:trPr>
        <w:tc>
          <w:tcPr>
            <w:tcW w:w="2063" w:type="dxa"/>
            <w:noWrap/>
            <w:vAlign w:val="center"/>
            <w:hideMark/>
          </w:tcPr>
          <w:p w14:paraId="2A77FA89"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630" w:type="dxa"/>
            <w:noWrap/>
            <w:vAlign w:val="center"/>
            <w:hideMark/>
          </w:tcPr>
          <w:p w14:paraId="57D3159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14.29</w:t>
            </w:r>
          </w:p>
        </w:tc>
        <w:tc>
          <w:tcPr>
            <w:tcW w:w="810" w:type="dxa"/>
            <w:noWrap/>
            <w:vAlign w:val="center"/>
            <w:hideMark/>
          </w:tcPr>
          <w:p w14:paraId="57EF0D3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6.76</w:t>
            </w:r>
          </w:p>
        </w:tc>
        <w:tc>
          <w:tcPr>
            <w:tcW w:w="990" w:type="dxa"/>
            <w:noWrap/>
            <w:vAlign w:val="center"/>
            <w:hideMark/>
          </w:tcPr>
          <w:p w14:paraId="08DA603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900" w:type="dxa"/>
            <w:noWrap/>
            <w:vAlign w:val="center"/>
            <w:hideMark/>
          </w:tcPr>
          <w:p w14:paraId="3CA97C5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20.27</w:t>
            </w:r>
          </w:p>
        </w:tc>
        <w:tc>
          <w:tcPr>
            <w:tcW w:w="1170" w:type="dxa"/>
            <w:noWrap/>
            <w:vAlign w:val="center"/>
            <w:hideMark/>
          </w:tcPr>
          <w:p w14:paraId="4D13DA1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9.34</w:t>
            </w:r>
          </w:p>
        </w:tc>
        <w:tc>
          <w:tcPr>
            <w:tcW w:w="1138" w:type="dxa"/>
            <w:noWrap/>
            <w:vAlign w:val="center"/>
            <w:hideMark/>
          </w:tcPr>
          <w:p w14:paraId="0DA27EF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825" w:type="dxa"/>
            <w:noWrap/>
            <w:vAlign w:val="center"/>
            <w:hideMark/>
          </w:tcPr>
          <w:p w14:paraId="2DECD48B"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71A2AF09"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0921E49C"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744BDD5B"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1D77DE1A"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1A90509B"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0E52BEA5" w14:textId="77777777" w:rsidTr="0087616C">
        <w:trPr>
          <w:trHeight w:val="277"/>
        </w:trPr>
        <w:tc>
          <w:tcPr>
            <w:tcW w:w="2063" w:type="dxa"/>
            <w:noWrap/>
            <w:vAlign w:val="center"/>
            <w:hideMark/>
          </w:tcPr>
          <w:p w14:paraId="6687CE5D" w14:textId="1395C820"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630" w:type="dxa"/>
            <w:noWrap/>
            <w:vAlign w:val="center"/>
            <w:hideMark/>
          </w:tcPr>
          <w:p w14:paraId="0304C61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692F2C73"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51C9336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2EC628C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03160CE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7FFA4B9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4031DC5C"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53DF885E"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417F5AE9"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4DCF718A"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2A438D4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7C8ED37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09C42F67" w14:textId="77777777" w:rsidTr="0087616C">
        <w:trPr>
          <w:trHeight w:val="277"/>
        </w:trPr>
        <w:tc>
          <w:tcPr>
            <w:tcW w:w="2063" w:type="dxa"/>
            <w:noWrap/>
            <w:vAlign w:val="center"/>
            <w:hideMark/>
          </w:tcPr>
          <w:p w14:paraId="176867BB"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630" w:type="dxa"/>
            <w:noWrap/>
            <w:vAlign w:val="center"/>
            <w:hideMark/>
          </w:tcPr>
          <w:p w14:paraId="1B6035B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54F9A3F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0813351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63E7587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3D3A9DA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0CBF259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1C124A2E"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04B49A43"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1F8E9DC3"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3D46F5C4"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664F355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07BD71D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3EF12A4D" w14:textId="77777777" w:rsidTr="0087616C">
        <w:trPr>
          <w:trHeight w:val="277"/>
        </w:trPr>
        <w:tc>
          <w:tcPr>
            <w:tcW w:w="2063" w:type="dxa"/>
            <w:noWrap/>
            <w:vAlign w:val="center"/>
            <w:hideMark/>
          </w:tcPr>
          <w:p w14:paraId="465B390A"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630" w:type="dxa"/>
            <w:noWrap/>
            <w:vAlign w:val="center"/>
            <w:hideMark/>
          </w:tcPr>
          <w:p w14:paraId="34A81E6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30A44E1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2A54599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00FDC72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22CE001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53E5E21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351FAE77"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11.5</w:t>
            </w:r>
          </w:p>
        </w:tc>
        <w:tc>
          <w:tcPr>
            <w:tcW w:w="718" w:type="dxa"/>
            <w:noWrap/>
            <w:vAlign w:val="center"/>
            <w:hideMark/>
          </w:tcPr>
          <w:p w14:paraId="1B74D111"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2.13</w:t>
            </w:r>
          </w:p>
        </w:tc>
        <w:tc>
          <w:tcPr>
            <w:tcW w:w="921" w:type="dxa"/>
            <w:noWrap/>
            <w:vAlign w:val="center"/>
            <w:hideMark/>
          </w:tcPr>
          <w:p w14:paraId="6B8537BD"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20</w:t>
            </w:r>
          </w:p>
        </w:tc>
        <w:tc>
          <w:tcPr>
            <w:tcW w:w="1171" w:type="dxa"/>
            <w:noWrap/>
            <w:vAlign w:val="center"/>
            <w:hideMark/>
          </w:tcPr>
          <w:p w14:paraId="70B84132"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8.1</w:t>
            </w:r>
          </w:p>
        </w:tc>
        <w:tc>
          <w:tcPr>
            <w:tcW w:w="920" w:type="dxa"/>
            <w:noWrap/>
            <w:vAlign w:val="center"/>
            <w:hideMark/>
          </w:tcPr>
          <w:p w14:paraId="67AA1EF6"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2.17</w:t>
            </w:r>
          </w:p>
        </w:tc>
        <w:tc>
          <w:tcPr>
            <w:tcW w:w="1237" w:type="dxa"/>
            <w:noWrap/>
            <w:vAlign w:val="center"/>
            <w:hideMark/>
          </w:tcPr>
          <w:p w14:paraId="0472B0B1"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20</w:t>
            </w:r>
          </w:p>
        </w:tc>
      </w:tr>
      <w:tr w:rsidR="00275A79" w:rsidRPr="00E13599" w14:paraId="6B84E451" w14:textId="77777777" w:rsidTr="0087616C">
        <w:trPr>
          <w:trHeight w:val="277"/>
        </w:trPr>
        <w:tc>
          <w:tcPr>
            <w:tcW w:w="2063" w:type="dxa"/>
            <w:noWrap/>
            <w:vAlign w:val="center"/>
            <w:hideMark/>
          </w:tcPr>
          <w:p w14:paraId="44F0A80F"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630" w:type="dxa"/>
            <w:noWrap/>
            <w:vAlign w:val="center"/>
            <w:hideMark/>
          </w:tcPr>
          <w:p w14:paraId="5F6C2A5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53A1B5E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7DCC5EBE"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245B9A9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69460DD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3F8D9E1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36F5A50E"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08C9CA61"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406598DF"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14A66E3E"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4FE00216"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5FBCDD5B" w14:textId="77777777" w:rsidR="008271D0" w:rsidRPr="004507A3"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r w:rsidR="00275A79" w:rsidRPr="00E13599" w14:paraId="1ED43B64" w14:textId="77777777" w:rsidTr="0087616C">
        <w:trPr>
          <w:trHeight w:val="277"/>
        </w:trPr>
        <w:tc>
          <w:tcPr>
            <w:tcW w:w="2063" w:type="dxa"/>
            <w:noWrap/>
            <w:vAlign w:val="center"/>
            <w:hideMark/>
          </w:tcPr>
          <w:p w14:paraId="6437E5B8" w14:textId="77777777" w:rsidR="008271D0" w:rsidRPr="00E13599" w:rsidRDefault="008271D0" w:rsidP="0087616C">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630" w:type="dxa"/>
            <w:noWrap/>
            <w:vAlign w:val="center"/>
            <w:hideMark/>
          </w:tcPr>
          <w:p w14:paraId="4F74AC12"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0" w:type="dxa"/>
            <w:noWrap/>
            <w:vAlign w:val="center"/>
            <w:hideMark/>
          </w:tcPr>
          <w:p w14:paraId="49F9FB6A"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162EF949"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231E2EF4"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0" w:type="dxa"/>
            <w:noWrap/>
            <w:vAlign w:val="center"/>
            <w:hideMark/>
          </w:tcPr>
          <w:p w14:paraId="57FBFA6A"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38" w:type="dxa"/>
            <w:noWrap/>
            <w:vAlign w:val="center"/>
            <w:hideMark/>
          </w:tcPr>
          <w:p w14:paraId="78C2A20D" w14:textId="77777777" w:rsidR="008271D0" w:rsidRPr="00E13599"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5" w:type="dxa"/>
            <w:noWrap/>
            <w:vAlign w:val="center"/>
            <w:hideMark/>
          </w:tcPr>
          <w:p w14:paraId="5DCFBBFD"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718" w:type="dxa"/>
            <w:noWrap/>
            <w:vAlign w:val="center"/>
            <w:hideMark/>
          </w:tcPr>
          <w:p w14:paraId="056BCF13"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13F3D08A"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0B94004C"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920" w:type="dxa"/>
            <w:noWrap/>
            <w:vAlign w:val="center"/>
            <w:hideMark/>
          </w:tcPr>
          <w:p w14:paraId="47DC25FF"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c>
          <w:tcPr>
            <w:tcW w:w="1237" w:type="dxa"/>
            <w:noWrap/>
            <w:vAlign w:val="center"/>
            <w:hideMark/>
          </w:tcPr>
          <w:p w14:paraId="63AA7EED" w14:textId="77777777" w:rsidR="008271D0" w:rsidRPr="004507A3" w:rsidRDefault="008271D0" w:rsidP="000E1C7D">
            <w:pPr>
              <w:spacing w:after="0" w:line="240" w:lineRule="auto"/>
              <w:jc w:val="center"/>
              <w:rPr>
                <w:rFonts w:asciiTheme="majorBidi" w:eastAsia="Times New Roman" w:hAnsiTheme="majorBidi" w:cstheme="majorBidi"/>
                <w:color w:val="000000"/>
                <w:kern w:val="0"/>
                <w:sz w:val="24"/>
                <w:szCs w:val="24"/>
                <w14:ligatures w14:val="none"/>
              </w:rPr>
            </w:pPr>
            <w:r w:rsidRPr="004507A3">
              <w:rPr>
                <w:rFonts w:asciiTheme="majorBidi" w:eastAsia="Times New Roman" w:hAnsiTheme="majorBidi" w:cstheme="majorBidi"/>
                <w:color w:val="000000"/>
                <w:kern w:val="0"/>
                <w:sz w:val="24"/>
                <w:szCs w:val="24"/>
                <w14:ligatures w14:val="none"/>
              </w:rPr>
              <w:t>N/A</w:t>
            </w:r>
          </w:p>
        </w:tc>
      </w:tr>
    </w:tbl>
    <w:p w14:paraId="4EF73761" w14:textId="77777777" w:rsidR="008271D0" w:rsidRPr="00E13599" w:rsidRDefault="008271D0" w:rsidP="008271D0">
      <w:pPr>
        <w:rPr>
          <w:rFonts w:asciiTheme="majorBidi" w:hAnsiTheme="majorBidi" w:cstheme="majorBidi"/>
          <w:sz w:val="24"/>
          <w:szCs w:val="24"/>
        </w:rPr>
      </w:pPr>
    </w:p>
    <w:p w14:paraId="5372C84B" w14:textId="6C38E07F" w:rsidR="00024C09" w:rsidRPr="00A509E7" w:rsidRDefault="00A17867" w:rsidP="00423D73">
      <w:pPr>
        <w:spacing w:line="360" w:lineRule="auto"/>
        <w:jc w:val="both"/>
        <w:rPr>
          <w:rFonts w:asciiTheme="majorBidi" w:eastAsia="Calibri" w:hAnsiTheme="majorBidi" w:cstheme="majorBidi"/>
          <w:sz w:val="24"/>
          <w:szCs w:val="24"/>
        </w:rPr>
      </w:pPr>
      <w:bookmarkStart w:id="7" w:name="_Hlk211123155"/>
      <w:bookmarkStart w:id="8" w:name="_Hlk211122750"/>
      <w:r w:rsidRPr="00A509E7">
        <w:rPr>
          <w:rFonts w:asciiTheme="majorBidi" w:eastAsia="Calibri" w:hAnsiTheme="majorBidi" w:cstheme="majorBidi"/>
          <w:sz w:val="24"/>
          <w:szCs w:val="24"/>
        </w:rPr>
        <w:t xml:space="preserve">Data expressed as mean ± SD </w:t>
      </w:r>
      <w:r w:rsidR="007568B5" w:rsidRPr="00A509E7">
        <w:rPr>
          <w:rFonts w:asciiTheme="majorBidi" w:eastAsia="Calibri" w:hAnsiTheme="majorBidi" w:cstheme="majorBidi"/>
          <w:sz w:val="24"/>
          <w:szCs w:val="24"/>
        </w:rPr>
        <w:t>(standard</w:t>
      </w:r>
      <w:r w:rsidRPr="00A509E7">
        <w:rPr>
          <w:rFonts w:asciiTheme="majorBidi" w:eastAsia="Calibri" w:hAnsiTheme="majorBidi" w:cstheme="majorBidi"/>
          <w:sz w:val="24"/>
          <w:szCs w:val="24"/>
        </w:rPr>
        <w:t xml:space="preserve"> deviation)</w:t>
      </w:r>
      <w:r w:rsidR="004B1B08" w:rsidRPr="00A509E7">
        <w:rPr>
          <w:rFonts w:asciiTheme="majorBidi" w:eastAsia="Calibri" w:hAnsiTheme="majorBidi" w:cstheme="majorBidi"/>
          <w:sz w:val="24"/>
          <w:szCs w:val="24"/>
        </w:rPr>
        <w:t xml:space="preserve"> for continuous data</w:t>
      </w:r>
      <w:r w:rsidR="00A509E7" w:rsidRPr="00A509E7">
        <w:rPr>
          <w:rFonts w:asciiTheme="majorBidi" w:eastAsia="Calibri" w:hAnsiTheme="majorBidi" w:cstheme="majorBidi"/>
          <w:sz w:val="24"/>
          <w:szCs w:val="24"/>
        </w:rPr>
        <w:t>, N/A: not applicable</w:t>
      </w:r>
    </w:p>
    <w:bookmarkEnd w:id="7"/>
    <w:p w14:paraId="027CEF99" w14:textId="77777777" w:rsidR="00024C09" w:rsidRDefault="00024C09" w:rsidP="00423D73">
      <w:pPr>
        <w:spacing w:line="360" w:lineRule="auto"/>
        <w:jc w:val="both"/>
        <w:rPr>
          <w:rFonts w:asciiTheme="majorBidi" w:eastAsia="Calibri" w:hAnsiTheme="majorBidi" w:cstheme="majorBidi"/>
          <w:b/>
          <w:bCs/>
          <w:sz w:val="24"/>
          <w:szCs w:val="24"/>
        </w:rPr>
      </w:pPr>
    </w:p>
    <w:p w14:paraId="415D418A" w14:textId="77777777" w:rsidR="00024C09" w:rsidRDefault="00024C09" w:rsidP="00423D73">
      <w:pPr>
        <w:spacing w:line="360" w:lineRule="auto"/>
        <w:jc w:val="both"/>
        <w:rPr>
          <w:rFonts w:asciiTheme="majorBidi" w:eastAsia="Calibri" w:hAnsiTheme="majorBidi" w:cstheme="majorBidi"/>
          <w:b/>
          <w:bCs/>
          <w:sz w:val="24"/>
          <w:szCs w:val="24"/>
        </w:rPr>
      </w:pPr>
    </w:p>
    <w:p w14:paraId="1A0C9CBA" w14:textId="77777777" w:rsidR="00024C09" w:rsidRDefault="00024C09" w:rsidP="00423D73">
      <w:pPr>
        <w:spacing w:line="360" w:lineRule="auto"/>
        <w:jc w:val="both"/>
        <w:rPr>
          <w:rFonts w:asciiTheme="majorBidi" w:eastAsia="Calibri" w:hAnsiTheme="majorBidi" w:cstheme="majorBidi"/>
          <w:b/>
          <w:bCs/>
          <w:sz w:val="24"/>
          <w:szCs w:val="24"/>
        </w:rPr>
      </w:pPr>
    </w:p>
    <w:p w14:paraId="285F8220" w14:textId="77777777" w:rsidR="00024C09" w:rsidRDefault="00024C09" w:rsidP="00423D73">
      <w:pPr>
        <w:spacing w:line="360" w:lineRule="auto"/>
        <w:jc w:val="both"/>
        <w:rPr>
          <w:rFonts w:asciiTheme="majorBidi" w:eastAsia="Calibri" w:hAnsiTheme="majorBidi" w:cstheme="majorBidi"/>
          <w:b/>
          <w:bCs/>
          <w:sz w:val="24"/>
          <w:szCs w:val="24"/>
        </w:rPr>
      </w:pPr>
    </w:p>
    <w:p w14:paraId="3F0E972B" w14:textId="77777777" w:rsidR="00024C09" w:rsidRDefault="00024C09" w:rsidP="00423D73">
      <w:pPr>
        <w:spacing w:line="360" w:lineRule="auto"/>
        <w:jc w:val="both"/>
        <w:rPr>
          <w:rFonts w:asciiTheme="majorBidi" w:eastAsia="Calibri" w:hAnsiTheme="majorBidi" w:cstheme="majorBidi"/>
          <w:b/>
          <w:bCs/>
          <w:sz w:val="24"/>
          <w:szCs w:val="24"/>
        </w:rPr>
      </w:pPr>
    </w:p>
    <w:p w14:paraId="43DA79B0" w14:textId="77777777" w:rsidR="00B05203" w:rsidRDefault="00B05203" w:rsidP="00423D73">
      <w:pPr>
        <w:spacing w:line="360" w:lineRule="auto"/>
        <w:jc w:val="both"/>
        <w:rPr>
          <w:rFonts w:asciiTheme="majorBidi" w:eastAsia="Calibri" w:hAnsiTheme="majorBidi" w:cstheme="majorBidi"/>
          <w:b/>
          <w:bCs/>
          <w:sz w:val="24"/>
          <w:szCs w:val="24"/>
        </w:rPr>
      </w:pPr>
    </w:p>
    <w:p w14:paraId="4E2EFF74" w14:textId="77777777" w:rsidR="00AC06E1" w:rsidRDefault="00AC06E1" w:rsidP="00423D73">
      <w:pPr>
        <w:spacing w:line="360" w:lineRule="auto"/>
        <w:jc w:val="both"/>
        <w:rPr>
          <w:rFonts w:asciiTheme="majorBidi" w:eastAsia="Calibri" w:hAnsiTheme="majorBidi" w:cstheme="majorBidi"/>
          <w:b/>
          <w:bCs/>
          <w:sz w:val="24"/>
          <w:szCs w:val="24"/>
        </w:rPr>
      </w:pPr>
    </w:p>
    <w:p w14:paraId="7D146C16" w14:textId="545D805E" w:rsidR="00423D73" w:rsidRPr="009768CE" w:rsidRDefault="00423D73" w:rsidP="00423D73">
      <w:pPr>
        <w:spacing w:line="360" w:lineRule="auto"/>
        <w:jc w:val="both"/>
        <w:rPr>
          <w:rFonts w:asciiTheme="majorBidi" w:hAnsiTheme="majorBidi" w:cstheme="majorBidi"/>
          <w:sz w:val="24"/>
          <w:szCs w:val="24"/>
        </w:rPr>
      </w:pPr>
      <w:r w:rsidRPr="00E13599">
        <w:rPr>
          <w:rFonts w:asciiTheme="majorBidi" w:eastAsia="Calibri" w:hAnsiTheme="majorBidi" w:cstheme="majorBidi"/>
          <w:b/>
          <w:bCs/>
          <w:sz w:val="24"/>
          <w:szCs w:val="24"/>
        </w:rPr>
        <w:lastRenderedPageBreak/>
        <w:t xml:space="preserve">Table </w:t>
      </w:r>
      <w:r w:rsidR="009D092B" w:rsidRPr="00E13599">
        <w:rPr>
          <w:rFonts w:asciiTheme="majorBidi" w:eastAsia="Calibri" w:hAnsiTheme="majorBidi" w:cstheme="majorBidi"/>
          <w:b/>
          <w:bCs/>
          <w:sz w:val="24"/>
          <w:szCs w:val="24"/>
        </w:rPr>
        <w:t>Supplementary:</w:t>
      </w:r>
      <w:r w:rsidRPr="00E13599">
        <w:rPr>
          <w:rFonts w:asciiTheme="majorBidi" w:eastAsia="Calibri" w:hAnsiTheme="majorBidi" w:cstheme="majorBidi"/>
          <w:b/>
          <w:bCs/>
          <w:sz w:val="24"/>
          <w:szCs w:val="24"/>
          <w:lang w:val="en-AU"/>
        </w:rPr>
        <w:t xml:space="preserve"> </w:t>
      </w:r>
      <w:r w:rsidRPr="009768CE">
        <w:rPr>
          <w:rFonts w:asciiTheme="majorBidi" w:eastAsia="Calibri" w:hAnsiTheme="majorBidi" w:cstheme="majorBidi"/>
          <w:sz w:val="24"/>
          <w:szCs w:val="24"/>
        </w:rPr>
        <w:t xml:space="preserve">Outcomes </w:t>
      </w:r>
      <w:r w:rsidRPr="009768CE">
        <w:rPr>
          <w:rFonts w:asciiTheme="majorBidi" w:hAnsiTheme="majorBidi" w:cstheme="majorBidi"/>
          <w:sz w:val="24"/>
          <w:szCs w:val="24"/>
        </w:rPr>
        <w:t xml:space="preserve">of </w:t>
      </w:r>
      <w:r w:rsidRPr="009768CE">
        <w:rPr>
          <w:rFonts w:asciiTheme="majorBidi" w:eastAsia="Times New Roman" w:hAnsiTheme="majorBidi" w:cstheme="majorBidi"/>
          <w:color w:val="000000"/>
          <w:kern w:val="0"/>
          <w:sz w:val="24"/>
          <w:szCs w:val="24"/>
          <w14:ligatures w14:val="none"/>
        </w:rPr>
        <w:t>Dexmedetomidine</w:t>
      </w:r>
      <w:r w:rsidRPr="009768CE">
        <w:rPr>
          <w:rFonts w:asciiTheme="majorBidi" w:hAnsiTheme="majorBidi" w:cstheme="majorBidi"/>
          <w:sz w:val="24"/>
          <w:szCs w:val="24"/>
        </w:rPr>
        <w:t xml:space="preserve"> vs </w:t>
      </w:r>
      <w:r w:rsidRPr="009768CE">
        <w:rPr>
          <w:rFonts w:asciiTheme="majorBidi" w:eastAsia="Times New Roman" w:hAnsiTheme="majorBidi" w:cstheme="majorBidi"/>
          <w:color w:val="000000"/>
          <w:kern w:val="0"/>
          <w:sz w:val="24"/>
          <w:szCs w:val="24"/>
          <w14:ligatures w14:val="none"/>
        </w:rPr>
        <w:t>Magnesium Sulfate</w:t>
      </w:r>
      <w:r w:rsidRPr="009768CE">
        <w:rPr>
          <w:rFonts w:asciiTheme="majorBidi" w:hAnsiTheme="majorBidi" w:cstheme="majorBidi"/>
          <w:sz w:val="24"/>
          <w:szCs w:val="24"/>
        </w:rPr>
        <w:t>.</w:t>
      </w:r>
    </w:p>
    <w:tbl>
      <w:tblPr>
        <w:tblpPr w:leftFromText="180" w:rightFromText="180" w:vertAnchor="text" w:horzAnchor="page" w:tblpX="1021" w:tblpY="179"/>
        <w:tblW w:w="1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878"/>
        <w:gridCol w:w="918"/>
        <w:gridCol w:w="763"/>
        <w:gridCol w:w="876"/>
        <w:gridCol w:w="876"/>
        <w:gridCol w:w="1073"/>
        <w:gridCol w:w="916"/>
        <w:gridCol w:w="636"/>
        <w:gridCol w:w="894"/>
        <w:gridCol w:w="900"/>
        <w:gridCol w:w="653"/>
        <w:gridCol w:w="1147"/>
      </w:tblGrid>
      <w:tr w:rsidR="008271D0" w:rsidRPr="00E13599" w14:paraId="6212E4EB" w14:textId="77777777" w:rsidTr="0087616C">
        <w:trPr>
          <w:trHeight w:val="390"/>
        </w:trPr>
        <w:tc>
          <w:tcPr>
            <w:tcW w:w="1885" w:type="dxa"/>
            <w:vMerge w:val="restart"/>
            <w:noWrap/>
            <w:vAlign w:val="center"/>
            <w:hideMark/>
          </w:tcPr>
          <w:bookmarkEnd w:id="8"/>
          <w:p w14:paraId="13837EC2"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5384" w:type="dxa"/>
            <w:gridSpan w:val="6"/>
            <w:noWrap/>
            <w:vAlign w:val="center"/>
            <w:hideMark/>
          </w:tcPr>
          <w:p w14:paraId="36A28835"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Time to first analgesic request (min)</w:t>
            </w:r>
          </w:p>
        </w:tc>
        <w:tc>
          <w:tcPr>
            <w:tcW w:w="5146" w:type="dxa"/>
            <w:gridSpan w:val="6"/>
            <w:noWrap/>
            <w:vAlign w:val="center"/>
            <w:hideMark/>
          </w:tcPr>
          <w:p w14:paraId="145027C8"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Extubation time (min)</w:t>
            </w:r>
          </w:p>
        </w:tc>
      </w:tr>
      <w:tr w:rsidR="008271D0" w:rsidRPr="00E13599" w14:paraId="6209C6FC" w14:textId="77777777" w:rsidTr="0087616C">
        <w:trPr>
          <w:trHeight w:val="315"/>
        </w:trPr>
        <w:tc>
          <w:tcPr>
            <w:tcW w:w="1885" w:type="dxa"/>
            <w:vMerge/>
            <w:vAlign w:val="center"/>
            <w:hideMark/>
          </w:tcPr>
          <w:p w14:paraId="09E4ED3B"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2559" w:type="dxa"/>
            <w:gridSpan w:val="3"/>
            <w:noWrap/>
            <w:vAlign w:val="center"/>
            <w:hideMark/>
          </w:tcPr>
          <w:p w14:paraId="2E6DAC74"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Dexmedetomidine</w:t>
            </w:r>
          </w:p>
        </w:tc>
        <w:tc>
          <w:tcPr>
            <w:tcW w:w="2825" w:type="dxa"/>
            <w:gridSpan w:val="3"/>
            <w:noWrap/>
            <w:vAlign w:val="center"/>
            <w:hideMark/>
          </w:tcPr>
          <w:p w14:paraId="407DA493"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Magnesium Sulfate</w:t>
            </w:r>
          </w:p>
        </w:tc>
        <w:tc>
          <w:tcPr>
            <w:tcW w:w="2446" w:type="dxa"/>
            <w:gridSpan w:val="3"/>
            <w:noWrap/>
            <w:vAlign w:val="center"/>
            <w:hideMark/>
          </w:tcPr>
          <w:p w14:paraId="2F1F6B5A"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Dexmedetomidine</w:t>
            </w:r>
          </w:p>
        </w:tc>
        <w:tc>
          <w:tcPr>
            <w:tcW w:w="2700" w:type="dxa"/>
            <w:gridSpan w:val="3"/>
            <w:noWrap/>
            <w:vAlign w:val="center"/>
            <w:hideMark/>
          </w:tcPr>
          <w:p w14:paraId="63662E44"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Magnesium Sulfate</w:t>
            </w:r>
          </w:p>
        </w:tc>
      </w:tr>
      <w:tr w:rsidR="008271D0" w:rsidRPr="00E13599" w14:paraId="5470B61A" w14:textId="77777777" w:rsidTr="0087616C">
        <w:trPr>
          <w:trHeight w:val="465"/>
        </w:trPr>
        <w:tc>
          <w:tcPr>
            <w:tcW w:w="1885" w:type="dxa"/>
            <w:vMerge/>
            <w:vAlign w:val="center"/>
            <w:hideMark/>
          </w:tcPr>
          <w:p w14:paraId="2C239B0C"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878" w:type="dxa"/>
            <w:noWrap/>
            <w:vAlign w:val="center"/>
            <w:hideMark/>
          </w:tcPr>
          <w:p w14:paraId="6CFFEB9B"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Mean</w:t>
            </w:r>
          </w:p>
        </w:tc>
        <w:tc>
          <w:tcPr>
            <w:tcW w:w="918" w:type="dxa"/>
            <w:noWrap/>
            <w:vAlign w:val="center"/>
            <w:hideMark/>
          </w:tcPr>
          <w:p w14:paraId="30FE87C1"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SD</w:t>
            </w:r>
          </w:p>
        </w:tc>
        <w:tc>
          <w:tcPr>
            <w:tcW w:w="763" w:type="dxa"/>
            <w:noWrap/>
            <w:vAlign w:val="center"/>
            <w:hideMark/>
          </w:tcPr>
          <w:p w14:paraId="2FAAC710"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Total</w:t>
            </w:r>
          </w:p>
        </w:tc>
        <w:tc>
          <w:tcPr>
            <w:tcW w:w="876" w:type="dxa"/>
            <w:noWrap/>
            <w:vAlign w:val="center"/>
            <w:hideMark/>
          </w:tcPr>
          <w:p w14:paraId="45A38362"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Mean</w:t>
            </w:r>
          </w:p>
        </w:tc>
        <w:tc>
          <w:tcPr>
            <w:tcW w:w="876" w:type="dxa"/>
            <w:noWrap/>
            <w:vAlign w:val="center"/>
            <w:hideMark/>
          </w:tcPr>
          <w:p w14:paraId="2CF426E3"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SD</w:t>
            </w:r>
          </w:p>
        </w:tc>
        <w:tc>
          <w:tcPr>
            <w:tcW w:w="1073" w:type="dxa"/>
            <w:noWrap/>
            <w:vAlign w:val="center"/>
            <w:hideMark/>
          </w:tcPr>
          <w:p w14:paraId="2D84959A"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Total</w:t>
            </w:r>
          </w:p>
        </w:tc>
        <w:tc>
          <w:tcPr>
            <w:tcW w:w="916" w:type="dxa"/>
            <w:noWrap/>
            <w:vAlign w:val="center"/>
            <w:hideMark/>
          </w:tcPr>
          <w:p w14:paraId="526C0531"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Mean</w:t>
            </w:r>
          </w:p>
        </w:tc>
        <w:tc>
          <w:tcPr>
            <w:tcW w:w="636" w:type="dxa"/>
            <w:noWrap/>
            <w:vAlign w:val="center"/>
            <w:hideMark/>
          </w:tcPr>
          <w:p w14:paraId="1510173F"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SD</w:t>
            </w:r>
          </w:p>
        </w:tc>
        <w:tc>
          <w:tcPr>
            <w:tcW w:w="894" w:type="dxa"/>
            <w:noWrap/>
            <w:vAlign w:val="center"/>
            <w:hideMark/>
          </w:tcPr>
          <w:p w14:paraId="25589BB0"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Total</w:t>
            </w:r>
          </w:p>
        </w:tc>
        <w:tc>
          <w:tcPr>
            <w:tcW w:w="900" w:type="dxa"/>
            <w:noWrap/>
            <w:vAlign w:val="center"/>
            <w:hideMark/>
          </w:tcPr>
          <w:p w14:paraId="53597392"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Mean</w:t>
            </w:r>
          </w:p>
        </w:tc>
        <w:tc>
          <w:tcPr>
            <w:tcW w:w="653" w:type="dxa"/>
            <w:noWrap/>
            <w:vAlign w:val="center"/>
            <w:hideMark/>
          </w:tcPr>
          <w:p w14:paraId="29B39091"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SD</w:t>
            </w:r>
          </w:p>
        </w:tc>
        <w:tc>
          <w:tcPr>
            <w:tcW w:w="1147" w:type="dxa"/>
            <w:noWrap/>
            <w:vAlign w:val="center"/>
            <w:hideMark/>
          </w:tcPr>
          <w:p w14:paraId="68BDCD0F" w14:textId="77777777" w:rsidR="008271D0" w:rsidRPr="007568B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7568B5">
              <w:rPr>
                <w:rFonts w:asciiTheme="majorBidi" w:eastAsia="Times New Roman" w:hAnsiTheme="majorBidi" w:cstheme="majorBidi"/>
                <w:b/>
                <w:bCs/>
                <w:color w:val="000000"/>
                <w:kern w:val="0"/>
                <w:sz w:val="24"/>
                <w:szCs w:val="24"/>
                <w14:ligatures w14:val="none"/>
              </w:rPr>
              <w:t>Total</w:t>
            </w:r>
          </w:p>
        </w:tc>
      </w:tr>
      <w:tr w:rsidR="008271D0" w:rsidRPr="00E13599" w14:paraId="4A941F3F" w14:textId="77777777" w:rsidTr="0087616C">
        <w:trPr>
          <w:trHeight w:val="255"/>
        </w:trPr>
        <w:tc>
          <w:tcPr>
            <w:tcW w:w="1885" w:type="dxa"/>
            <w:noWrap/>
            <w:vAlign w:val="center"/>
            <w:hideMark/>
          </w:tcPr>
          <w:p w14:paraId="0306F4BE"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878" w:type="dxa"/>
            <w:noWrap/>
            <w:vAlign w:val="center"/>
            <w:hideMark/>
          </w:tcPr>
          <w:p w14:paraId="3CE7C2B6"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8" w:type="dxa"/>
            <w:noWrap/>
            <w:vAlign w:val="center"/>
            <w:hideMark/>
          </w:tcPr>
          <w:p w14:paraId="2225A7F9"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3" w:type="dxa"/>
            <w:noWrap/>
            <w:vAlign w:val="center"/>
            <w:hideMark/>
          </w:tcPr>
          <w:p w14:paraId="19A9BC7F"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1FB12117"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694F37BC"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73" w:type="dxa"/>
            <w:noWrap/>
            <w:vAlign w:val="center"/>
            <w:hideMark/>
          </w:tcPr>
          <w:p w14:paraId="1F1A12F9"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6" w:type="dxa"/>
            <w:noWrap/>
            <w:vAlign w:val="center"/>
            <w:hideMark/>
          </w:tcPr>
          <w:p w14:paraId="46568E9B"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01A9BA56"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675E298A"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226C8B19"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3920F59B"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407B05A3" w14:textId="77777777" w:rsidR="008271D0" w:rsidRPr="00E13599" w:rsidRDefault="008271D0" w:rsidP="008271D0">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4BF00CA0" w14:textId="77777777" w:rsidTr="0087616C">
        <w:trPr>
          <w:trHeight w:val="255"/>
        </w:trPr>
        <w:tc>
          <w:tcPr>
            <w:tcW w:w="1885" w:type="dxa"/>
            <w:noWrap/>
            <w:vAlign w:val="center"/>
            <w:hideMark/>
          </w:tcPr>
          <w:p w14:paraId="2F7F9658"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878" w:type="dxa"/>
            <w:noWrap/>
            <w:vAlign w:val="center"/>
            <w:hideMark/>
          </w:tcPr>
          <w:p w14:paraId="4CB77B5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8" w:type="dxa"/>
            <w:noWrap/>
            <w:vAlign w:val="center"/>
            <w:hideMark/>
          </w:tcPr>
          <w:p w14:paraId="3604B75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3" w:type="dxa"/>
            <w:noWrap/>
            <w:vAlign w:val="center"/>
            <w:hideMark/>
          </w:tcPr>
          <w:p w14:paraId="6DFA578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37FD98F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16E2D09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73" w:type="dxa"/>
            <w:noWrap/>
            <w:vAlign w:val="center"/>
            <w:hideMark/>
          </w:tcPr>
          <w:p w14:paraId="166910E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6" w:type="dxa"/>
            <w:noWrap/>
            <w:vAlign w:val="center"/>
            <w:hideMark/>
          </w:tcPr>
          <w:p w14:paraId="57BAB59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30D5B18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110981E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34C97BA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3099450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02FA007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6B8A3CEE" w14:textId="77777777" w:rsidTr="0087616C">
        <w:trPr>
          <w:trHeight w:val="255"/>
        </w:trPr>
        <w:tc>
          <w:tcPr>
            <w:tcW w:w="1885" w:type="dxa"/>
            <w:noWrap/>
            <w:vAlign w:val="center"/>
            <w:hideMark/>
          </w:tcPr>
          <w:p w14:paraId="53212F97"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878" w:type="dxa"/>
            <w:noWrap/>
            <w:vAlign w:val="center"/>
            <w:hideMark/>
          </w:tcPr>
          <w:p w14:paraId="3B2BA00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8" w:type="dxa"/>
            <w:noWrap/>
            <w:vAlign w:val="center"/>
            <w:hideMark/>
          </w:tcPr>
          <w:p w14:paraId="13A7F7A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3" w:type="dxa"/>
            <w:noWrap/>
            <w:vAlign w:val="center"/>
            <w:hideMark/>
          </w:tcPr>
          <w:p w14:paraId="2DD48ED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4E78D1C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0C13B86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73" w:type="dxa"/>
            <w:noWrap/>
            <w:vAlign w:val="center"/>
            <w:hideMark/>
          </w:tcPr>
          <w:p w14:paraId="6B96E2D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6" w:type="dxa"/>
            <w:noWrap/>
            <w:vAlign w:val="center"/>
            <w:hideMark/>
          </w:tcPr>
          <w:p w14:paraId="168A647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563D395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05CCBD9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1A91B8D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636D2DC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6E81258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56F52CCC" w14:textId="77777777" w:rsidTr="0087616C">
        <w:trPr>
          <w:trHeight w:val="255"/>
        </w:trPr>
        <w:tc>
          <w:tcPr>
            <w:tcW w:w="1885" w:type="dxa"/>
            <w:noWrap/>
            <w:vAlign w:val="center"/>
            <w:hideMark/>
          </w:tcPr>
          <w:p w14:paraId="315064FB"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878" w:type="dxa"/>
            <w:noWrap/>
            <w:vAlign w:val="center"/>
            <w:hideMark/>
          </w:tcPr>
          <w:p w14:paraId="743EC80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368.57</w:t>
            </w:r>
          </w:p>
        </w:tc>
        <w:tc>
          <w:tcPr>
            <w:tcW w:w="918" w:type="dxa"/>
            <w:noWrap/>
            <w:vAlign w:val="center"/>
            <w:hideMark/>
          </w:tcPr>
          <w:p w14:paraId="278C7C0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195.02</w:t>
            </w:r>
          </w:p>
        </w:tc>
        <w:tc>
          <w:tcPr>
            <w:tcW w:w="763" w:type="dxa"/>
            <w:noWrap/>
            <w:vAlign w:val="center"/>
            <w:hideMark/>
          </w:tcPr>
          <w:p w14:paraId="537ED71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876" w:type="dxa"/>
            <w:noWrap/>
            <w:vAlign w:val="center"/>
            <w:hideMark/>
          </w:tcPr>
          <w:p w14:paraId="440F1A5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265.91</w:t>
            </w:r>
          </w:p>
        </w:tc>
        <w:tc>
          <w:tcPr>
            <w:tcW w:w="876" w:type="dxa"/>
            <w:noWrap/>
            <w:vAlign w:val="center"/>
            <w:hideMark/>
          </w:tcPr>
          <w:p w14:paraId="1272A59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179.86</w:t>
            </w:r>
          </w:p>
        </w:tc>
        <w:tc>
          <w:tcPr>
            <w:tcW w:w="1073" w:type="dxa"/>
            <w:noWrap/>
            <w:vAlign w:val="center"/>
            <w:hideMark/>
          </w:tcPr>
          <w:p w14:paraId="53487DB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916" w:type="dxa"/>
            <w:noWrap/>
            <w:vAlign w:val="center"/>
            <w:hideMark/>
          </w:tcPr>
          <w:p w14:paraId="1F0B646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13172FC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7B911B9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08DC6D7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0B5F25A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5C34217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5EA5F847" w14:textId="77777777" w:rsidTr="0087616C">
        <w:trPr>
          <w:trHeight w:val="255"/>
        </w:trPr>
        <w:tc>
          <w:tcPr>
            <w:tcW w:w="1885" w:type="dxa"/>
            <w:noWrap/>
            <w:vAlign w:val="center"/>
            <w:hideMark/>
          </w:tcPr>
          <w:p w14:paraId="16C46208"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878" w:type="dxa"/>
            <w:noWrap/>
            <w:vAlign w:val="center"/>
            <w:hideMark/>
          </w:tcPr>
          <w:p w14:paraId="06F1912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8" w:type="dxa"/>
            <w:noWrap/>
            <w:vAlign w:val="center"/>
            <w:hideMark/>
          </w:tcPr>
          <w:p w14:paraId="7C5AE44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3" w:type="dxa"/>
            <w:noWrap/>
            <w:vAlign w:val="center"/>
            <w:hideMark/>
          </w:tcPr>
          <w:p w14:paraId="45F55B5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70BD7B0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3024DF3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73" w:type="dxa"/>
            <w:noWrap/>
            <w:vAlign w:val="center"/>
            <w:hideMark/>
          </w:tcPr>
          <w:p w14:paraId="1194BCA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6" w:type="dxa"/>
            <w:noWrap/>
            <w:vAlign w:val="center"/>
            <w:hideMark/>
          </w:tcPr>
          <w:p w14:paraId="1216A49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11.19</w:t>
            </w:r>
          </w:p>
        </w:tc>
        <w:tc>
          <w:tcPr>
            <w:tcW w:w="636" w:type="dxa"/>
            <w:noWrap/>
            <w:vAlign w:val="center"/>
            <w:hideMark/>
          </w:tcPr>
          <w:p w14:paraId="09B6199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3.55</w:t>
            </w:r>
          </w:p>
        </w:tc>
        <w:tc>
          <w:tcPr>
            <w:tcW w:w="894" w:type="dxa"/>
            <w:noWrap/>
            <w:vAlign w:val="center"/>
            <w:hideMark/>
          </w:tcPr>
          <w:p w14:paraId="2A0087AE"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27</w:t>
            </w:r>
          </w:p>
        </w:tc>
        <w:tc>
          <w:tcPr>
            <w:tcW w:w="900" w:type="dxa"/>
            <w:noWrap/>
            <w:vAlign w:val="center"/>
            <w:hideMark/>
          </w:tcPr>
          <w:p w14:paraId="7161DF2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13.39</w:t>
            </w:r>
          </w:p>
        </w:tc>
        <w:tc>
          <w:tcPr>
            <w:tcW w:w="653" w:type="dxa"/>
            <w:noWrap/>
            <w:vAlign w:val="center"/>
            <w:hideMark/>
          </w:tcPr>
          <w:p w14:paraId="52BB875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3.65</w:t>
            </w:r>
          </w:p>
        </w:tc>
        <w:tc>
          <w:tcPr>
            <w:tcW w:w="1147" w:type="dxa"/>
            <w:noWrap/>
            <w:vAlign w:val="center"/>
            <w:hideMark/>
          </w:tcPr>
          <w:p w14:paraId="7F43948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28</w:t>
            </w:r>
          </w:p>
        </w:tc>
      </w:tr>
      <w:tr w:rsidR="008271D0" w:rsidRPr="00E13599" w14:paraId="780331A9" w14:textId="77777777" w:rsidTr="0087616C">
        <w:trPr>
          <w:trHeight w:val="255"/>
        </w:trPr>
        <w:tc>
          <w:tcPr>
            <w:tcW w:w="1885" w:type="dxa"/>
            <w:noWrap/>
            <w:vAlign w:val="center"/>
            <w:hideMark/>
          </w:tcPr>
          <w:p w14:paraId="203291BD"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878" w:type="dxa"/>
            <w:noWrap/>
            <w:vAlign w:val="center"/>
            <w:hideMark/>
          </w:tcPr>
          <w:p w14:paraId="4F0DC03F"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19.8</w:t>
            </w:r>
          </w:p>
        </w:tc>
        <w:tc>
          <w:tcPr>
            <w:tcW w:w="918" w:type="dxa"/>
            <w:noWrap/>
            <w:vAlign w:val="center"/>
            <w:hideMark/>
          </w:tcPr>
          <w:p w14:paraId="5D9520C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1.23</w:t>
            </w:r>
          </w:p>
        </w:tc>
        <w:tc>
          <w:tcPr>
            <w:tcW w:w="763" w:type="dxa"/>
            <w:noWrap/>
            <w:vAlign w:val="center"/>
            <w:hideMark/>
          </w:tcPr>
          <w:p w14:paraId="3D166D3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76" w:type="dxa"/>
            <w:noWrap/>
            <w:vAlign w:val="center"/>
            <w:hideMark/>
          </w:tcPr>
          <w:p w14:paraId="2068E6C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18.2</w:t>
            </w:r>
          </w:p>
        </w:tc>
        <w:tc>
          <w:tcPr>
            <w:tcW w:w="876" w:type="dxa"/>
            <w:noWrap/>
            <w:vAlign w:val="center"/>
            <w:hideMark/>
          </w:tcPr>
          <w:p w14:paraId="7369DCD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w:t>
            </w:r>
          </w:p>
        </w:tc>
        <w:tc>
          <w:tcPr>
            <w:tcW w:w="1073" w:type="dxa"/>
            <w:noWrap/>
            <w:vAlign w:val="center"/>
            <w:hideMark/>
          </w:tcPr>
          <w:p w14:paraId="3F4A3D0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16" w:type="dxa"/>
            <w:noWrap/>
            <w:vAlign w:val="center"/>
            <w:hideMark/>
          </w:tcPr>
          <w:p w14:paraId="1E1451C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12.59</w:t>
            </w:r>
          </w:p>
        </w:tc>
        <w:tc>
          <w:tcPr>
            <w:tcW w:w="636" w:type="dxa"/>
            <w:noWrap/>
            <w:vAlign w:val="center"/>
            <w:hideMark/>
          </w:tcPr>
          <w:p w14:paraId="0C91C1B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0.54</w:t>
            </w:r>
          </w:p>
        </w:tc>
        <w:tc>
          <w:tcPr>
            <w:tcW w:w="894" w:type="dxa"/>
            <w:noWrap/>
            <w:vAlign w:val="center"/>
            <w:hideMark/>
          </w:tcPr>
          <w:p w14:paraId="4EC075F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00" w:type="dxa"/>
            <w:noWrap/>
            <w:vAlign w:val="center"/>
            <w:hideMark/>
          </w:tcPr>
          <w:p w14:paraId="4879AC2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13.75</w:t>
            </w:r>
          </w:p>
        </w:tc>
        <w:tc>
          <w:tcPr>
            <w:tcW w:w="653" w:type="dxa"/>
            <w:noWrap/>
            <w:vAlign w:val="center"/>
            <w:hideMark/>
          </w:tcPr>
          <w:p w14:paraId="7ECEACA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0.67</w:t>
            </w:r>
          </w:p>
        </w:tc>
        <w:tc>
          <w:tcPr>
            <w:tcW w:w="1147" w:type="dxa"/>
            <w:noWrap/>
            <w:vAlign w:val="center"/>
            <w:hideMark/>
          </w:tcPr>
          <w:p w14:paraId="59C1B9D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r w:rsidR="008271D0" w:rsidRPr="00E13599" w14:paraId="4081EB55" w14:textId="77777777" w:rsidTr="0087616C">
        <w:trPr>
          <w:trHeight w:val="255"/>
        </w:trPr>
        <w:tc>
          <w:tcPr>
            <w:tcW w:w="1885" w:type="dxa"/>
            <w:noWrap/>
            <w:vAlign w:val="center"/>
            <w:hideMark/>
          </w:tcPr>
          <w:p w14:paraId="2D95285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878" w:type="dxa"/>
            <w:noWrap/>
            <w:vAlign w:val="center"/>
            <w:hideMark/>
          </w:tcPr>
          <w:p w14:paraId="4E38721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95.5</w:t>
            </w:r>
          </w:p>
        </w:tc>
        <w:tc>
          <w:tcPr>
            <w:tcW w:w="918" w:type="dxa"/>
            <w:noWrap/>
            <w:vAlign w:val="center"/>
            <w:hideMark/>
          </w:tcPr>
          <w:p w14:paraId="667D747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763" w:type="dxa"/>
            <w:noWrap/>
            <w:vAlign w:val="center"/>
            <w:hideMark/>
          </w:tcPr>
          <w:p w14:paraId="75EA7F4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w:t>
            </w:r>
          </w:p>
        </w:tc>
        <w:tc>
          <w:tcPr>
            <w:tcW w:w="876" w:type="dxa"/>
            <w:noWrap/>
            <w:vAlign w:val="center"/>
            <w:hideMark/>
          </w:tcPr>
          <w:p w14:paraId="4020C20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65.6</w:t>
            </w:r>
          </w:p>
        </w:tc>
        <w:tc>
          <w:tcPr>
            <w:tcW w:w="876" w:type="dxa"/>
            <w:noWrap/>
            <w:vAlign w:val="center"/>
            <w:hideMark/>
          </w:tcPr>
          <w:p w14:paraId="43C018C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13.3</w:t>
            </w:r>
          </w:p>
        </w:tc>
        <w:tc>
          <w:tcPr>
            <w:tcW w:w="1073" w:type="dxa"/>
            <w:noWrap/>
            <w:vAlign w:val="center"/>
            <w:hideMark/>
          </w:tcPr>
          <w:p w14:paraId="3B825CE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w:t>
            </w:r>
          </w:p>
        </w:tc>
        <w:tc>
          <w:tcPr>
            <w:tcW w:w="916" w:type="dxa"/>
            <w:noWrap/>
            <w:vAlign w:val="center"/>
            <w:hideMark/>
          </w:tcPr>
          <w:p w14:paraId="13332459"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2C062BA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03C627F3"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63F74D2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21587E28"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5AEC90F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10CDBA86" w14:textId="77777777" w:rsidTr="0087616C">
        <w:trPr>
          <w:trHeight w:val="255"/>
        </w:trPr>
        <w:tc>
          <w:tcPr>
            <w:tcW w:w="1885" w:type="dxa"/>
            <w:noWrap/>
            <w:vAlign w:val="center"/>
            <w:hideMark/>
          </w:tcPr>
          <w:p w14:paraId="532DFE09"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878" w:type="dxa"/>
            <w:noWrap/>
            <w:vAlign w:val="center"/>
            <w:hideMark/>
          </w:tcPr>
          <w:p w14:paraId="2677772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w:t>
            </w:r>
          </w:p>
        </w:tc>
        <w:tc>
          <w:tcPr>
            <w:tcW w:w="918" w:type="dxa"/>
            <w:noWrap/>
            <w:vAlign w:val="center"/>
            <w:hideMark/>
          </w:tcPr>
          <w:p w14:paraId="50233C3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w:t>
            </w:r>
          </w:p>
        </w:tc>
        <w:tc>
          <w:tcPr>
            <w:tcW w:w="763" w:type="dxa"/>
            <w:noWrap/>
            <w:vAlign w:val="center"/>
            <w:hideMark/>
          </w:tcPr>
          <w:p w14:paraId="72C98EB3"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76" w:type="dxa"/>
            <w:noWrap/>
            <w:vAlign w:val="center"/>
            <w:hideMark/>
          </w:tcPr>
          <w:p w14:paraId="397453E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18.17</w:t>
            </w:r>
          </w:p>
        </w:tc>
        <w:tc>
          <w:tcPr>
            <w:tcW w:w="876" w:type="dxa"/>
            <w:noWrap/>
            <w:vAlign w:val="center"/>
            <w:hideMark/>
          </w:tcPr>
          <w:p w14:paraId="3EC2931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1.26</w:t>
            </w:r>
          </w:p>
        </w:tc>
        <w:tc>
          <w:tcPr>
            <w:tcW w:w="1073" w:type="dxa"/>
            <w:noWrap/>
            <w:vAlign w:val="center"/>
            <w:hideMark/>
          </w:tcPr>
          <w:p w14:paraId="4992981A"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16" w:type="dxa"/>
            <w:noWrap/>
            <w:vAlign w:val="center"/>
            <w:hideMark/>
          </w:tcPr>
          <w:p w14:paraId="17E1EBC0"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511DD11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7FEBE70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180AD8C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732C019E"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7A46FFB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5C2ADACB" w14:textId="77777777" w:rsidTr="0087616C">
        <w:trPr>
          <w:trHeight w:val="255"/>
        </w:trPr>
        <w:tc>
          <w:tcPr>
            <w:tcW w:w="1885" w:type="dxa"/>
            <w:noWrap/>
            <w:vAlign w:val="center"/>
            <w:hideMark/>
          </w:tcPr>
          <w:p w14:paraId="3F795775"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878" w:type="dxa"/>
            <w:noWrap/>
            <w:vAlign w:val="center"/>
            <w:hideMark/>
          </w:tcPr>
          <w:p w14:paraId="2D1D06DC"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8" w:type="dxa"/>
            <w:noWrap/>
            <w:vAlign w:val="center"/>
            <w:hideMark/>
          </w:tcPr>
          <w:p w14:paraId="4D9CFA3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3" w:type="dxa"/>
            <w:noWrap/>
            <w:vAlign w:val="center"/>
            <w:hideMark/>
          </w:tcPr>
          <w:p w14:paraId="1A37F716"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700EB811"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7FB86367"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73" w:type="dxa"/>
            <w:noWrap/>
            <w:vAlign w:val="center"/>
            <w:hideMark/>
          </w:tcPr>
          <w:p w14:paraId="5FCA50B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16" w:type="dxa"/>
            <w:noWrap/>
            <w:vAlign w:val="center"/>
            <w:hideMark/>
          </w:tcPr>
          <w:p w14:paraId="6F885945"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36" w:type="dxa"/>
            <w:noWrap/>
            <w:vAlign w:val="center"/>
            <w:hideMark/>
          </w:tcPr>
          <w:p w14:paraId="5CD59A82"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4" w:type="dxa"/>
            <w:noWrap/>
            <w:vAlign w:val="center"/>
            <w:hideMark/>
          </w:tcPr>
          <w:p w14:paraId="0995638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0" w:type="dxa"/>
            <w:noWrap/>
            <w:vAlign w:val="center"/>
            <w:hideMark/>
          </w:tcPr>
          <w:p w14:paraId="431877B4"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653" w:type="dxa"/>
            <w:noWrap/>
            <w:vAlign w:val="center"/>
            <w:hideMark/>
          </w:tcPr>
          <w:p w14:paraId="1CB514AD"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47" w:type="dxa"/>
            <w:noWrap/>
            <w:vAlign w:val="center"/>
            <w:hideMark/>
          </w:tcPr>
          <w:p w14:paraId="69E6F3FB" w14:textId="77777777" w:rsidR="008271D0" w:rsidRPr="00E13599" w:rsidRDefault="008271D0" w:rsidP="0087616C">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bl>
    <w:p w14:paraId="73188C30" w14:textId="77777777" w:rsidR="004540C2" w:rsidRPr="00E13599" w:rsidRDefault="004540C2" w:rsidP="004540C2">
      <w:pPr>
        <w:rPr>
          <w:rFonts w:asciiTheme="majorBidi" w:hAnsiTheme="majorBidi" w:cstheme="majorBidi"/>
          <w:noProof/>
          <w:sz w:val="24"/>
          <w:szCs w:val="24"/>
        </w:rPr>
      </w:pPr>
    </w:p>
    <w:p w14:paraId="0FC7039A"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60E1EFA7"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56B3C929"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4A390E86"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09EF0259"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3139D7BD"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13164B79"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60C48450" w14:textId="77777777" w:rsidR="00CA6AF4" w:rsidRPr="00A509E7" w:rsidRDefault="00CA6AF4" w:rsidP="00CA6AF4">
      <w:pPr>
        <w:spacing w:line="360" w:lineRule="auto"/>
        <w:jc w:val="both"/>
        <w:rPr>
          <w:rFonts w:asciiTheme="majorBidi" w:eastAsia="Calibri" w:hAnsiTheme="majorBidi" w:cstheme="majorBidi"/>
          <w:sz w:val="24"/>
          <w:szCs w:val="24"/>
        </w:rPr>
      </w:pPr>
      <w:bookmarkStart w:id="9" w:name="_Hlk211123483"/>
      <w:r w:rsidRPr="00A509E7">
        <w:rPr>
          <w:rFonts w:asciiTheme="majorBidi" w:eastAsia="Calibri" w:hAnsiTheme="majorBidi" w:cstheme="majorBidi"/>
          <w:sz w:val="24"/>
          <w:szCs w:val="24"/>
        </w:rPr>
        <w:t>Data expressed as mean ± SD (standard deviation) for continuous data, N/A: not applicable</w:t>
      </w:r>
    </w:p>
    <w:bookmarkEnd w:id="9"/>
    <w:p w14:paraId="50B49FE8" w14:textId="77777777" w:rsidR="00EE756D" w:rsidRDefault="00EE756D" w:rsidP="008271D0">
      <w:pPr>
        <w:spacing w:line="360" w:lineRule="auto"/>
        <w:jc w:val="both"/>
        <w:rPr>
          <w:rFonts w:asciiTheme="majorBidi" w:eastAsia="Calibri" w:hAnsiTheme="majorBidi" w:cstheme="majorBidi"/>
          <w:b/>
          <w:bCs/>
          <w:sz w:val="24"/>
          <w:szCs w:val="24"/>
        </w:rPr>
      </w:pPr>
    </w:p>
    <w:p w14:paraId="648459C0" w14:textId="77777777" w:rsidR="00EE756D" w:rsidRDefault="00EE756D" w:rsidP="008271D0">
      <w:pPr>
        <w:spacing w:line="360" w:lineRule="auto"/>
        <w:jc w:val="both"/>
        <w:rPr>
          <w:rFonts w:asciiTheme="majorBidi" w:eastAsia="Calibri" w:hAnsiTheme="majorBidi" w:cstheme="majorBidi"/>
          <w:b/>
          <w:bCs/>
          <w:sz w:val="24"/>
          <w:szCs w:val="24"/>
        </w:rPr>
      </w:pPr>
    </w:p>
    <w:p w14:paraId="34354015" w14:textId="77777777" w:rsidR="00EE756D" w:rsidRDefault="00EE756D" w:rsidP="008271D0">
      <w:pPr>
        <w:spacing w:line="360" w:lineRule="auto"/>
        <w:jc w:val="both"/>
        <w:rPr>
          <w:rFonts w:asciiTheme="majorBidi" w:eastAsia="Calibri" w:hAnsiTheme="majorBidi" w:cstheme="majorBidi"/>
          <w:b/>
          <w:bCs/>
          <w:sz w:val="24"/>
          <w:szCs w:val="24"/>
        </w:rPr>
      </w:pPr>
    </w:p>
    <w:p w14:paraId="5C7BDFEA" w14:textId="77777777" w:rsidR="00EE756D" w:rsidRDefault="00EE756D" w:rsidP="008271D0">
      <w:pPr>
        <w:spacing w:line="360" w:lineRule="auto"/>
        <w:jc w:val="both"/>
        <w:rPr>
          <w:rFonts w:asciiTheme="majorBidi" w:eastAsia="Calibri" w:hAnsiTheme="majorBidi" w:cstheme="majorBidi"/>
          <w:b/>
          <w:bCs/>
          <w:sz w:val="24"/>
          <w:szCs w:val="24"/>
        </w:rPr>
      </w:pPr>
    </w:p>
    <w:p w14:paraId="0A253049" w14:textId="77777777" w:rsidR="00EE756D" w:rsidRDefault="00EE756D" w:rsidP="008271D0">
      <w:pPr>
        <w:spacing w:line="360" w:lineRule="auto"/>
        <w:jc w:val="both"/>
        <w:rPr>
          <w:rFonts w:asciiTheme="majorBidi" w:eastAsia="Calibri" w:hAnsiTheme="majorBidi" w:cstheme="majorBidi"/>
          <w:b/>
          <w:bCs/>
          <w:sz w:val="24"/>
          <w:szCs w:val="24"/>
        </w:rPr>
      </w:pPr>
    </w:p>
    <w:p w14:paraId="2E8187A0" w14:textId="77777777" w:rsidR="00EE756D" w:rsidRDefault="00EE756D" w:rsidP="008271D0">
      <w:pPr>
        <w:spacing w:line="360" w:lineRule="auto"/>
        <w:jc w:val="both"/>
        <w:rPr>
          <w:rFonts w:asciiTheme="majorBidi" w:eastAsia="Calibri" w:hAnsiTheme="majorBidi" w:cstheme="majorBidi"/>
          <w:b/>
          <w:bCs/>
          <w:sz w:val="24"/>
          <w:szCs w:val="24"/>
        </w:rPr>
      </w:pPr>
    </w:p>
    <w:p w14:paraId="182A34C1" w14:textId="77777777" w:rsidR="00CA6AF4" w:rsidRDefault="00CA6AF4" w:rsidP="008271D0">
      <w:pPr>
        <w:spacing w:line="360" w:lineRule="auto"/>
        <w:jc w:val="both"/>
        <w:rPr>
          <w:rFonts w:asciiTheme="majorBidi" w:eastAsia="Calibri" w:hAnsiTheme="majorBidi" w:cstheme="majorBidi"/>
          <w:b/>
          <w:bCs/>
          <w:sz w:val="24"/>
          <w:szCs w:val="24"/>
        </w:rPr>
      </w:pPr>
    </w:p>
    <w:p w14:paraId="595A2451" w14:textId="2ED3EE58" w:rsidR="008271D0" w:rsidRPr="001F1D29" w:rsidRDefault="00CA6AF4" w:rsidP="001F1D29">
      <w:pPr>
        <w:spacing w:line="360" w:lineRule="auto"/>
        <w:jc w:val="both"/>
        <w:rPr>
          <w:rFonts w:asciiTheme="majorBidi" w:eastAsia="Calibri" w:hAnsiTheme="majorBidi" w:cstheme="majorBidi"/>
          <w:sz w:val="24"/>
          <w:szCs w:val="24"/>
        </w:rPr>
      </w:pPr>
      <w:r w:rsidRPr="00E13599">
        <w:rPr>
          <w:rFonts w:asciiTheme="majorBidi" w:eastAsia="Calibri" w:hAnsiTheme="majorBidi" w:cstheme="majorBidi"/>
          <w:b/>
          <w:bCs/>
          <w:sz w:val="24"/>
          <w:szCs w:val="24"/>
        </w:rPr>
        <w:lastRenderedPageBreak/>
        <w:t>Table Supplementary:</w:t>
      </w:r>
      <w:r w:rsidRPr="00E13599">
        <w:rPr>
          <w:rFonts w:asciiTheme="majorBidi" w:eastAsia="Calibri" w:hAnsiTheme="majorBidi" w:cstheme="majorBidi"/>
          <w:b/>
          <w:bCs/>
          <w:sz w:val="24"/>
          <w:szCs w:val="24"/>
          <w:lang w:val="en-AU"/>
        </w:rPr>
        <w:t xml:space="preserve"> </w:t>
      </w:r>
      <w:r w:rsidRPr="003800BA">
        <w:rPr>
          <w:rFonts w:asciiTheme="majorBidi" w:eastAsia="Calibri" w:hAnsiTheme="majorBidi" w:cstheme="majorBidi"/>
          <w:sz w:val="24"/>
          <w:szCs w:val="24"/>
        </w:rPr>
        <w:t xml:space="preserve">Outcomes </w:t>
      </w:r>
      <w:r w:rsidRPr="003800BA">
        <w:rPr>
          <w:rFonts w:asciiTheme="majorBidi" w:hAnsiTheme="majorBidi" w:cstheme="majorBidi"/>
          <w:sz w:val="24"/>
          <w:szCs w:val="24"/>
        </w:rPr>
        <w:t xml:space="preserve">of </w:t>
      </w:r>
      <w:r w:rsidRPr="003800BA">
        <w:rPr>
          <w:rFonts w:asciiTheme="majorBidi" w:eastAsia="Times New Roman" w:hAnsiTheme="majorBidi" w:cstheme="majorBidi"/>
          <w:color w:val="000000"/>
          <w:kern w:val="0"/>
          <w:sz w:val="24"/>
          <w:szCs w:val="24"/>
          <w14:ligatures w14:val="none"/>
        </w:rPr>
        <w:t>Dexmedetomidine</w:t>
      </w:r>
      <w:r w:rsidRPr="003800BA">
        <w:rPr>
          <w:rFonts w:asciiTheme="majorBidi" w:hAnsiTheme="majorBidi" w:cstheme="majorBidi"/>
          <w:sz w:val="24"/>
          <w:szCs w:val="24"/>
        </w:rPr>
        <w:t xml:space="preserve"> vs </w:t>
      </w:r>
      <w:r w:rsidRPr="003800BA">
        <w:rPr>
          <w:rFonts w:asciiTheme="majorBidi" w:eastAsia="Times New Roman" w:hAnsiTheme="majorBidi" w:cstheme="majorBidi"/>
          <w:color w:val="000000"/>
          <w:kern w:val="0"/>
          <w:sz w:val="24"/>
          <w:szCs w:val="24"/>
          <w14:ligatures w14:val="none"/>
        </w:rPr>
        <w:t>Magnesium Sulfate</w:t>
      </w:r>
      <w:r w:rsidRPr="003800BA">
        <w:rPr>
          <w:rFonts w:asciiTheme="majorBidi" w:hAnsiTheme="majorBidi" w:cstheme="majorBidi"/>
          <w:sz w:val="24"/>
          <w:szCs w:val="24"/>
        </w:rPr>
        <w:t>.</w:t>
      </w:r>
    </w:p>
    <w:tbl>
      <w:tblPr>
        <w:tblpPr w:leftFromText="180" w:rightFromText="180" w:vertAnchor="page" w:horzAnchor="page" w:tblpX="999" w:tblpY="2240"/>
        <w:tblW w:w="12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803"/>
        <w:gridCol w:w="853"/>
        <w:gridCol w:w="792"/>
        <w:gridCol w:w="824"/>
        <w:gridCol w:w="839"/>
        <w:gridCol w:w="819"/>
        <w:gridCol w:w="857"/>
        <w:gridCol w:w="951"/>
        <w:gridCol w:w="872"/>
        <w:gridCol w:w="897"/>
        <w:gridCol w:w="1091"/>
        <w:gridCol w:w="1440"/>
      </w:tblGrid>
      <w:tr w:rsidR="00FB3DC2" w:rsidRPr="00E13599" w14:paraId="7BACE06A" w14:textId="77777777" w:rsidTr="00E56B36">
        <w:trPr>
          <w:trHeight w:val="390"/>
        </w:trPr>
        <w:tc>
          <w:tcPr>
            <w:tcW w:w="1885" w:type="dxa"/>
            <w:vMerge w:val="restart"/>
            <w:noWrap/>
            <w:vAlign w:val="center"/>
            <w:hideMark/>
          </w:tcPr>
          <w:p w14:paraId="72301C94" w14:textId="77777777" w:rsidR="008271D0" w:rsidRPr="00E1359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4840" w:type="dxa"/>
            <w:gridSpan w:val="6"/>
            <w:noWrap/>
            <w:vAlign w:val="center"/>
            <w:hideMark/>
          </w:tcPr>
          <w:p w14:paraId="3AC53BD9" w14:textId="77777777" w:rsidR="008271D0" w:rsidRPr="00E1359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Time to Restore MAP (minutes)</w:t>
            </w:r>
          </w:p>
        </w:tc>
        <w:tc>
          <w:tcPr>
            <w:tcW w:w="6108" w:type="dxa"/>
            <w:gridSpan w:val="6"/>
            <w:noWrap/>
            <w:vAlign w:val="center"/>
            <w:hideMark/>
          </w:tcPr>
          <w:p w14:paraId="3B95C4D5" w14:textId="4F1C747A" w:rsidR="008271D0" w:rsidRPr="00E1359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Mean change in MAP</w:t>
            </w:r>
            <w:r w:rsidR="00924821">
              <w:rPr>
                <w:rFonts w:asciiTheme="majorBidi" w:eastAsia="Times New Roman" w:hAnsiTheme="majorBidi" w:cstheme="majorBidi"/>
                <w:b/>
                <w:bCs/>
                <w:color w:val="000000"/>
                <w:kern w:val="0"/>
                <w:sz w:val="24"/>
                <w:szCs w:val="24"/>
                <w14:ligatures w14:val="none"/>
              </w:rPr>
              <w:t xml:space="preserve"> s</w:t>
            </w:r>
            <w:r w:rsidR="00E937EA">
              <w:rPr>
                <w:rFonts w:asciiTheme="majorBidi" w:eastAsia="Times New Roman" w:hAnsiTheme="majorBidi" w:cstheme="majorBidi"/>
                <w:b/>
                <w:bCs/>
                <w:color w:val="000000"/>
                <w:kern w:val="0"/>
                <w:sz w:val="24"/>
                <w:szCs w:val="24"/>
                <w14:ligatures w14:val="none"/>
              </w:rPr>
              <w:t>(mmHg)</w:t>
            </w:r>
          </w:p>
        </w:tc>
      </w:tr>
      <w:tr w:rsidR="00DC4DE9" w:rsidRPr="00E13599" w14:paraId="471942F5" w14:textId="77777777" w:rsidTr="00E56B36">
        <w:trPr>
          <w:trHeight w:val="315"/>
        </w:trPr>
        <w:tc>
          <w:tcPr>
            <w:tcW w:w="1885" w:type="dxa"/>
            <w:vMerge/>
            <w:vAlign w:val="center"/>
            <w:hideMark/>
          </w:tcPr>
          <w:p w14:paraId="322A35D3" w14:textId="77777777" w:rsidR="008271D0" w:rsidRPr="00E13599" w:rsidRDefault="008271D0" w:rsidP="00EE756D">
            <w:pPr>
              <w:spacing w:after="0" w:line="240" w:lineRule="auto"/>
              <w:rPr>
                <w:rFonts w:asciiTheme="majorBidi" w:eastAsia="Times New Roman" w:hAnsiTheme="majorBidi" w:cstheme="majorBidi"/>
                <w:b/>
                <w:bCs/>
                <w:color w:val="000000"/>
                <w:kern w:val="0"/>
                <w:sz w:val="24"/>
                <w:szCs w:val="24"/>
                <w14:ligatures w14:val="none"/>
              </w:rPr>
            </w:pPr>
          </w:p>
        </w:tc>
        <w:tc>
          <w:tcPr>
            <w:tcW w:w="2358" w:type="dxa"/>
            <w:gridSpan w:val="3"/>
            <w:noWrap/>
            <w:vAlign w:val="center"/>
            <w:hideMark/>
          </w:tcPr>
          <w:p w14:paraId="185FA81C"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Dexmedetomidine</w:t>
            </w:r>
          </w:p>
        </w:tc>
        <w:tc>
          <w:tcPr>
            <w:tcW w:w="2482" w:type="dxa"/>
            <w:gridSpan w:val="3"/>
            <w:noWrap/>
            <w:vAlign w:val="center"/>
            <w:hideMark/>
          </w:tcPr>
          <w:p w14:paraId="28C10673"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Magnesium Sulfate</w:t>
            </w:r>
          </w:p>
        </w:tc>
        <w:tc>
          <w:tcPr>
            <w:tcW w:w="2680" w:type="dxa"/>
            <w:gridSpan w:val="3"/>
            <w:noWrap/>
            <w:vAlign w:val="center"/>
            <w:hideMark/>
          </w:tcPr>
          <w:p w14:paraId="1021402C"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Dexmedetomidine</w:t>
            </w:r>
          </w:p>
        </w:tc>
        <w:tc>
          <w:tcPr>
            <w:tcW w:w="3428" w:type="dxa"/>
            <w:gridSpan w:val="3"/>
            <w:noWrap/>
            <w:vAlign w:val="center"/>
            <w:hideMark/>
          </w:tcPr>
          <w:p w14:paraId="66A79C04"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Magnesium Sulfate</w:t>
            </w:r>
          </w:p>
        </w:tc>
      </w:tr>
      <w:tr w:rsidR="00DC4DE9" w:rsidRPr="00E13599" w14:paraId="2F9BA884" w14:textId="77777777" w:rsidTr="00E56B36">
        <w:trPr>
          <w:trHeight w:val="465"/>
        </w:trPr>
        <w:tc>
          <w:tcPr>
            <w:tcW w:w="1885" w:type="dxa"/>
            <w:vMerge/>
            <w:vAlign w:val="center"/>
            <w:hideMark/>
          </w:tcPr>
          <w:p w14:paraId="2F2A945C" w14:textId="77777777" w:rsidR="008271D0" w:rsidRPr="00E13599" w:rsidRDefault="008271D0" w:rsidP="00EE756D">
            <w:pPr>
              <w:spacing w:after="0" w:line="240" w:lineRule="auto"/>
              <w:rPr>
                <w:rFonts w:asciiTheme="majorBidi" w:eastAsia="Times New Roman" w:hAnsiTheme="majorBidi" w:cstheme="majorBidi"/>
                <w:b/>
                <w:bCs/>
                <w:color w:val="000000"/>
                <w:kern w:val="0"/>
                <w:sz w:val="24"/>
                <w:szCs w:val="24"/>
                <w14:ligatures w14:val="none"/>
              </w:rPr>
            </w:pPr>
          </w:p>
        </w:tc>
        <w:tc>
          <w:tcPr>
            <w:tcW w:w="713" w:type="dxa"/>
            <w:noWrap/>
            <w:vAlign w:val="center"/>
            <w:hideMark/>
          </w:tcPr>
          <w:p w14:paraId="0F8A61B8"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Mean</w:t>
            </w:r>
          </w:p>
        </w:tc>
        <w:tc>
          <w:tcPr>
            <w:tcW w:w="853" w:type="dxa"/>
            <w:noWrap/>
            <w:vAlign w:val="center"/>
            <w:hideMark/>
          </w:tcPr>
          <w:p w14:paraId="4AD39095"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SD</w:t>
            </w:r>
          </w:p>
        </w:tc>
        <w:tc>
          <w:tcPr>
            <w:tcW w:w="792" w:type="dxa"/>
            <w:noWrap/>
            <w:vAlign w:val="center"/>
            <w:hideMark/>
          </w:tcPr>
          <w:p w14:paraId="315E7B92"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Total</w:t>
            </w:r>
          </w:p>
        </w:tc>
        <w:tc>
          <w:tcPr>
            <w:tcW w:w="824" w:type="dxa"/>
            <w:noWrap/>
            <w:vAlign w:val="center"/>
            <w:hideMark/>
          </w:tcPr>
          <w:p w14:paraId="10B768E8"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Mean</w:t>
            </w:r>
          </w:p>
        </w:tc>
        <w:tc>
          <w:tcPr>
            <w:tcW w:w="839" w:type="dxa"/>
            <w:noWrap/>
            <w:vAlign w:val="center"/>
            <w:hideMark/>
          </w:tcPr>
          <w:p w14:paraId="67405017"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SD</w:t>
            </w:r>
          </w:p>
        </w:tc>
        <w:tc>
          <w:tcPr>
            <w:tcW w:w="819" w:type="dxa"/>
            <w:noWrap/>
            <w:vAlign w:val="center"/>
            <w:hideMark/>
          </w:tcPr>
          <w:p w14:paraId="294D6AF5"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Total</w:t>
            </w:r>
          </w:p>
        </w:tc>
        <w:tc>
          <w:tcPr>
            <w:tcW w:w="857" w:type="dxa"/>
            <w:noWrap/>
            <w:vAlign w:val="center"/>
            <w:hideMark/>
          </w:tcPr>
          <w:p w14:paraId="1A0D025D"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Mean</w:t>
            </w:r>
          </w:p>
        </w:tc>
        <w:tc>
          <w:tcPr>
            <w:tcW w:w="951" w:type="dxa"/>
            <w:noWrap/>
            <w:vAlign w:val="center"/>
            <w:hideMark/>
          </w:tcPr>
          <w:p w14:paraId="00205699"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SD</w:t>
            </w:r>
          </w:p>
        </w:tc>
        <w:tc>
          <w:tcPr>
            <w:tcW w:w="872" w:type="dxa"/>
            <w:noWrap/>
            <w:vAlign w:val="center"/>
            <w:hideMark/>
          </w:tcPr>
          <w:p w14:paraId="73A6D085"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Total</w:t>
            </w:r>
          </w:p>
        </w:tc>
        <w:tc>
          <w:tcPr>
            <w:tcW w:w="897" w:type="dxa"/>
            <w:noWrap/>
            <w:vAlign w:val="center"/>
            <w:hideMark/>
          </w:tcPr>
          <w:p w14:paraId="619A6D36"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Mean</w:t>
            </w:r>
          </w:p>
        </w:tc>
        <w:tc>
          <w:tcPr>
            <w:tcW w:w="1091" w:type="dxa"/>
            <w:noWrap/>
            <w:vAlign w:val="center"/>
            <w:hideMark/>
          </w:tcPr>
          <w:p w14:paraId="7C5C923F"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SD</w:t>
            </w:r>
          </w:p>
        </w:tc>
        <w:tc>
          <w:tcPr>
            <w:tcW w:w="1440" w:type="dxa"/>
            <w:noWrap/>
            <w:vAlign w:val="center"/>
            <w:hideMark/>
          </w:tcPr>
          <w:p w14:paraId="06636EBB" w14:textId="77777777" w:rsidR="008271D0" w:rsidRPr="00DC4DE9" w:rsidRDefault="008271D0" w:rsidP="00EE756D">
            <w:pPr>
              <w:spacing w:after="0" w:line="240" w:lineRule="auto"/>
              <w:jc w:val="center"/>
              <w:rPr>
                <w:rFonts w:asciiTheme="majorBidi" w:eastAsia="Times New Roman" w:hAnsiTheme="majorBidi" w:cstheme="majorBidi"/>
                <w:b/>
                <w:bCs/>
                <w:color w:val="000000"/>
                <w:kern w:val="0"/>
                <w:sz w:val="24"/>
                <w:szCs w:val="24"/>
                <w14:ligatures w14:val="none"/>
              </w:rPr>
            </w:pPr>
            <w:r w:rsidRPr="00DC4DE9">
              <w:rPr>
                <w:rFonts w:asciiTheme="majorBidi" w:eastAsia="Times New Roman" w:hAnsiTheme="majorBidi" w:cstheme="majorBidi"/>
                <w:b/>
                <w:bCs/>
                <w:color w:val="000000"/>
                <w:kern w:val="0"/>
                <w:sz w:val="24"/>
                <w:szCs w:val="24"/>
                <w14:ligatures w14:val="none"/>
              </w:rPr>
              <w:t>Total</w:t>
            </w:r>
          </w:p>
        </w:tc>
      </w:tr>
      <w:tr w:rsidR="00DC4DE9" w:rsidRPr="00E13599" w14:paraId="19198857" w14:textId="77777777" w:rsidTr="00E56B36">
        <w:trPr>
          <w:trHeight w:val="255"/>
        </w:trPr>
        <w:tc>
          <w:tcPr>
            <w:tcW w:w="1885" w:type="dxa"/>
            <w:noWrap/>
            <w:vAlign w:val="center"/>
            <w:hideMark/>
          </w:tcPr>
          <w:p w14:paraId="019CACB8"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713" w:type="dxa"/>
            <w:noWrap/>
            <w:vAlign w:val="center"/>
            <w:hideMark/>
          </w:tcPr>
          <w:p w14:paraId="729ABD5F"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355FDE0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39D46803"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24A715E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39001E74"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549D1252"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center"/>
            <w:hideMark/>
          </w:tcPr>
          <w:p w14:paraId="28D4A6E3"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51" w:type="dxa"/>
            <w:noWrap/>
            <w:vAlign w:val="center"/>
            <w:hideMark/>
          </w:tcPr>
          <w:p w14:paraId="011316C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2" w:type="dxa"/>
            <w:noWrap/>
            <w:vAlign w:val="center"/>
            <w:hideMark/>
          </w:tcPr>
          <w:p w14:paraId="545E8320"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7" w:type="dxa"/>
            <w:noWrap/>
            <w:vAlign w:val="center"/>
            <w:hideMark/>
          </w:tcPr>
          <w:p w14:paraId="48D9357F"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91" w:type="dxa"/>
            <w:noWrap/>
            <w:vAlign w:val="center"/>
            <w:hideMark/>
          </w:tcPr>
          <w:p w14:paraId="4FE62A65"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440" w:type="dxa"/>
            <w:noWrap/>
            <w:vAlign w:val="center"/>
            <w:hideMark/>
          </w:tcPr>
          <w:p w14:paraId="4BF535B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DC4DE9" w:rsidRPr="00E13599" w14:paraId="6A6FC9CE" w14:textId="77777777" w:rsidTr="00E56B36">
        <w:trPr>
          <w:trHeight w:val="255"/>
        </w:trPr>
        <w:tc>
          <w:tcPr>
            <w:tcW w:w="1885" w:type="dxa"/>
            <w:noWrap/>
            <w:vAlign w:val="center"/>
            <w:hideMark/>
          </w:tcPr>
          <w:p w14:paraId="03903E90"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713" w:type="dxa"/>
            <w:noWrap/>
            <w:vAlign w:val="center"/>
            <w:hideMark/>
          </w:tcPr>
          <w:p w14:paraId="4FBCBC54"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1691CE31"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729FE1F3"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7AAC114C"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362091B6"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1A82CBC3"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bottom"/>
            <w:hideMark/>
          </w:tcPr>
          <w:p w14:paraId="26CFA6BF"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-24</w:t>
            </w:r>
          </w:p>
        </w:tc>
        <w:tc>
          <w:tcPr>
            <w:tcW w:w="951" w:type="dxa"/>
            <w:noWrap/>
            <w:vAlign w:val="center"/>
            <w:hideMark/>
          </w:tcPr>
          <w:p w14:paraId="073CBBF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8.9</w:t>
            </w:r>
          </w:p>
        </w:tc>
        <w:tc>
          <w:tcPr>
            <w:tcW w:w="872" w:type="dxa"/>
            <w:noWrap/>
            <w:vAlign w:val="center"/>
            <w:hideMark/>
          </w:tcPr>
          <w:p w14:paraId="4004A124"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897" w:type="dxa"/>
            <w:noWrap/>
            <w:vAlign w:val="bottom"/>
            <w:hideMark/>
          </w:tcPr>
          <w:p w14:paraId="0CA6BFD1"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-21.25</w:t>
            </w:r>
          </w:p>
        </w:tc>
        <w:tc>
          <w:tcPr>
            <w:tcW w:w="1091" w:type="dxa"/>
            <w:noWrap/>
            <w:vAlign w:val="bottom"/>
            <w:hideMark/>
          </w:tcPr>
          <w:p w14:paraId="74197151"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7.718</w:t>
            </w:r>
          </w:p>
        </w:tc>
        <w:tc>
          <w:tcPr>
            <w:tcW w:w="1440" w:type="dxa"/>
            <w:noWrap/>
            <w:vAlign w:val="center"/>
            <w:hideMark/>
          </w:tcPr>
          <w:p w14:paraId="0F1D19B4"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r>
      <w:tr w:rsidR="00DC4DE9" w:rsidRPr="00E13599" w14:paraId="1C84A2CB" w14:textId="77777777" w:rsidTr="00E56B36">
        <w:trPr>
          <w:trHeight w:val="255"/>
        </w:trPr>
        <w:tc>
          <w:tcPr>
            <w:tcW w:w="1885" w:type="dxa"/>
            <w:noWrap/>
            <w:vAlign w:val="center"/>
            <w:hideMark/>
          </w:tcPr>
          <w:p w14:paraId="5D9DE59C"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713" w:type="dxa"/>
            <w:noWrap/>
            <w:vAlign w:val="center"/>
            <w:hideMark/>
          </w:tcPr>
          <w:p w14:paraId="0D7E829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4964AA6E"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35EB140E"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166D2B9D"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752EE74B"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236C307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bottom"/>
            <w:hideMark/>
          </w:tcPr>
          <w:p w14:paraId="088C27C4"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-15.97</w:t>
            </w:r>
          </w:p>
        </w:tc>
        <w:tc>
          <w:tcPr>
            <w:tcW w:w="951" w:type="dxa"/>
            <w:noWrap/>
            <w:vAlign w:val="bottom"/>
            <w:hideMark/>
          </w:tcPr>
          <w:p w14:paraId="03DE3837"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6.155</w:t>
            </w:r>
          </w:p>
        </w:tc>
        <w:tc>
          <w:tcPr>
            <w:tcW w:w="872" w:type="dxa"/>
            <w:noWrap/>
            <w:vAlign w:val="center"/>
            <w:hideMark/>
          </w:tcPr>
          <w:p w14:paraId="7F1F3752"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97" w:type="dxa"/>
            <w:noWrap/>
            <w:vAlign w:val="bottom"/>
            <w:hideMark/>
          </w:tcPr>
          <w:p w14:paraId="6B9A3E78"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-9.78</w:t>
            </w:r>
          </w:p>
        </w:tc>
        <w:tc>
          <w:tcPr>
            <w:tcW w:w="1091" w:type="dxa"/>
            <w:noWrap/>
            <w:vAlign w:val="bottom"/>
            <w:hideMark/>
          </w:tcPr>
          <w:p w14:paraId="175B8133"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8.06</w:t>
            </w:r>
          </w:p>
        </w:tc>
        <w:tc>
          <w:tcPr>
            <w:tcW w:w="1440" w:type="dxa"/>
            <w:noWrap/>
            <w:vAlign w:val="center"/>
            <w:hideMark/>
          </w:tcPr>
          <w:p w14:paraId="2C7841E4"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r>
      <w:tr w:rsidR="00DC4DE9" w:rsidRPr="00E13599" w14:paraId="10C9190E" w14:textId="77777777" w:rsidTr="00E56B36">
        <w:trPr>
          <w:trHeight w:val="255"/>
        </w:trPr>
        <w:tc>
          <w:tcPr>
            <w:tcW w:w="1885" w:type="dxa"/>
            <w:noWrap/>
            <w:vAlign w:val="center"/>
            <w:hideMark/>
          </w:tcPr>
          <w:p w14:paraId="27660CDB"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713" w:type="dxa"/>
            <w:noWrap/>
            <w:vAlign w:val="center"/>
            <w:hideMark/>
          </w:tcPr>
          <w:p w14:paraId="1107EF8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787BAEFA"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3BF4B6D7"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3617201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3035C401"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19AD2B1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bottom"/>
            <w:hideMark/>
          </w:tcPr>
          <w:p w14:paraId="2359D058"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-16.73</w:t>
            </w:r>
          </w:p>
        </w:tc>
        <w:tc>
          <w:tcPr>
            <w:tcW w:w="951" w:type="dxa"/>
            <w:noWrap/>
            <w:vAlign w:val="bottom"/>
            <w:hideMark/>
          </w:tcPr>
          <w:p w14:paraId="479A770A"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12.189</w:t>
            </w:r>
          </w:p>
        </w:tc>
        <w:tc>
          <w:tcPr>
            <w:tcW w:w="872" w:type="dxa"/>
            <w:noWrap/>
            <w:vAlign w:val="center"/>
            <w:hideMark/>
          </w:tcPr>
          <w:p w14:paraId="0BD5A7E2"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897" w:type="dxa"/>
            <w:noWrap/>
            <w:vAlign w:val="bottom"/>
            <w:hideMark/>
          </w:tcPr>
          <w:p w14:paraId="1E963623"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-0.81</w:t>
            </w:r>
          </w:p>
        </w:tc>
        <w:tc>
          <w:tcPr>
            <w:tcW w:w="1091" w:type="dxa"/>
            <w:noWrap/>
            <w:vAlign w:val="bottom"/>
            <w:hideMark/>
          </w:tcPr>
          <w:p w14:paraId="03A79690"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8.881</w:t>
            </w:r>
          </w:p>
        </w:tc>
        <w:tc>
          <w:tcPr>
            <w:tcW w:w="1440" w:type="dxa"/>
            <w:noWrap/>
            <w:vAlign w:val="center"/>
            <w:hideMark/>
          </w:tcPr>
          <w:p w14:paraId="4F47CE7B"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r>
      <w:tr w:rsidR="00DC4DE9" w:rsidRPr="00E13599" w14:paraId="60444BC6" w14:textId="77777777" w:rsidTr="00E56B36">
        <w:trPr>
          <w:trHeight w:val="255"/>
        </w:trPr>
        <w:tc>
          <w:tcPr>
            <w:tcW w:w="1885" w:type="dxa"/>
            <w:noWrap/>
            <w:vAlign w:val="center"/>
            <w:hideMark/>
          </w:tcPr>
          <w:p w14:paraId="0DD2F5CC"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713" w:type="dxa"/>
            <w:noWrap/>
            <w:vAlign w:val="center"/>
            <w:hideMark/>
          </w:tcPr>
          <w:p w14:paraId="712C401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49A2A56A"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7FB0BA3B"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39E56AC3"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313D8219"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1FB4C8F5"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center"/>
            <w:hideMark/>
          </w:tcPr>
          <w:p w14:paraId="758E2A9B"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51" w:type="dxa"/>
            <w:noWrap/>
            <w:vAlign w:val="center"/>
            <w:hideMark/>
          </w:tcPr>
          <w:p w14:paraId="6A0560B6"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2" w:type="dxa"/>
            <w:noWrap/>
            <w:vAlign w:val="center"/>
            <w:hideMark/>
          </w:tcPr>
          <w:p w14:paraId="6B5C0F3D"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7" w:type="dxa"/>
            <w:noWrap/>
            <w:vAlign w:val="center"/>
            <w:hideMark/>
          </w:tcPr>
          <w:p w14:paraId="45C1914B"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91" w:type="dxa"/>
            <w:noWrap/>
            <w:vAlign w:val="center"/>
            <w:hideMark/>
          </w:tcPr>
          <w:p w14:paraId="2DEFC715"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440" w:type="dxa"/>
            <w:noWrap/>
            <w:vAlign w:val="center"/>
            <w:hideMark/>
          </w:tcPr>
          <w:p w14:paraId="62B54C7D"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DC4DE9" w:rsidRPr="00E13599" w14:paraId="54B9E9B3" w14:textId="77777777" w:rsidTr="00E56B36">
        <w:trPr>
          <w:trHeight w:val="255"/>
        </w:trPr>
        <w:tc>
          <w:tcPr>
            <w:tcW w:w="1885" w:type="dxa"/>
            <w:noWrap/>
            <w:vAlign w:val="center"/>
            <w:hideMark/>
          </w:tcPr>
          <w:p w14:paraId="371BC824"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713" w:type="dxa"/>
            <w:noWrap/>
            <w:vAlign w:val="bottom"/>
            <w:hideMark/>
          </w:tcPr>
          <w:p w14:paraId="3FD9E56B"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16.93</w:t>
            </w:r>
          </w:p>
        </w:tc>
        <w:tc>
          <w:tcPr>
            <w:tcW w:w="853" w:type="dxa"/>
            <w:noWrap/>
            <w:vAlign w:val="center"/>
            <w:hideMark/>
          </w:tcPr>
          <w:p w14:paraId="254319A2"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w:t>
            </w:r>
          </w:p>
        </w:tc>
        <w:tc>
          <w:tcPr>
            <w:tcW w:w="792" w:type="dxa"/>
            <w:noWrap/>
            <w:vAlign w:val="center"/>
            <w:hideMark/>
          </w:tcPr>
          <w:p w14:paraId="1A3B1493"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24" w:type="dxa"/>
            <w:noWrap/>
            <w:vAlign w:val="bottom"/>
            <w:hideMark/>
          </w:tcPr>
          <w:p w14:paraId="67911222"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16.04</w:t>
            </w:r>
          </w:p>
        </w:tc>
        <w:tc>
          <w:tcPr>
            <w:tcW w:w="839" w:type="dxa"/>
            <w:noWrap/>
            <w:vAlign w:val="center"/>
            <w:hideMark/>
          </w:tcPr>
          <w:p w14:paraId="43718E2C"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0.95</w:t>
            </w:r>
          </w:p>
        </w:tc>
        <w:tc>
          <w:tcPr>
            <w:tcW w:w="819" w:type="dxa"/>
            <w:noWrap/>
            <w:vAlign w:val="center"/>
            <w:hideMark/>
          </w:tcPr>
          <w:p w14:paraId="7668166E"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57" w:type="dxa"/>
            <w:noWrap/>
            <w:vAlign w:val="center"/>
            <w:hideMark/>
          </w:tcPr>
          <w:p w14:paraId="1231821C"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51" w:type="dxa"/>
            <w:noWrap/>
            <w:vAlign w:val="center"/>
            <w:hideMark/>
          </w:tcPr>
          <w:p w14:paraId="1059214D"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2" w:type="dxa"/>
            <w:noWrap/>
            <w:vAlign w:val="center"/>
            <w:hideMark/>
          </w:tcPr>
          <w:p w14:paraId="465F3222"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7" w:type="dxa"/>
            <w:noWrap/>
            <w:vAlign w:val="center"/>
            <w:hideMark/>
          </w:tcPr>
          <w:p w14:paraId="4D130DC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91" w:type="dxa"/>
            <w:noWrap/>
            <w:vAlign w:val="center"/>
            <w:hideMark/>
          </w:tcPr>
          <w:p w14:paraId="6F056E4D"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440" w:type="dxa"/>
            <w:noWrap/>
            <w:vAlign w:val="center"/>
            <w:hideMark/>
          </w:tcPr>
          <w:p w14:paraId="3E657157"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DC4DE9" w:rsidRPr="00E13599" w14:paraId="45090567" w14:textId="77777777" w:rsidTr="00E56B36">
        <w:trPr>
          <w:trHeight w:val="255"/>
        </w:trPr>
        <w:tc>
          <w:tcPr>
            <w:tcW w:w="1885" w:type="dxa"/>
            <w:noWrap/>
            <w:vAlign w:val="center"/>
            <w:hideMark/>
          </w:tcPr>
          <w:p w14:paraId="7B4762B9"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713" w:type="dxa"/>
            <w:noWrap/>
            <w:vAlign w:val="center"/>
            <w:hideMark/>
          </w:tcPr>
          <w:p w14:paraId="7CA3463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3" w:type="dxa"/>
            <w:noWrap/>
            <w:vAlign w:val="center"/>
            <w:hideMark/>
          </w:tcPr>
          <w:p w14:paraId="1EC9CBA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92" w:type="dxa"/>
            <w:noWrap/>
            <w:vAlign w:val="center"/>
            <w:hideMark/>
          </w:tcPr>
          <w:p w14:paraId="3E96A281"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24" w:type="dxa"/>
            <w:noWrap/>
            <w:vAlign w:val="center"/>
            <w:hideMark/>
          </w:tcPr>
          <w:p w14:paraId="33E50ABA"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9" w:type="dxa"/>
            <w:noWrap/>
            <w:vAlign w:val="center"/>
            <w:hideMark/>
          </w:tcPr>
          <w:p w14:paraId="74D94F91"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9" w:type="dxa"/>
            <w:noWrap/>
            <w:vAlign w:val="center"/>
            <w:hideMark/>
          </w:tcPr>
          <w:p w14:paraId="4FCE714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7" w:type="dxa"/>
            <w:noWrap/>
            <w:vAlign w:val="center"/>
            <w:hideMark/>
          </w:tcPr>
          <w:p w14:paraId="3DDB7C97"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51" w:type="dxa"/>
            <w:noWrap/>
            <w:vAlign w:val="center"/>
            <w:hideMark/>
          </w:tcPr>
          <w:p w14:paraId="28478C9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2" w:type="dxa"/>
            <w:noWrap/>
            <w:vAlign w:val="center"/>
            <w:hideMark/>
          </w:tcPr>
          <w:p w14:paraId="5BEA421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7" w:type="dxa"/>
            <w:noWrap/>
            <w:vAlign w:val="center"/>
            <w:hideMark/>
          </w:tcPr>
          <w:p w14:paraId="44F765FE"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91" w:type="dxa"/>
            <w:noWrap/>
            <w:vAlign w:val="center"/>
            <w:hideMark/>
          </w:tcPr>
          <w:p w14:paraId="6210AD18"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440" w:type="dxa"/>
            <w:noWrap/>
            <w:vAlign w:val="center"/>
            <w:hideMark/>
          </w:tcPr>
          <w:p w14:paraId="34CD5A2B"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DC4DE9" w:rsidRPr="00E13599" w14:paraId="2995D5AC" w14:textId="77777777" w:rsidTr="00E56B36">
        <w:trPr>
          <w:trHeight w:val="255"/>
        </w:trPr>
        <w:tc>
          <w:tcPr>
            <w:tcW w:w="1885" w:type="dxa"/>
            <w:noWrap/>
            <w:vAlign w:val="center"/>
            <w:hideMark/>
          </w:tcPr>
          <w:p w14:paraId="06211BD6"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713" w:type="dxa"/>
            <w:noWrap/>
            <w:vAlign w:val="bottom"/>
            <w:hideMark/>
          </w:tcPr>
          <w:p w14:paraId="3F3584EF"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17.7</w:t>
            </w:r>
          </w:p>
        </w:tc>
        <w:tc>
          <w:tcPr>
            <w:tcW w:w="853" w:type="dxa"/>
            <w:noWrap/>
            <w:vAlign w:val="center"/>
            <w:hideMark/>
          </w:tcPr>
          <w:p w14:paraId="03399467"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2.36</w:t>
            </w:r>
          </w:p>
        </w:tc>
        <w:tc>
          <w:tcPr>
            <w:tcW w:w="792" w:type="dxa"/>
            <w:noWrap/>
            <w:vAlign w:val="center"/>
            <w:hideMark/>
          </w:tcPr>
          <w:p w14:paraId="52FEE325"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24" w:type="dxa"/>
            <w:noWrap/>
            <w:vAlign w:val="bottom"/>
            <w:hideMark/>
          </w:tcPr>
          <w:p w14:paraId="175CF756"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15.67</w:t>
            </w:r>
          </w:p>
        </w:tc>
        <w:tc>
          <w:tcPr>
            <w:tcW w:w="839" w:type="dxa"/>
            <w:noWrap/>
            <w:vAlign w:val="center"/>
            <w:hideMark/>
          </w:tcPr>
          <w:p w14:paraId="64895024"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2.53</w:t>
            </w:r>
          </w:p>
        </w:tc>
        <w:tc>
          <w:tcPr>
            <w:tcW w:w="819" w:type="dxa"/>
            <w:noWrap/>
            <w:vAlign w:val="center"/>
            <w:hideMark/>
          </w:tcPr>
          <w:p w14:paraId="02D4743C"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57" w:type="dxa"/>
            <w:noWrap/>
            <w:vAlign w:val="center"/>
            <w:hideMark/>
          </w:tcPr>
          <w:p w14:paraId="2B7BDEA4"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51" w:type="dxa"/>
            <w:noWrap/>
            <w:vAlign w:val="center"/>
            <w:hideMark/>
          </w:tcPr>
          <w:p w14:paraId="4A18FFF0"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2" w:type="dxa"/>
            <w:noWrap/>
            <w:vAlign w:val="center"/>
            <w:hideMark/>
          </w:tcPr>
          <w:p w14:paraId="3C1F7A2C"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97" w:type="dxa"/>
            <w:noWrap/>
            <w:vAlign w:val="center"/>
            <w:hideMark/>
          </w:tcPr>
          <w:p w14:paraId="1E9EB79D"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91" w:type="dxa"/>
            <w:noWrap/>
            <w:vAlign w:val="center"/>
            <w:hideMark/>
          </w:tcPr>
          <w:p w14:paraId="49F6BC67"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440" w:type="dxa"/>
            <w:noWrap/>
            <w:vAlign w:val="center"/>
            <w:hideMark/>
          </w:tcPr>
          <w:p w14:paraId="19A6A85E"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DC4DE9" w:rsidRPr="00E13599" w14:paraId="5E366923" w14:textId="77777777" w:rsidTr="00E56B36">
        <w:trPr>
          <w:trHeight w:val="255"/>
        </w:trPr>
        <w:tc>
          <w:tcPr>
            <w:tcW w:w="1885" w:type="dxa"/>
            <w:noWrap/>
            <w:vAlign w:val="center"/>
            <w:hideMark/>
          </w:tcPr>
          <w:p w14:paraId="7432F1CF"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713" w:type="dxa"/>
            <w:noWrap/>
            <w:vAlign w:val="bottom"/>
            <w:hideMark/>
          </w:tcPr>
          <w:p w14:paraId="61739998"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34.5</w:t>
            </w:r>
          </w:p>
        </w:tc>
        <w:tc>
          <w:tcPr>
            <w:tcW w:w="853" w:type="dxa"/>
            <w:noWrap/>
            <w:vAlign w:val="center"/>
            <w:hideMark/>
          </w:tcPr>
          <w:p w14:paraId="2AD83EC0"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22.68</w:t>
            </w:r>
          </w:p>
        </w:tc>
        <w:tc>
          <w:tcPr>
            <w:tcW w:w="792" w:type="dxa"/>
            <w:noWrap/>
            <w:vAlign w:val="center"/>
            <w:hideMark/>
          </w:tcPr>
          <w:p w14:paraId="44EC201F"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24" w:type="dxa"/>
            <w:noWrap/>
            <w:vAlign w:val="center"/>
            <w:hideMark/>
          </w:tcPr>
          <w:p w14:paraId="31990CF8"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46</w:t>
            </w:r>
          </w:p>
        </w:tc>
        <w:tc>
          <w:tcPr>
            <w:tcW w:w="839" w:type="dxa"/>
            <w:noWrap/>
            <w:vAlign w:val="bottom"/>
            <w:hideMark/>
          </w:tcPr>
          <w:p w14:paraId="5793596A" w14:textId="77777777" w:rsidR="008271D0" w:rsidRPr="00E13599" w:rsidRDefault="008271D0" w:rsidP="00EE756D">
            <w:pPr>
              <w:spacing w:after="0" w:line="240" w:lineRule="auto"/>
              <w:jc w:val="right"/>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10.37</w:t>
            </w:r>
          </w:p>
        </w:tc>
        <w:tc>
          <w:tcPr>
            <w:tcW w:w="819" w:type="dxa"/>
            <w:noWrap/>
            <w:vAlign w:val="center"/>
            <w:hideMark/>
          </w:tcPr>
          <w:p w14:paraId="4ADA10BF"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57" w:type="dxa"/>
            <w:noWrap/>
            <w:vAlign w:val="bottom"/>
            <w:hideMark/>
          </w:tcPr>
          <w:p w14:paraId="2AC1560A"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-28.43</w:t>
            </w:r>
          </w:p>
        </w:tc>
        <w:tc>
          <w:tcPr>
            <w:tcW w:w="951" w:type="dxa"/>
            <w:noWrap/>
            <w:vAlign w:val="bottom"/>
            <w:hideMark/>
          </w:tcPr>
          <w:p w14:paraId="560E91A0"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9.574</w:t>
            </w:r>
          </w:p>
        </w:tc>
        <w:tc>
          <w:tcPr>
            <w:tcW w:w="872" w:type="dxa"/>
            <w:noWrap/>
            <w:vAlign w:val="center"/>
            <w:hideMark/>
          </w:tcPr>
          <w:p w14:paraId="07F598B8"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97" w:type="dxa"/>
            <w:noWrap/>
            <w:vAlign w:val="bottom"/>
            <w:hideMark/>
          </w:tcPr>
          <w:p w14:paraId="73F08C67"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-31.06</w:t>
            </w:r>
          </w:p>
        </w:tc>
        <w:tc>
          <w:tcPr>
            <w:tcW w:w="1091" w:type="dxa"/>
            <w:noWrap/>
            <w:vAlign w:val="center"/>
            <w:hideMark/>
          </w:tcPr>
          <w:p w14:paraId="6E474925" w14:textId="77777777" w:rsidR="008271D0" w:rsidRPr="00E13599" w:rsidRDefault="008271D0" w:rsidP="001F1D29">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10.707</w:t>
            </w:r>
          </w:p>
        </w:tc>
        <w:tc>
          <w:tcPr>
            <w:tcW w:w="1440" w:type="dxa"/>
            <w:noWrap/>
            <w:vAlign w:val="center"/>
            <w:hideMark/>
          </w:tcPr>
          <w:p w14:paraId="3FCE08DA" w14:textId="77777777" w:rsidR="008271D0" w:rsidRPr="00E13599" w:rsidRDefault="008271D0" w:rsidP="00EE756D">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bl>
    <w:p w14:paraId="1E9BCBC7" w14:textId="77777777" w:rsidR="00FB7D58" w:rsidRDefault="00FB7D58" w:rsidP="00DC4DE9">
      <w:pPr>
        <w:spacing w:line="360" w:lineRule="auto"/>
        <w:jc w:val="both"/>
        <w:rPr>
          <w:rFonts w:asciiTheme="majorBidi" w:eastAsia="Calibri" w:hAnsiTheme="majorBidi" w:cstheme="majorBidi"/>
          <w:sz w:val="24"/>
          <w:szCs w:val="24"/>
        </w:rPr>
      </w:pPr>
      <w:bookmarkStart w:id="10" w:name="_Hlk211123681"/>
    </w:p>
    <w:p w14:paraId="327DF59D" w14:textId="6CE815DE" w:rsidR="00DC4DE9" w:rsidRPr="00A509E7" w:rsidRDefault="00DC4DE9" w:rsidP="00DC4DE9">
      <w:pPr>
        <w:spacing w:line="360" w:lineRule="auto"/>
        <w:jc w:val="both"/>
        <w:rPr>
          <w:rFonts w:asciiTheme="majorBidi" w:eastAsia="Calibri" w:hAnsiTheme="majorBidi" w:cstheme="majorBidi"/>
          <w:sz w:val="24"/>
          <w:szCs w:val="24"/>
        </w:rPr>
      </w:pPr>
      <w:r w:rsidRPr="00A509E7">
        <w:rPr>
          <w:rFonts w:asciiTheme="majorBidi" w:eastAsia="Calibri" w:hAnsiTheme="majorBidi" w:cstheme="majorBidi"/>
          <w:sz w:val="24"/>
          <w:szCs w:val="24"/>
        </w:rPr>
        <w:t>Data expressed as mean ± SD (standard deviation) for continuous data, N/A: not applicable</w:t>
      </w:r>
      <w:r w:rsidR="00B05203">
        <w:rPr>
          <w:rFonts w:asciiTheme="majorBidi" w:eastAsia="Calibri" w:hAnsiTheme="majorBidi" w:cstheme="majorBidi"/>
          <w:sz w:val="24"/>
          <w:szCs w:val="24"/>
        </w:rPr>
        <w:t>, MAP: mean arterial pressure</w:t>
      </w:r>
    </w:p>
    <w:bookmarkEnd w:id="10"/>
    <w:p w14:paraId="07BBB903" w14:textId="77777777" w:rsidR="00DC4DE9" w:rsidRDefault="00DC4DE9" w:rsidP="00EE756D">
      <w:pPr>
        <w:spacing w:line="360" w:lineRule="auto"/>
        <w:jc w:val="both"/>
        <w:rPr>
          <w:rFonts w:asciiTheme="majorBidi" w:eastAsia="Calibri" w:hAnsiTheme="majorBidi" w:cstheme="majorBidi"/>
          <w:b/>
          <w:bCs/>
          <w:sz w:val="24"/>
          <w:szCs w:val="24"/>
        </w:rPr>
      </w:pPr>
    </w:p>
    <w:p w14:paraId="10E8D97C" w14:textId="77777777" w:rsidR="00DC4DE9" w:rsidRDefault="00DC4DE9" w:rsidP="00EE756D">
      <w:pPr>
        <w:spacing w:line="360" w:lineRule="auto"/>
        <w:jc w:val="both"/>
        <w:rPr>
          <w:rFonts w:asciiTheme="majorBidi" w:eastAsia="Calibri" w:hAnsiTheme="majorBidi" w:cstheme="majorBidi"/>
          <w:b/>
          <w:bCs/>
          <w:sz w:val="24"/>
          <w:szCs w:val="24"/>
        </w:rPr>
      </w:pPr>
    </w:p>
    <w:p w14:paraId="304F4E30" w14:textId="77777777" w:rsidR="00DC4DE9" w:rsidRDefault="00DC4DE9" w:rsidP="00EE756D">
      <w:pPr>
        <w:spacing w:line="360" w:lineRule="auto"/>
        <w:jc w:val="both"/>
        <w:rPr>
          <w:rFonts w:asciiTheme="majorBidi" w:eastAsia="Calibri" w:hAnsiTheme="majorBidi" w:cstheme="majorBidi"/>
          <w:b/>
          <w:bCs/>
          <w:sz w:val="24"/>
          <w:szCs w:val="24"/>
        </w:rPr>
      </w:pPr>
    </w:p>
    <w:p w14:paraId="19E832B1" w14:textId="77777777" w:rsidR="00847D6F" w:rsidRDefault="00847D6F" w:rsidP="00EE756D">
      <w:pPr>
        <w:spacing w:line="360" w:lineRule="auto"/>
        <w:jc w:val="both"/>
        <w:rPr>
          <w:rFonts w:asciiTheme="majorBidi" w:eastAsia="Calibri" w:hAnsiTheme="majorBidi" w:cstheme="majorBidi"/>
          <w:b/>
          <w:bCs/>
          <w:sz w:val="24"/>
          <w:szCs w:val="24"/>
        </w:rPr>
      </w:pPr>
    </w:p>
    <w:p w14:paraId="5EBA6836" w14:textId="77777777" w:rsidR="00847D6F" w:rsidRDefault="00847D6F" w:rsidP="00EE756D">
      <w:pPr>
        <w:spacing w:line="360" w:lineRule="auto"/>
        <w:jc w:val="both"/>
        <w:rPr>
          <w:rFonts w:asciiTheme="majorBidi" w:eastAsia="Calibri" w:hAnsiTheme="majorBidi" w:cstheme="majorBidi"/>
          <w:b/>
          <w:bCs/>
          <w:sz w:val="24"/>
          <w:szCs w:val="24"/>
        </w:rPr>
      </w:pPr>
    </w:p>
    <w:p w14:paraId="2704F3C3" w14:textId="77777777" w:rsidR="00847D6F" w:rsidRDefault="00847D6F" w:rsidP="00EE756D">
      <w:pPr>
        <w:spacing w:line="360" w:lineRule="auto"/>
        <w:jc w:val="both"/>
        <w:rPr>
          <w:rFonts w:asciiTheme="majorBidi" w:eastAsia="Calibri" w:hAnsiTheme="majorBidi" w:cstheme="majorBidi"/>
          <w:b/>
          <w:bCs/>
          <w:sz w:val="24"/>
          <w:szCs w:val="24"/>
        </w:rPr>
      </w:pPr>
    </w:p>
    <w:p w14:paraId="636E54F3" w14:textId="63B5A6CB" w:rsidR="008271D0" w:rsidRPr="00E13599" w:rsidRDefault="008271D0" w:rsidP="00AC06E1">
      <w:pPr>
        <w:spacing w:line="360" w:lineRule="auto"/>
        <w:jc w:val="both"/>
        <w:rPr>
          <w:rFonts w:asciiTheme="majorBidi" w:hAnsiTheme="majorBidi" w:cstheme="majorBidi"/>
          <w:sz w:val="24"/>
          <w:szCs w:val="24"/>
        </w:rPr>
      </w:pPr>
      <w:r w:rsidRPr="00E13599">
        <w:rPr>
          <w:rFonts w:asciiTheme="majorBidi" w:eastAsia="Calibri" w:hAnsiTheme="majorBidi" w:cstheme="majorBidi"/>
          <w:b/>
          <w:bCs/>
          <w:sz w:val="24"/>
          <w:szCs w:val="24"/>
        </w:rPr>
        <w:lastRenderedPageBreak/>
        <w:t xml:space="preserve">Table </w:t>
      </w:r>
      <w:r w:rsidR="009D092B" w:rsidRPr="00E13599">
        <w:rPr>
          <w:rFonts w:asciiTheme="majorBidi" w:eastAsia="Calibri" w:hAnsiTheme="majorBidi" w:cstheme="majorBidi"/>
          <w:b/>
          <w:bCs/>
          <w:sz w:val="24"/>
          <w:szCs w:val="24"/>
        </w:rPr>
        <w:t>S</w:t>
      </w:r>
      <w:r w:rsidRPr="00E13599">
        <w:rPr>
          <w:rFonts w:asciiTheme="majorBidi" w:eastAsia="Calibri" w:hAnsiTheme="majorBidi" w:cstheme="majorBidi"/>
          <w:b/>
          <w:bCs/>
          <w:sz w:val="24"/>
          <w:szCs w:val="24"/>
        </w:rPr>
        <w:t>upplementary</w:t>
      </w:r>
      <w:r w:rsidR="009D092B" w:rsidRPr="00E13599">
        <w:rPr>
          <w:rFonts w:asciiTheme="majorBidi" w:eastAsia="Calibri" w:hAnsiTheme="majorBidi" w:cstheme="majorBidi"/>
          <w:b/>
          <w:bCs/>
          <w:sz w:val="24"/>
          <w:szCs w:val="24"/>
        </w:rPr>
        <w:t>:</w:t>
      </w:r>
      <w:r w:rsidRPr="00E13599">
        <w:rPr>
          <w:rFonts w:asciiTheme="majorBidi" w:eastAsia="Calibri" w:hAnsiTheme="majorBidi" w:cstheme="majorBidi"/>
          <w:b/>
          <w:bCs/>
          <w:sz w:val="24"/>
          <w:szCs w:val="24"/>
          <w:lang w:val="en-AU"/>
        </w:rPr>
        <w:t xml:space="preserve"> </w:t>
      </w:r>
      <w:r w:rsidRPr="00FB7D58">
        <w:rPr>
          <w:rFonts w:asciiTheme="majorBidi" w:eastAsia="Calibri" w:hAnsiTheme="majorBidi" w:cstheme="majorBidi"/>
          <w:sz w:val="24"/>
          <w:szCs w:val="24"/>
        </w:rPr>
        <w:t xml:space="preserve">Outcomes </w:t>
      </w:r>
      <w:r w:rsidRPr="00FB7D58">
        <w:rPr>
          <w:rFonts w:asciiTheme="majorBidi" w:hAnsiTheme="majorBidi" w:cstheme="majorBidi"/>
          <w:sz w:val="24"/>
          <w:szCs w:val="24"/>
        </w:rPr>
        <w:t xml:space="preserve">of </w:t>
      </w:r>
      <w:r w:rsidRPr="00FB7D58">
        <w:rPr>
          <w:rFonts w:asciiTheme="majorBidi" w:eastAsia="Times New Roman" w:hAnsiTheme="majorBidi" w:cstheme="majorBidi"/>
          <w:color w:val="000000"/>
          <w:kern w:val="0"/>
          <w:sz w:val="24"/>
          <w:szCs w:val="24"/>
          <w14:ligatures w14:val="none"/>
        </w:rPr>
        <w:t>Dexmedetomidine</w:t>
      </w:r>
      <w:r w:rsidRPr="00FB7D58">
        <w:rPr>
          <w:rFonts w:asciiTheme="majorBidi" w:hAnsiTheme="majorBidi" w:cstheme="majorBidi"/>
          <w:sz w:val="24"/>
          <w:szCs w:val="24"/>
        </w:rPr>
        <w:t xml:space="preserve"> vs </w:t>
      </w:r>
      <w:r w:rsidRPr="00FB7D58">
        <w:rPr>
          <w:rFonts w:asciiTheme="majorBidi" w:eastAsia="Times New Roman" w:hAnsiTheme="majorBidi" w:cstheme="majorBidi"/>
          <w:color w:val="000000"/>
          <w:kern w:val="0"/>
          <w:sz w:val="24"/>
          <w:szCs w:val="24"/>
          <w14:ligatures w14:val="none"/>
        </w:rPr>
        <w:t>Magnesium Sulfate</w:t>
      </w:r>
      <w:r w:rsidRPr="00FB7D58">
        <w:rPr>
          <w:rFonts w:asciiTheme="majorBidi" w:hAnsiTheme="majorBidi" w:cstheme="majorBidi"/>
          <w:sz w:val="24"/>
          <w:szCs w:val="24"/>
        </w:rPr>
        <w:t>.</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853"/>
        <w:gridCol w:w="979"/>
        <w:gridCol w:w="921"/>
        <w:gridCol w:w="901"/>
        <w:gridCol w:w="989"/>
        <w:gridCol w:w="763"/>
        <w:gridCol w:w="877"/>
        <w:gridCol w:w="1060"/>
        <w:gridCol w:w="882"/>
        <w:gridCol w:w="889"/>
        <w:gridCol w:w="1004"/>
        <w:gridCol w:w="982"/>
      </w:tblGrid>
      <w:tr w:rsidR="008271D0" w:rsidRPr="00E13599" w14:paraId="408BCF6A" w14:textId="77777777" w:rsidTr="00932744">
        <w:trPr>
          <w:trHeight w:val="390"/>
        </w:trPr>
        <w:tc>
          <w:tcPr>
            <w:tcW w:w="1851" w:type="dxa"/>
            <w:vMerge w:val="restart"/>
            <w:noWrap/>
            <w:vAlign w:val="center"/>
            <w:hideMark/>
          </w:tcPr>
          <w:p w14:paraId="1ABDE3EB" w14:textId="77777777" w:rsidR="008271D0" w:rsidRPr="00E13599"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5405" w:type="dxa"/>
            <w:gridSpan w:val="6"/>
            <w:noWrap/>
            <w:vAlign w:val="center"/>
            <w:hideMark/>
          </w:tcPr>
          <w:p w14:paraId="01DD6898" w14:textId="3FD506CB" w:rsidR="008271D0" w:rsidRPr="00E13599"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Mean change in SBP</w:t>
            </w:r>
            <w:r w:rsidR="00924821">
              <w:rPr>
                <w:rFonts w:asciiTheme="majorBidi" w:eastAsia="Times New Roman" w:hAnsiTheme="majorBidi" w:cstheme="majorBidi"/>
                <w:b/>
                <w:bCs/>
                <w:color w:val="000000"/>
                <w:kern w:val="0"/>
                <w:sz w:val="24"/>
                <w:szCs w:val="24"/>
                <w14:ligatures w14:val="none"/>
              </w:rPr>
              <w:t xml:space="preserve"> (mmHg)</w:t>
            </w:r>
          </w:p>
        </w:tc>
        <w:tc>
          <w:tcPr>
            <w:tcW w:w="5694" w:type="dxa"/>
            <w:gridSpan w:val="6"/>
            <w:noWrap/>
            <w:vAlign w:val="center"/>
            <w:hideMark/>
          </w:tcPr>
          <w:p w14:paraId="260247DE" w14:textId="4A285EDC" w:rsidR="008271D0" w:rsidRPr="00E13599"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Mean change in DBP</w:t>
            </w:r>
            <w:r w:rsidR="00924821">
              <w:rPr>
                <w:rFonts w:asciiTheme="majorBidi" w:eastAsia="Times New Roman" w:hAnsiTheme="majorBidi" w:cstheme="majorBidi"/>
                <w:b/>
                <w:bCs/>
                <w:color w:val="000000"/>
                <w:kern w:val="0"/>
                <w:sz w:val="24"/>
                <w:szCs w:val="24"/>
                <w14:ligatures w14:val="none"/>
              </w:rPr>
              <w:t xml:space="preserve"> (mmHg)</w:t>
            </w:r>
          </w:p>
        </w:tc>
      </w:tr>
      <w:tr w:rsidR="00932744" w:rsidRPr="00E13599" w14:paraId="13962BB9" w14:textId="77777777" w:rsidTr="00932744">
        <w:trPr>
          <w:trHeight w:val="315"/>
        </w:trPr>
        <w:tc>
          <w:tcPr>
            <w:tcW w:w="1851" w:type="dxa"/>
            <w:vMerge/>
            <w:vAlign w:val="center"/>
            <w:hideMark/>
          </w:tcPr>
          <w:p w14:paraId="4EA0F617" w14:textId="77777777" w:rsidR="008271D0" w:rsidRPr="00E13599" w:rsidRDefault="008271D0" w:rsidP="000E1C7D">
            <w:pPr>
              <w:spacing w:after="0" w:line="240" w:lineRule="auto"/>
              <w:rPr>
                <w:rFonts w:asciiTheme="majorBidi" w:eastAsia="Times New Roman" w:hAnsiTheme="majorBidi" w:cstheme="majorBidi"/>
                <w:b/>
                <w:bCs/>
                <w:color w:val="000000"/>
                <w:kern w:val="0"/>
                <w:sz w:val="24"/>
                <w:szCs w:val="24"/>
                <w14:ligatures w14:val="none"/>
              </w:rPr>
            </w:pPr>
          </w:p>
        </w:tc>
        <w:tc>
          <w:tcPr>
            <w:tcW w:w="2754" w:type="dxa"/>
            <w:gridSpan w:val="3"/>
            <w:noWrap/>
            <w:vAlign w:val="center"/>
            <w:hideMark/>
          </w:tcPr>
          <w:p w14:paraId="100DAF5E"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Dexmedetomidine</w:t>
            </w:r>
          </w:p>
        </w:tc>
        <w:tc>
          <w:tcPr>
            <w:tcW w:w="2651" w:type="dxa"/>
            <w:gridSpan w:val="3"/>
            <w:noWrap/>
            <w:vAlign w:val="center"/>
            <w:hideMark/>
          </w:tcPr>
          <w:p w14:paraId="780D68E9"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Magnesium Sulfate</w:t>
            </w:r>
          </w:p>
        </w:tc>
        <w:tc>
          <w:tcPr>
            <w:tcW w:w="2819" w:type="dxa"/>
            <w:gridSpan w:val="3"/>
            <w:noWrap/>
            <w:vAlign w:val="center"/>
            <w:hideMark/>
          </w:tcPr>
          <w:p w14:paraId="357EA297"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Dexmedetomidine</w:t>
            </w:r>
          </w:p>
        </w:tc>
        <w:tc>
          <w:tcPr>
            <w:tcW w:w="2875" w:type="dxa"/>
            <w:gridSpan w:val="3"/>
            <w:noWrap/>
            <w:vAlign w:val="center"/>
            <w:hideMark/>
          </w:tcPr>
          <w:p w14:paraId="56303CB7"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Magnesium Sulfate</w:t>
            </w:r>
          </w:p>
        </w:tc>
      </w:tr>
      <w:tr w:rsidR="00932744" w:rsidRPr="00E13599" w14:paraId="58BC9027" w14:textId="77777777" w:rsidTr="00932744">
        <w:trPr>
          <w:trHeight w:val="465"/>
        </w:trPr>
        <w:tc>
          <w:tcPr>
            <w:tcW w:w="1851" w:type="dxa"/>
            <w:vMerge/>
            <w:vAlign w:val="center"/>
            <w:hideMark/>
          </w:tcPr>
          <w:p w14:paraId="031819A0" w14:textId="77777777" w:rsidR="008271D0" w:rsidRPr="00E13599" w:rsidRDefault="008271D0" w:rsidP="000E1C7D">
            <w:pPr>
              <w:spacing w:after="0" w:line="240" w:lineRule="auto"/>
              <w:rPr>
                <w:rFonts w:asciiTheme="majorBidi" w:eastAsia="Times New Roman" w:hAnsiTheme="majorBidi" w:cstheme="majorBidi"/>
                <w:b/>
                <w:bCs/>
                <w:color w:val="000000"/>
                <w:kern w:val="0"/>
                <w:sz w:val="24"/>
                <w:szCs w:val="24"/>
                <w14:ligatures w14:val="none"/>
              </w:rPr>
            </w:pPr>
          </w:p>
        </w:tc>
        <w:tc>
          <w:tcPr>
            <w:tcW w:w="854" w:type="dxa"/>
            <w:noWrap/>
            <w:vAlign w:val="center"/>
            <w:hideMark/>
          </w:tcPr>
          <w:p w14:paraId="4E9BB231"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Mean</w:t>
            </w:r>
          </w:p>
        </w:tc>
        <w:tc>
          <w:tcPr>
            <w:tcW w:w="979" w:type="dxa"/>
            <w:noWrap/>
            <w:vAlign w:val="center"/>
            <w:hideMark/>
          </w:tcPr>
          <w:p w14:paraId="460FDBF1"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SD</w:t>
            </w:r>
          </w:p>
        </w:tc>
        <w:tc>
          <w:tcPr>
            <w:tcW w:w="921" w:type="dxa"/>
            <w:noWrap/>
            <w:vAlign w:val="center"/>
            <w:hideMark/>
          </w:tcPr>
          <w:p w14:paraId="69758ABC"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Total</w:t>
            </w:r>
          </w:p>
        </w:tc>
        <w:tc>
          <w:tcPr>
            <w:tcW w:w="901" w:type="dxa"/>
            <w:noWrap/>
            <w:vAlign w:val="center"/>
            <w:hideMark/>
          </w:tcPr>
          <w:p w14:paraId="5D58347F"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Mean</w:t>
            </w:r>
          </w:p>
        </w:tc>
        <w:tc>
          <w:tcPr>
            <w:tcW w:w="989" w:type="dxa"/>
            <w:noWrap/>
            <w:vAlign w:val="center"/>
            <w:hideMark/>
          </w:tcPr>
          <w:p w14:paraId="1BE2E30D"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SD</w:t>
            </w:r>
          </w:p>
        </w:tc>
        <w:tc>
          <w:tcPr>
            <w:tcW w:w="761" w:type="dxa"/>
            <w:noWrap/>
            <w:vAlign w:val="center"/>
            <w:hideMark/>
          </w:tcPr>
          <w:p w14:paraId="6A2D2750"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Total</w:t>
            </w:r>
          </w:p>
        </w:tc>
        <w:tc>
          <w:tcPr>
            <w:tcW w:w="877" w:type="dxa"/>
            <w:noWrap/>
            <w:vAlign w:val="center"/>
            <w:hideMark/>
          </w:tcPr>
          <w:p w14:paraId="614A0DBD"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Mean</w:t>
            </w:r>
          </w:p>
        </w:tc>
        <w:tc>
          <w:tcPr>
            <w:tcW w:w="1060" w:type="dxa"/>
            <w:noWrap/>
            <w:vAlign w:val="center"/>
            <w:hideMark/>
          </w:tcPr>
          <w:p w14:paraId="70FDF827"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SD</w:t>
            </w:r>
          </w:p>
        </w:tc>
        <w:tc>
          <w:tcPr>
            <w:tcW w:w="882" w:type="dxa"/>
            <w:noWrap/>
            <w:vAlign w:val="center"/>
            <w:hideMark/>
          </w:tcPr>
          <w:p w14:paraId="5A25F0F8"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Total</w:t>
            </w:r>
          </w:p>
        </w:tc>
        <w:tc>
          <w:tcPr>
            <w:tcW w:w="889" w:type="dxa"/>
            <w:noWrap/>
            <w:vAlign w:val="center"/>
            <w:hideMark/>
          </w:tcPr>
          <w:p w14:paraId="7C9A3D38"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Mean</w:t>
            </w:r>
          </w:p>
        </w:tc>
        <w:tc>
          <w:tcPr>
            <w:tcW w:w="1004" w:type="dxa"/>
            <w:noWrap/>
            <w:vAlign w:val="center"/>
            <w:hideMark/>
          </w:tcPr>
          <w:p w14:paraId="442B9976"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SD</w:t>
            </w:r>
          </w:p>
        </w:tc>
        <w:tc>
          <w:tcPr>
            <w:tcW w:w="982" w:type="dxa"/>
            <w:noWrap/>
            <w:vAlign w:val="center"/>
            <w:hideMark/>
          </w:tcPr>
          <w:p w14:paraId="57AB111E" w14:textId="77777777" w:rsidR="008271D0" w:rsidRPr="00932744" w:rsidRDefault="008271D0" w:rsidP="000E1C7D">
            <w:pPr>
              <w:spacing w:after="0" w:line="240" w:lineRule="auto"/>
              <w:jc w:val="center"/>
              <w:rPr>
                <w:rFonts w:asciiTheme="majorBidi" w:eastAsia="Times New Roman" w:hAnsiTheme="majorBidi" w:cstheme="majorBidi"/>
                <w:b/>
                <w:bCs/>
                <w:color w:val="000000"/>
                <w:kern w:val="0"/>
                <w:sz w:val="24"/>
                <w:szCs w:val="24"/>
                <w14:ligatures w14:val="none"/>
              </w:rPr>
            </w:pPr>
            <w:r w:rsidRPr="00932744">
              <w:rPr>
                <w:rFonts w:asciiTheme="majorBidi" w:eastAsia="Times New Roman" w:hAnsiTheme="majorBidi" w:cstheme="majorBidi"/>
                <w:b/>
                <w:bCs/>
                <w:color w:val="000000"/>
                <w:kern w:val="0"/>
                <w:sz w:val="24"/>
                <w:szCs w:val="24"/>
                <w14:ligatures w14:val="none"/>
              </w:rPr>
              <w:t>Total</w:t>
            </w:r>
          </w:p>
        </w:tc>
      </w:tr>
      <w:tr w:rsidR="00932744" w:rsidRPr="00E13599" w14:paraId="45E41B68" w14:textId="77777777" w:rsidTr="00E56B36">
        <w:trPr>
          <w:trHeight w:val="255"/>
        </w:trPr>
        <w:tc>
          <w:tcPr>
            <w:tcW w:w="1851" w:type="dxa"/>
            <w:noWrap/>
            <w:vAlign w:val="center"/>
            <w:hideMark/>
          </w:tcPr>
          <w:p w14:paraId="54F3035B"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854" w:type="dxa"/>
            <w:noWrap/>
            <w:vAlign w:val="center"/>
            <w:hideMark/>
          </w:tcPr>
          <w:p w14:paraId="09D4961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3B8E0C7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5381794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2916E4F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6E5AFD2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33AF5D3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69981E4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0BCDBFE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6F484A1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434F95F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5F3932B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305B9EB4"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2CA26082" w14:textId="77777777" w:rsidTr="00E56B36">
        <w:trPr>
          <w:trHeight w:val="255"/>
        </w:trPr>
        <w:tc>
          <w:tcPr>
            <w:tcW w:w="1851" w:type="dxa"/>
            <w:noWrap/>
            <w:vAlign w:val="center"/>
            <w:hideMark/>
          </w:tcPr>
          <w:p w14:paraId="5AFC5193"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854" w:type="dxa"/>
            <w:noWrap/>
            <w:vAlign w:val="center"/>
            <w:hideMark/>
          </w:tcPr>
          <w:p w14:paraId="1CD26AB7"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4F54C10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017EF00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7DCA3FD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5300D18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6173487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1EAFD2F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5A3C865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5EF9F40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361343C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1C1CDD1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1A5AE8D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564DCEAB" w14:textId="77777777" w:rsidTr="00E56B36">
        <w:trPr>
          <w:trHeight w:val="255"/>
        </w:trPr>
        <w:tc>
          <w:tcPr>
            <w:tcW w:w="1851" w:type="dxa"/>
            <w:noWrap/>
            <w:vAlign w:val="center"/>
            <w:hideMark/>
          </w:tcPr>
          <w:p w14:paraId="6C5D391C"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854" w:type="dxa"/>
            <w:noWrap/>
            <w:vAlign w:val="center"/>
            <w:hideMark/>
          </w:tcPr>
          <w:p w14:paraId="4F64D7D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-16.28</w:t>
            </w:r>
          </w:p>
        </w:tc>
        <w:tc>
          <w:tcPr>
            <w:tcW w:w="979" w:type="dxa"/>
            <w:noWrap/>
            <w:vAlign w:val="center"/>
            <w:hideMark/>
          </w:tcPr>
          <w:p w14:paraId="6ABA1A5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7.438</w:t>
            </w:r>
          </w:p>
        </w:tc>
        <w:tc>
          <w:tcPr>
            <w:tcW w:w="921" w:type="dxa"/>
            <w:noWrap/>
            <w:vAlign w:val="center"/>
            <w:hideMark/>
          </w:tcPr>
          <w:p w14:paraId="009077E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901" w:type="dxa"/>
            <w:noWrap/>
            <w:vAlign w:val="center"/>
            <w:hideMark/>
          </w:tcPr>
          <w:p w14:paraId="4153E68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-11.91</w:t>
            </w:r>
          </w:p>
        </w:tc>
        <w:tc>
          <w:tcPr>
            <w:tcW w:w="989" w:type="dxa"/>
            <w:noWrap/>
            <w:vAlign w:val="center"/>
            <w:hideMark/>
          </w:tcPr>
          <w:p w14:paraId="4ABEAEB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7.161</w:t>
            </w:r>
          </w:p>
        </w:tc>
        <w:tc>
          <w:tcPr>
            <w:tcW w:w="761" w:type="dxa"/>
            <w:noWrap/>
            <w:vAlign w:val="center"/>
            <w:hideMark/>
          </w:tcPr>
          <w:p w14:paraId="10409AB7"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77" w:type="dxa"/>
            <w:noWrap/>
            <w:vAlign w:val="center"/>
            <w:hideMark/>
          </w:tcPr>
          <w:p w14:paraId="197C0CD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-15.91</w:t>
            </w:r>
          </w:p>
        </w:tc>
        <w:tc>
          <w:tcPr>
            <w:tcW w:w="1060" w:type="dxa"/>
            <w:noWrap/>
            <w:vAlign w:val="center"/>
            <w:hideMark/>
          </w:tcPr>
          <w:p w14:paraId="47063E7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12.53</w:t>
            </w:r>
          </w:p>
        </w:tc>
        <w:tc>
          <w:tcPr>
            <w:tcW w:w="882" w:type="dxa"/>
            <w:noWrap/>
            <w:vAlign w:val="center"/>
            <w:hideMark/>
          </w:tcPr>
          <w:p w14:paraId="559766A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89" w:type="dxa"/>
            <w:noWrap/>
            <w:vAlign w:val="center"/>
            <w:hideMark/>
          </w:tcPr>
          <w:p w14:paraId="2C4AAF9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-8.9</w:t>
            </w:r>
          </w:p>
        </w:tc>
        <w:tc>
          <w:tcPr>
            <w:tcW w:w="1004" w:type="dxa"/>
            <w:noWrap/>
            <w:vAlign w:val="center"/>
            <w:hideMark/>
          </w:tcPr>
          <w:p w14:paraId="483F55A0"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12.767</w:t>
            </w:r>
          </w:p>
        </w:tc>
        <w:tc>
          <w:tcPr>
            <w:tcW w:w="982" w:type="dxa"/>
            <w:noWrap/>
            <w:vAlign w:val="center"/>
            <w:hideMark/>
          </w:tcPr>
          <w:p w14:paraId="40C4BB2F"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r>
      <w:tr w:rsidR="00932744" w:rsidRPr="00E13599" w14:paraId="7833688A" w14:textId="77777777" w:rsidTr="00E56B36">
        <w:trPr>
          <w:trHeight w:val="255"/>
        </w:trPr>
        <w:tc>
          <w:tcPr>
            <w:tcW w:w="1851" w:type="dxa"/>
            <w:noWrap/>
            <w:vAlign w:val="center"/>
            <w:hideMark/>
          </w:tcPr>
          <w:p w14:paraId="01FE52BD"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854" w:type="dxa"/>
            <w:noWrap/>
            <w:vAlign w:val="center"/>
            <w:hideMark/>
          </w:tcPr>
          <w:p w14:paraId="14B8BD4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0E4140F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7866A9E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1591297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7CF14BC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4FF58B1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19E6551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345A20E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00AC17F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651FB8A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0CFC477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454EB99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654C652B" w14:textId="77777777" w:rsidTr="00E56B36">
        <w:trPr>
          <w:trHeight w:val="255"/>
        </w:trPr>
        <w:tc>
          <w:tcPr>
            <w:tcW w:w="1851" w:type="dxa"/>
            <w:noWrap/>
            <w:vAlign w:val="center"/>
            <w:hideMark/>
          </w:tcPr>
          <w:p w14:paraId="673E7249"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854" w:type="dxa"/>
            <w:noWrap/>
            <w:vAlign w:val="center"/>
            <w:hideMark/>
          </w:tcPr>
          <w:p w14:paraId="61B359F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388F7E2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73E83A3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2F0E6730"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5699653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55CBF0F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0BE7868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4C2194C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3F549F88"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2C79021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395121F7"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7890C7C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5D6D198B" w14:textId="77777777" w:rsidTr="00E56B36">
        <w:trPr>
          <w:trHeight w:val="255"/>
        </w:trPr>
        <w:tc>
          <w:tcPr>
            <w:tcW w:w="1851" w:type="dxa"/>
            <w:noWrap/>
            <w:vAlign w:val="center"/>
            <w:hideMark/>
          </w:tcPr>
          <w:p w14:paraId="3ED22107"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854" w:type="dxa"/>
            <w:noWrap/>
            <w:vAlign w:val="center"/>
            <w:hideMark/>
          </w:tcPr>
          <w:p w14:paraId="1E49CD6E"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105ABE2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043E3CD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62B1711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4C4CE097"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3C50DB2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04F3EF90"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1D3A27F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5B1C724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6D59843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1E32B53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1A5F848F"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3D164430" w14:textId="77777777" w:rsidTr="00E56B36">
        <w:trPr>
          <w:trHeight w:val="255"/>
        </w:trPr>
        <w:tc>
          <w:tcPr>
            <w:tcW w:w="1851" w:type="dxa"/>
            <w:noWrap/>
            <w:vAlign w:val="center"/>
            <w:hideMark/>
          </w:tcPr>
          <w:p w14:paraId="3D79E128"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854" w:type="dxa"/>
            <w:noWrap/>
            <w:vAlign w:val="center"/>
            <w:hideMark/>
          </w:tcPr>
          <w:p w14:paraId="07BF987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5C4809E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52AFECF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422336C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5BF8F862"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795DB91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1B9394D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60" w:type="dxa"/>
            <w:noWrap/>
            <w:vAlign w:val="center"/>
            <w:hideMark/>
          </w:tcPr>
          <w:p w14:paraId="07C2713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2" w:type="dxa"/>
            <w:noWrap/>
            <w:vAlign w:val="center"/>
            <w:hideMark/>
          </w:tcPr>
          <w:p w14:paraId="497D6A9F"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89" w:type="dxa"/>
            <w:noWrap/>
            <w:vAlign w:val="center"/>
            <w:hideMark/>
          </w:tcPr>
          <w:p w14:paraId="6B703F5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4" w:type="dxa"/>
            <w:noWrap/>
            <w:vAlign w:val="center"/>
            <w:hideMark/>
          </w:tcPr>
          <w:p w14:paraId="4C3A9D7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2" w:type="dxa"/>
            <w:noWrap/>
            <w:vAlign w:val="center"/>
            <w:hideMark/>
          </w:tcPr>
          <w:p w14:paraId="7FB77BD3"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932744" w:rsidRPr="00E13599" w14:paraId="1B34CC14" w14:textId="77777777" w:rsidTr="00E56B36">
        <w:trPr>
          <w:trHeight w:val="255"/>
        </w:trPr>
        <w:tc>
          <w:tcPr>
            <w:tcW w:w="1851" w:type="dxa"/>
            <w:noWrap/>
            <w:vAlign w:val="center"/>
            <w:hideMark/>
          </w:tcPr>
          <w:p w14:paraId="1A42CD1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854" w:type="dxa"/>
            <w:noWrap/>
            <w:vAlign w:val="center"/>
            <w:hideMark/>
          </w:tcPr>
          <w:p w14:paraId="0FC1C0AC"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79" w:type="dxa"/>
            <w:noWrap/>
            <w:vAlign w:val="center"/>
            <w:hideMark/>
          </w:tcPr>
          <w:p w14:paraId="1709428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21" w:type="dxa"/>
            <w:noWrap/>
            <w:vAlign w:val="center"/>
            <w:hideMark/>
          </w:tcPr>
          <w:p w14:paraId="5949154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01" w:type="dxa"/>
            <w:noWrap/>
            <w:vAlign w:val="center"/>
            <w:hideMark/>
          </w:tcPr>
          <w:p w14:paraId="63C2D48E"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4461448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761" w:type="dxa"/>
            <w:noWrap/>
            <w:vAlign w:val="center"/>
            <w:hideMark/>
          </w:tcPr>
          <w:p w14:paraId="628E829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7" w:type="dxa"/>
            <w:noWrap/>
            <w:vAlign w:val="center"/>
            <w:hideMark/>
          </w:tcPr>
          <w:p w14:paraId="1035111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w:t>
            </w:r>
          </w:p>
        </w:tc>
        <w:tc>
          <w:tcPr>
            <w:tcW w:w="1060" w:type="dxa"/>
            <w:noWrap/>
            <w:vAlign w:val="center"/>
            <w:hideMark/>
          </w:tcPr>
          <w:p w14:paraId="5EDD22E0"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12.263</w:t>
            </w:r>
          </w:p>
        </w:tc>
        <w:tc>
          <w:tcPr>
            <w:tcW w:w="882" w:type="dxa"/>
            <w:noWrap/>
            <w:vAlign w:val="center"/>
            <w:hideMark/>
          </w:tcPr>
          <w:p w14:paraId="648FD9D1"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89" w:type="dxa"/>
            <w:noWrap/>
            <w:vAlign w:val="center"/>
            <w:hideMark/>
          </w:tcPr>
          <w:p w14:paraId="7DA41D1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w:t>
            </w:r>
          </w:p>
        </w:tc>
        <w:tc>
          <w:tcPr>
            <w:tcW w:w="1004" w:type="dxa"/>
            <w:noWrap/>
            <w:vAlign w:val="center"/>
            <w:hideMark/>
          </w:tcPr>
          <w:p w14:paraId="1BFCBFFE"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12.795</w:t>
            </w:r>
          </w:p>
        </w:tc>
        <w:tc>
          <w:tcPr>
            <w:tcW w:w="982" w:type="dxa"/>
            <w:noWrap/>
            <w:vAlign w:val="center"/>
            <w:hideMark/>
          </w:tcPr>
          <w:p w14:paraId="4A5E356F"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r w:rsidR="00932744" w:rsidRPr="00E13599" w14:paraId="37965AC9" w14:textId="77777777" w:rsidTr="00E56B36">
        <w:trPr>
          <w:trHeight w:val="255"/>
        </w:trPr>
        <w:tc>
          <w:tcPr>
            <w:tcW w:w="1851" w:type="dxa"/>
            <w:noWrap/>
            <w:vAlign w:val="center"/>
            <w:hideMark/>
          </w:tcPr>
          <w:p w14:paraId="5385CC3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854" w:type="dxa"/>
            <w:noWrap/>
            <w:vAlign w:val="center"/>
            <w:hideMark/>
          </w:tcPr>
          <w:p w14:paraId="4EF76517"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-29.24</w:t>
            </w:r>
          </w:p>
        </w:tc>
        <w:tc>
          <w:tcPr>
            <w:tcW w:w="979" w:type="dxa"/>
            <w:noWrap/>
            <w:vAlign w:val="center"/>
            <w:hideMark/>
          </w:tcPr>
          <w:p w14:paraId="03EE15C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12.446</w:t>
            </w:r>
          </w:p>
        </w:tc>
        <w:tc>
          <w:tcPr>
            <w:tcW w:w="921" w:type="dxa"/>
            <w:noWrap/>
            <w:vAlign w:val="center"/>
            <w:hideMark/>
          </w:tcPr>
          <w:p w14:paraId="5FC60E6A"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01" w:type="dxa"/>
            <w:noWrap/>
            <w:vAlign w:val="center"/>
            <w:hideMark/>
          </w:tcPr>
          <w:p w14:paraId="4C23EF45"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-26.03</w:t>
            </w:r>
          </w:p>
        </w:tc>
        <w:tc>
          <w:tcPr>
            <w:tcW w:w="989" w:type="dxa"/>
            <w:noWrap/>
            <w:vAlign w:val="center"/>
            <w:hideMark/>
          </w:tcPr>
          <w:p w14:paraId="199F001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10.566</w:t>
            </w:r>
          </w:p>
        </w:tc>
        <w:tc>
          <w:tcPr>
            <w:tcW w:w="761" w:type="dxa"/>
            <w:noWrap/>
            <w:vAlign w:val="center"/>
            <w:hideMark/>
          </w:tcPr>
          <w:p w14:paraId="03D3138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77" w:type="dxa"/>
            <w:noWrap/>
            <w:vAlign w:val="center"/>
            <w:hideMark/>
          </w:tcPr>
          <w:p w14:paraId="53A1CD9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-20.6</w:t>
            </w:r>
          </w:p>
        </w:tc>
        <w:tc>
          <w:tcPr>
            <w:tcW w:w="1060" w:type="dxa"/>
            <w:noWrap/>
            <w:vAlign w:val="center"/>
            <w:hideMark/>
          </w:tcPr>
          <w:p w14:paraId="015994CB"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7.614</w:t>
            </w:r>
          </w:p>
        </w:tc>
        <w:tc>
          <w:tcPr>
            <w:tcW w:w="882" w:type="dxa"/>
            <w:noWrap/>
            <w:vAlign w:val="center"/>
            <w:hideMark/>
          </w:tcPr>
          <w:p w14:paraId="64ADEF49"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89" w:type="dxa"/>
            <w:noWrap/>
            <w:vAlign w:val="center"/>
            <w:hideMark/>
          </w:tcPr>
          <w:p w14:paraId="7FC19E8E"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-21.97</w:t>
            </w:r>
          </w:p>
        </w:tc>
        <w:tc>
          <w:tcPr>
            <w:tcW w:w="1004" w:type="dxa"/>
            <w:noWrap/>
            <w:vAlign w:val="center"/>
            <w:hideMark/>
          </w:tcPr>
          <w:p w14:paraId="41ECAD7D"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9.4</w:t>
            </w:r>
          </w:p>
        </w:tc>
        <w:tc>
          <w:tcPr>
            <w:tcW w:w="982" w:type="dxa"/>
            <w:noWrap/>
            <w:vAlign w:val="center"/>
            <w:hideMark/>
          </w:tcPr>
          <w:p w14:paraId="2FC870A6" w14:textId="77777777" w:rsidR="008271D0" w:rsidRPr="00E13599" w:rsidRDefault="008271D0" w:rsidP="00932744">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bl>
    <w:p w14:paraId="1D46AED6" w14:textId="77777777" w:rsidR="006E2648" w:rsidRDefault="006E2648" w:rsidP="00932744">
      <w:pPr>
        <w:spacing w:line="360" w:lineRule="auto"/>
        <w:jc w:val="both"/>
        <w:rPr>
          <w:rFonts w:asciiTheme="majorBidi" w:eastAsia="Calibri" w:hAnsiTheme="majorBidi" w:cstheme="majorBidi"/>
          <w:sz w:val="24"/>
          <w:szCs w:val="24"/>
        </w:rPr>
      </w:pPr>
    </w:p>
    <w:p w14:paraId="252CB82C" w14:textId="7E768DE5" w:rsidR="00932744" w:rsidRPr="00A509E7" w:rsidRDefault="00932744" w:rsidP="00932744">
      <w:pPr>
        <w:spacing w:line="360" w:lineRule="auto"/>
        <w:jc w:val="both"/>
        <w:rPr>
          <w:rFonts w:asciiTheme="majorBidi" w:eastAsia="Calibri" w:hAnsiTheme="majorBidi" w:cstheme="majorBidi"/>
          <w:sz w:val="24"/>
          <w:szCs w:val="24"/>
        </w:rPr>
      </w:pPr>
      <w:r w:rsidRPr="00A509E7">
        <w:rPr>
          <w:rFonts w:asciiTheme="majorBidi" w:eastAsia="Calibri" w:hAnsiTheme="majorBidi" w:cstheme="majorBidi"/>
          <w:sz w:val="24"/>
          <w:szCs w:val="24"/>
        </w:rPr>
        <w:t>Data expressed as mean ± SD (standard deviation) for continuous data, N/A: not applicable</w:t>
      </w:r>
      <w:r w:rsidR="00F30A46">
        <w:rPr>
          <w:rFonts w:asciiTheme="majorBidi" w:eastAsia="Calibri" w:hAnsiTheme="majorBidi" w:cstheme="majorBidi"/>
          <w:sz w:val="24"/>
          <w:szCs w:val="24"/>
        </w:rPr>
        <w:t xml:space="preserve">, SBP: systolic blood </w:t>
      </w:r>
      <w:r w:rsidR="006E2648">
        <w:rPr>
          <w:rFonts w:asciiTheme="majorBidi" w:eastAsia="Calibri" w:hAnsiTheme="majorBidi" w:cstheme="majorBidi"/>
          <w:sz w:val="24"/>
          <w:szCs w:val="24"/>
        </w:rPr>
        <w:t xml:space="preserve">pressure, </w:t>
      </w:r>
      <w:r w:rsidR="00F30A46">
        <w:rPr>
          <w:rFonts w:asciiTheme="majorBidi" w:eastAsia="Calibri" w:hAnsiTheme="majorBidi" w:cstheme="majorBidi"/>
          <w:sz w:val="24"/>
          <w:szCs w:val="24"/>
        </w:rPr>
        <w:t>DBP: diastolic blood pressure</w:t>
      </w:r>
    </w:p>
    <w:p w14:paraId="1E2599A1" w14:textId="77777777" w:rsidR="008271D0" w:rsidRPr="00E13599" w:rsidRDefault="008271D0" w:rsidP="008271D0">
      <w:pPr>
        <w:spacing w:line="360" w:lineRule="auto"/>
        <w:jc w:val="both"/>
        <w:rPr>
          <w:rFonts w:asciiTheme="majorBidi" w:eastAsia="Calibri" w:hAnsiTheme="majorBidi" w:cstheme="majorBidi"/>
          <w:b/>
          <w:bCs/>
          <w:sz w:val="24"/>
          <w:szCs w:val="24"/>
        </w:rPr>
      </w:pPr>
    </w:p>
    <w:p w14:paraId="3F62134B" w14:textId="77777777" w:rsidR="00CE42AC" w:rsidRDefault="00CE42AC" w:rsidP="008271D0">
      <w:pPr>
        <w:spacing w:line="360" w:lineRule="auto"/>
        <w:jc w:val="both"/>
        <w:rPr>
          <w:rFonts w:asciiTheme="majorBidi" w:eastAsia="Calibri" w:hAnsiTheme="majorBidi" w:cstheme="majorBidi"/>
          <w:b/>
          <w:bCs/>
          <w:sz w:val="24"/>
          <w:szCs w:val="24"/>
        </w:rPr>
      </w:pPr>
    </w:p>
    <w:p w14:paraId="5E8A6BF0" w14:textId="77777777" w:rsidR="00CE42AC" w:rsidRDefault="00CE42AC" w:rsidP="008271D0">
      <w:pPr>
        <w:spacing w:line="360" w:lineRule="auto"/>
        <w:jc w:val="both"/>
        <w:rPr>
          <w:rFonts w:asciiTheme="majorBidi" w:eastAsia="Calibri" w:hAnsiTheme="majorBidi" w:cstheme="majorBidi"/>
          <w:b/>
          <w:bCs/>
          <w:sz w:val="24"/>
          <w:szCs w:val="24"/>
        </w:rPr>
      </w:pPr>
    </w:p>
    <w:p w14:paraId="0073550F" w14:textId="77777777" w:rsidR="00CE42AC" w:rsidRDefault="00CE42AC" w:rsidP="008271D0">
      <w:pPr>
        <w:spacing w:line="360" w:lineRule="auto"/>
        <w:jc w:val="both"/>
        <w:rPr>
          <w:rFonts w:asciiTheme="majorBidi" w:eastAsia="Calibri" w:hAnsiTheme="majorBidi" w:cstheme="majorBidi"/>
          <w:b/>
          <w:bCs/>
          <w:sz w:val="24"/>
          <w:szCs w:val="24"/>
        </w:rPr>
      </w:pPr>
    </w:p>
    <w:p w14:paraId="17696CE8" w14:textId="77777777" w:rsidR="00932744" w:rsidRDefault="00932744" w:rsidP="008271D0">
      <w:pPr>
        <w:spacing w:line="360" w:lineRule="auto"/>
        <w:jc w:val="both"/>
        <w:rPr>
          <w:rFonts w:asciiTheme="majorBidi" w:eastAsia="Calibri" w:hAnsiTheme="majorBidi" w:cstheme="majorBidi"/>
          <w:b/>
          <w:bCs/>
          <w:sz w:val="24"/>
          <w:szCs w:val="24"/>
        </w:rPr>
      </w:pPr>
    </w:p>
    <w:p w14:paraId="25AB4EA4" w14:textId="77777777" w:rsidR="00AC06E1" w:rsidRDefault="00AC06E1" w:rsidP="008271D0">
      <w:pPr>
        <w:spacing w:line="360" w:lineRule="auto"/>
        <w:jc w:val="both"/>
        <w:rPr>
          <w:rFonts w:asciiTheme="majorBidi" w:eastAsia="Calibri" w:hAnsiTheme="majorBidi" w:cstheme="majorBidi"/>
          <w:b/>
          <w:bCs/>
          <w:sz w:val="24"/>
          <w:szCs w:val="24"/>
        </w:rPr>
      </w:pPr>
    </w:p>
    <w:p w14:paraId="51D48A2D" w14:textId="36779813" w:rsidR="008271D0" w:rsidRPr="00E13599" w:rsidRDefault="008271D0" w:rsidP="00AC06E1">
      <w:pPr>
        <w:spacing w:line="360" w:lineRule="auto"/>
        <w:jc w:val="both"/>
        <w:rPr>
          <w:rFonts w:asciiTheme="majorBidi" w:hAnsiTheme="majorBidi" w:cstheme="majorBidi"/>
          <w:sz w:val="24"/>
          <w:szCs w:val="24"/>
        </w:rPr>
      </w:pPr>
      <w:r w:rsidRPr="00E13599">
        <w:rPr>
          <w:rFonts w:asciiTheme="majorBidi" w:eastAsia="Calibri" w:hAnsiTheme="majorBidi" w:cstheme="majorBidi"/>
          <w:b/>
          <w:bCs/>
          <w:sz w:val="24"/>
          <w:szCs w:val="24"/>
        </w:rPr>
        <w:lastRenderedPageBreak/>
        <w:t xml:space="preserve">Table </w:t>
      </w:r>
      <w:r w:rsidR="009D092B" w:rsidRPr="00E13599">
        <w:rPr>
          <w:rFonts w:asciiTheme="majorBidi" w:eastAsia="Calibri" w:hAnsiTheme="majorBidi" w:cstheme="majorBidi"/>
          <w:b/>
          <w:bCs/>
          <w:sz w:val="24"/>
          <w:szCs w:val="24"/>
        </w:rPr>
        <w:t>S</w:t>
      </w:r>
      <w:r w:rsidRPr="00E13599">
        <w:rPr>
          <w:rFonts w:asciiTheme="majorBidi" w:eastAsia="Calibri" w:hAnsiTheme="majorBidi" w:cstheme="majorBidi"/>
          <w:b/>
          <w:bCs/>
          <w:sz w:val="24"/>
          <w:szCs w:val="24"/>
        </w:rPr>
        <w:t>upplementary</w:t>
      </w:r>
      <w:r w:rsidR="009D092B" w:rsidRPr="00E13599">
        <w:rPr>
          <w:rFonts w:asciiTheme="majorBidi" w:eastAsia="Calibri" w:hAnsiTheme="majorBidi" w:cstheme="majorBidi"/>
          <w:b/>
          <w:bCs/>
          <w:sz w:val="24"/>
          <w:szCs w:val="24"/>
        </w:rPr>
        <w:t>:</w:t>
      </w:r>
      <w:r w:rsidRPr="00E13599">
        <w:rPr>
          <w:rFonts w:asciiTheme="majorBidi" w:eastAsia="Calibri" w:hAnsiTheme="majorBidi" w:cstheme="majorBidi"/>
          <w:b/>
          <w:bCs/>
          <w:sz w:val="24"/>
          <w:szCs w:val="24"/>
          <w:lang w:val="en-AU"/>
        </w:rPr>
        <w:t xml:space="preserve"> </w:t>
      </w:r>
      <w:r w:rsidRPr="008B0092">
        <w:rPr>
          <w:rFonts w:asciiTheme="majorBidi" w:eastAsia="Calibri" w:hAnsiTheme="majorBidi" w:cstheme="majorBidi"/>
          <w:sz w:val="24"/>
          <w:szCs w:val="24"/>
        </w:rPr>
        <w:t xml:space="preserve">Outcomes </w:t>
      </w:r>
      <w:r w:rsidRPr="008B0092">
        <w:rPr>
          <w:rFonts w:asciiTheme="majorBidi" w:hAnsiTheme="majorBidi" w:cstheme="majorBidi"/>
          <w:sz w:val="24"/>
          <w:szCs w:val="24"/>
        </w:rPr>
        <w:t xml:space="preserve">of </w:t>
      </w:r>
      <w:r w:rsidRPr="008B0092">
        <w:rPr>
          <w:rFonts w:asciiTheme="majorBidi" w:eastAsia="Times New Roman" w:hAnsiTheme="majorBidi" w:cstheme="majorBidi"/>
          <w:color w:val="000000"/>
          <w:kern w:val="0"/>
          <w:sz w:val="24"/>
          <w:szCs w:val="24"/>
          <w14:ligatures w14:val="none"/>
        </w:rPr>
        <w:t>Dexmedetomidine</w:t>
      </w:r>
      <w:r w:rsidRPr="008B0092">
        <w:rPr>
          <w:rFonts w:asciiTheme="majorBidi" w:hAnsiTheme="majorBidi" w:cstheme="majorBidi"/>
          <w:sz w:val="24"/>
          <w:szCs w:val="24"/>
        </w:rPr>
        <w:t xml:space="preserve"> vs </w:t>
      </w:r>
      <w:r w:rsidRPr="008B0092">
        <w:rPr>
          <w:rFonts w:asciiTheme="majorBidi" w:eastAsia="Times New Roman" w:hAnsiTheme="majorBidi" w:cstheme="majorBidi"/>
          <w:color w:val="000000"/>
          <w:kern w:val="0"/>
          <w:sz w:val="24"/>
          <w:szCs w:val="24"/>
          <w14:ligatures w14:val="none"/>
        </w:rPr>
        <w:t>Magnesium Sulfate</w:t>
      </w:r>
      <w:r w:rsidRPr="008B0092">
        <w:rPr>
          <w:rFonts w:asciiTheme="majorBidi" w:hAnsiTheme="majorBidi" w:cstheme="majorBidi"/>
          <w:sz w:val="24"/>
          <w:szCs w:val="24"/>
        </w:rPr>
        <w:t>.</w:t>
      </w:r>
    </w:p>
    <w:tbl>
      <w:tblPr>
        <w:tblW w:w="11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990"/>
        <w:gridCol w:w="1080"/>
        <w:gridCol w:w="990"/>
        <w:gridCol w:w="856"/>
        <w:gridCol w:w="876"/>
        <w:gridCol w:w="1006"/>
        <w:gridCol w:w="834"/>
        <w:gridCol w:w="1236"/>
        <w:gridCol w:w="816"/>
        <w:gridCol w:w="1396"/>
      </w:tblGrid>
      <w:tr w:rsidR="008271D0" w:rsidRPr="00E13599" w14:paraId="0871E03D" w14:textId="77777777" w:rsidTr="00E51F3B">
        <w:trPr>
          <w:trHeight w:val="390"/>
        </w:trPr>
        <w:tc>
          <w:tcPr>
            <w:tcW w:w="1885" w:type="dxa"/>
            <w:vMerge w:val="restart"/>
            <w:noWrap/>
            <w:vAlign w:val="center"/>
            <w:hideMark/>
          </w:tcPr>
          <w:p w14:paraId="61C5BAC9"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5798" w:type="dxa"/>
            <w:gridSpan w:val="6"/>
            <w:noWrap/>
            <w:vAlign w:val="center"/>
            <w:hideMark/>
          </w:tcPr>
          <w:p w14:paraId="799B9412"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Mean change in HR</w:t>
            </w:r>
          </w:p>
        </w:tc>
        <w:tc>
          <w:tcPr>
            <w:tcW w:w="4282" w:type="dxa"/>
            <w:gridSpan w:val="4"/>
            <w:noWrap/>
            <w:vAlign w:val="center"/>
            <w:hideMark/>
          </w:tcPr>
          <w:p w14:paraId="608C7BAF"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Need for ephedrine</w:t>
            </w:r>
          </w:p>
        </w:tc>
      </w:tr>
      <w:tr w:rsidR="008271D0" w:rsidRPr="00E13599" w14:paraId="4039E212" w14:textId="77777777" w:rsidTr="00E51F3B">
        <w:trPr>
          <w:trHeight w:val="315"/>
        </w:trPr>
        <w:tc>
          <w:tcPr>
            <w:tcW w:w="1885" w:type="dxa"/>
            <w:vMerge/>
            <w:vAlign w:val="center"/>
            <w:hideMark/>
          </w:tcPr>
          <w:p w14:paraId="13B43AB6"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3060" w:type="dxa"/>
            <w:gridSpan w:val="3"/>
            <w:noWrap/>
            <w:vAlign w:val="center"/>
            <w:hideMark/>
          </w:tcPr>
          <w:p w14:paraId="043D1497"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Dexmedetomidine</w:t>
            </w:r>
          </w:p>
        </w:tc>
        <w:tc>
          <w:tcPr>
            <w:tcW w:w="2738" w:type="dxa"/>
            <w:gridSpan w:val="3"/>
            <w:noWrap/>
            <w:vAlign w:val="center"/>
            <w:hideMark/>
          </w:tcPr>
          <w:p w14:paraId="364B885F"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Magnesium Sulfate</w:t>
            </w:r>
          </w:p>
        </w:tc>
        <w:tc>
          <w:tcPr>
            <w:tcW w:w="2070" w:type="dxa"/>
            <w:gridSpan w:val="2"/>
            <w:noWrap/>
            <w:vAlign w:val="center"/>
            <w:hideMark/>
          </w:tcPr>
          <w:p w14:paraId="0ABB821A"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Dexmedetomidine</w:t>
            </w:r>
          </w:p>
        </w:tc>
        <w:tc>
          <w:tcPr>
            <w:tcW w:w="2212" w:type="dxa"/>
            <w:gridSpan w:val="2"/>
            <w:noWrap/>
            <w:vAlign w:val="center"/>
            <w:hideMark/>
          </w:tcPr>
          <w:p w14:paraId="567ACDE6"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Magnesium Sulfate</w:t>
            </w:r>
          </w:p>
        </w:tc>
      </w:tr>
      <w:tr w:rsidR="008271D0" w:rsidRPr="00E13599" w14:paraId="54526EC2" w14:textId="77777777" w:rsidTr="00E51F3B">
        <w:trPr>
          <w:trHeight w:val="465"/>
        </w:trPr>
        <w:tc>
          <w:tcPr>
            <w:tcW w:w="1885" w:type="dxa"/>
            <w:vMerge/>
            <w:vAlign w:val="center"/>
            <w:hideMark/>
          </w:tcPr>
          <w:p w14:paraId="07A2AD80"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990" w:type="dxa"/>
            <w:noWrap/>
            <w:vAlign w:val="center"/>
            <w:hideMark/>
          </w:tcPr>
          <w:p w14:paraId="06E6BCA1"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Mean</w:t>
            </w:r>
          </w:p>
        </w:tc>
        <w:tc>
          <w:tcPr>
            <w:tcW w:w="1080" w:type="dxa"/>
            <w:noWrap/>
            <w:vAlign w:val="center"/>
            <w:hideMark/>
          </w:tcPr>
          <w:p w14:paraId="5CDF17A5"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SD</w:t>
            </w:r>
          </w:p>
        </w:tc>
        <w:tc>
          <w:tcPr>
            <w:tcW w:w="990" w:type="dxa"/>
            <w:noWrap/>
            <w:vAlign w:val="center"/>
            <w:hideMark/>
          </w:tcPr>
          <w:p w14:paraId="759B06C1"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Total</w:t>
            </w:r>
          </w:p>
        </w:tc>
        <w:tc>
          <w:tcPr>
            <w:tcW w:w="856" w:type="dxa"/>
            <w:noWrap/>
            <w:vAlign w:val="center"/>
            <w:hideMark/>
          </w:tcPr>
          <w:p w14:paraId="575F16F1"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Mean</w:t>
            </w:r>
          </w:p>
        </w:tc>
        <w:tc>
          <w:tcPr>
            <w:tcW w:w="876" w:type="dxa"/>
            <w:noWrap/>
            <w:vAlign w:val="center"/>
            <w:hideMark/>
          </w:tcPr>
          <w:p w14:paraId="76000D10"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SD</w:t>
            </w:r>
          </w:p>
        </w:tc>
        <w:tc>
          <w:tcPr>
            <w:tcW w:w="1006" w:type="dxa"/>
            <w:noWrap/>
            <w:vAlign w:val="center"/>
            <w:hideMark/>
          </w:tcPr>
          <w:p w14:paraId="7B022621"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Total</w:t>
            </w:r>
          </w:p>
        </w:tc>
        <w:tc>
          <w:tcPr>
            <w:tcW w:w="834" w:type="dxa"/>
            <w:noWrap/>
            <w:vAlign w:val="center"/>
            <w:hideMark/>
          </w:tcPr>
          <w:p w14:paraId="1C7DC1FE"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Event</w:t>
            </w:r>
          </w:p>
        </w:tc>
        <w:tc>
          <w:tcPr>
            <w:tcW w:w="1236" w:type="dxa"/>
            <w:noWrap/>
            <w:vAlign w:val="center"/>
            <w:hideMark/>
          </w:tcPr>
          <w:p w14:paraId="1F87E672"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Total</w:t>
            </w:r>
          </w:p>
        </w:tc>
        <w:tc>
          <w:tcPr>
            <w:tcW w:w="816" w:type="dxa"/>
            <w:noWrap/>
            <w:vAlign w:val="center"/>
            <w:hideMark/>
          </w:tcPr>
          <w:p w14:paraId="3BA06D98"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 xml:space="preserve">Event </w:t>
            </w:r>
          </w:p>
        </w:tc>
        <w:tc>
          <w:tcPr>
            <w:tcW w:w="1396" w:type="dxa"/>
            <w:noWrap/>
            <w:vAlign w:val="center"/>
            <w:hideMark/>
          </w:tcPr>
          <w:p w14:paraId="14993351" w14:textId="77777777" w:rsidR="008271D0" w:rsidRPr="00E51F3B"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51F3B">
              <w:rPr>
                <w:rFonts w:asciiTheme="majorBidi" w:eastAsia="Times New Roman" w:hAnsiTheme="majorBidi" w:cstheme="majorBidi"/>
                <w:b/>
                <w:bCs/>
                <w:color w:val="000000"/>
                <w:kern w:val="0"/>
                <w:sz w:val="24"/>
                <w:szCs w:val="24"/>
                <w14:ligatures w14:val="none"/>
              </w:rPr>
              <w:t>Total</w:t>
            </w:r>
          </w:p>
        </w:tc>
      </w:tr>
      <w:tr w:rsidR="008271D0" w:rsidRPr="00E13599" w14:paraId="3F452975" w14:textId="77777777" w:rsidTr="00E56B36">
        <w:trPr>
          <w:trHeight w:val="255"/>
        </w:trPr>
        <w:tc>
          <w:tcPr>
            <w:tcW w:w="1885" w:type="dxa"/>
            <w:noWrap/>
            <w:vAlign w:val="center"/>
            <w:hideMark/>
          </w:tcPr>
          <w:p w14:paraId="796FFB7D"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990" w:type="dxa"/>
            <w:noWrap/>
            <w:vAlign w:val="center"/>
            <w:hideMark/>
          </w:tcPr>
          <w:p w14:paraId="580FE3A5"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749D06E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471DF30E"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6" w:type="dxa"/>
            <w:noWrap/>
            <w:vAlign w:val="center"/>
            <w:hideMark/>
          </w:tcPr>
          <w:p w14:paraId="630229BD"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650826B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6" w:type="dxa"/>
            <w:noWrap/>
            <w:vAlign w:val="center"/>
            <w:hideMark/>
          </w:tcPr>
          <w:p w14:paraId="04C1A89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4" w:type="dxa"/>
            <w:noWrap/>
            <w:vAlign w:val="center"/>
            <w:hideMark/>
          </w:tcPr>
          <w:p w14:paraId="146CD96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4</w:t>
            </w:r>
          </w:p>
        </w:tc>
        <w:tc>
          <w:tcPr>
            <w:tcW w:w="1236" w:type="dxa"/>
            <w:noWrap/>
            <w:vAlign w:val="center"/>
            <w:hideMark/>
          </w:tcPr>
          <w:p w14:paraId="2EDE3C7C"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21</w:t>
            </w:r>
          </w:p>
        </w:tc>
        <w:tc>
          <w:tcPr>
            <w:tcW w:w="816" w:type="dxa"/>
            <w:noWrap/>
            <w:vAlign w:val="center"/>
            <w:hideMark/>
          </w:tcPr>
          <w:p w14:paraId="1EC32DA0"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w:t>
            </w:r>
          </w:p>
        </w:tc>
        <w:tc>
          <w:tcPr>
            <w:tcW w:w="1396" w:type="dxa"/>
            <w:noWrap/>
            <w:vAlign w:val="center"/>
            <w:hideMark/>
          </w:tcPr>
          <w:p w14:paraId="40BA1F0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21</w:t>
            </w:r>
          </w:p>
        </w:tc>
      </w:tr>
      <w:tr w:rsidR="008271D0" w:rsidRPr="00E13599" w14:paraId="7B1C7FE1" w14:textId="77777777" w:rsidTr="00E56B36">
        <w:trPr>
          <w:trHeight w:val="255"/>
        </w:trPr>
        <w:tc>
          <w:tcPr>
            <w:tcW w:w="1885" w:type="dxa"/>
            <w:noWrap/>
            <w:vAlign w:val="center"/>
            <w:hideMark/>
          </w:tcPr>
          <w:p w14:paraId="5B544625"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990" w:type="dxa"/>
            <w:noWrap/>
            <w:vAlign w:val="center"/>
            <w:hideMark/>
          </w:tcPr>
          <w:p w14:paraId="4B13CEB6"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-16.25</w:t>
            </w:r>
          </w:p>
        </w:tc>
        <w:tc>
          <w:tcPr>
            <w:tcW w:w="1080" w:type="dxa"/>
            <w:noWrap/>
            <w:vAlign w:val="center"/>
            <w:hideMark/>
          </w:tcPr>
          <w:p w14:paraId="51EDEAB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7.951</w:t>
            </w:r>
          </w:p>
        </w:tc>
        <w:tc>
          <w:tcPr>
            <w:tcW w:w="990" w:type="dxa"/>
            <w:noWrap/>
            <w:vAlign w:val="center"/>
            <w:hideMark/>
          </w:tcPr>
          <w:p w14:paraId="2F525D1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856" w:type="dxa"/>
            <w:noWrap/>
            <w:vAlign w:val="center"/>
            <w:hideMark/>
          </w:tcPr>
          <w:p w14:paraId="05C97FA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-19.25</w:t>
            </w:r>
          </w:p>
        </w:tc>
        <w:tc>
          <w:tcPr>
            <w:tcW w:w="876" w:type="dxa"/>
            <w:noWrap/>
            <w:vAlign w:val="center"/>
            <w:hideMark/>
          </w:tcPr>
          <w:p w14:paraId="1E3272F9"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4.567</w:t>
            </w:r>
          </w:p>
        </w:tc>
        <w:tc>
          <w:tcPr>
            <w:tcW w:w="1006" w:type="dxa"/>
            <w:noWrap/>
            <w:vAlign w:val="center"/>
            <w:hideMark/>
          </w:tcPr>
          <w:p w14:paraId="10717D5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12</w:t>
            </w:r>
          </w:p>
        </w:tc>
        <w:tc>
          <w:tcPr>
            <w:tcW w:w="834" w:type="dxa"/>
            <w:noWrap/>
            <w:vAlign w:val="center"/>
            <w:hideMark/>
          </w:tcPr>
          <w:p w14:paraId="6CE360D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6A078600"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3DACA31D"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22FA65B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71FFFD68" w14:textId="77777777" w:rsidTr="00E56B36">
        <w:trPr>
          <w:trHeight w:val="255"/>
        </w:trPr>
        <w:tc>
          <w:tcPr>
            <w:tcW w:w="1885" w:type="dxa"/>
            <w:noWrap/>
            <w:vAlign w:val="center"/>
            <w:hideMark/>
          </w:tcPr>
          <w:p w14:paraId="0F62E49C"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990" w:type="dxa"/>
            <w:noWrap/>
            <w:vAlign w:val="center"/>
            <w:hideMark/>
          </w:tcPr>
          <w:p w14:paraId="5FE8F08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-21.95</w:t>
            </w:r>
          </w:p>
        </w:tc>
        <w:tc>
          <w:tcPr>
            <w:tcW w:w="1080" w:type="dxa"/>
            <w:noWrap/>
            <w:vAlign w:val="center"/>
            <w:hideMark/>
          </w:tcPr>
          <w:p w14:paraId="0660BCF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9.414</w:t>
            </w:r>
          </w:p>
        </w:tc>
        <w:tc>
          <w:tcPr>
            <w:tcW w:w="990" w:type="dxa"/>
            <w:noWrap/>
            <w:vAlign w:val="center"/>
            <w:hideMark/>
          </w:tcPr>
          <w:p w14:paraId="483F347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56" w:type="dxa"/>
            <w:noWrap/>
            <w:vAlign w:val="center"/>
            <w:hideMark/>
          </w:tcPr>
          <w:p w14:paraId="3BCC8B0E"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-3.86</w:t>
            </w:r>
          </w:p>
        </w:tc>
        <w:tc>
          <w:tcPr>
            <w:tcW w:w="876" w:type="dxa"/>
            <w:noWrap/>
            <w:vAlign w:val="center"/>
            <w:hideMark/>
          </w:tcPr>
          <w:p w14:paraId="30FF590D"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9.156</w:t>
            </w:r>
          </w:p>
        </w:tc>
        <w:tc>
          <w:tcPr>
            <w:tcW w:w="1006" w:type="dxa"/>
            <w:noWrap/>
            <w:vAlign w:val="center"/>
            <w:hideMark/>
          </w:tcPr>
          <w:p w14:paraId="4F080DB5"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34" w:type="dxa"/>
            <w:noWrap/>
            <w:vAlign w:val="center"/>
            <w:hideMark/>
          </w:tcPr>
          <w:p w14:paraId="0302A54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20</w:t>
            </w:r>
          </w:p>
        </w:tc>
        <w:tc>
          <w:tcPr>
            <w:tcW w:w="1236" w:type="dxa"/>
            <w:noWrap/>
            <w:vAlign w:val="center"/>
            <w:hideMark/>
          </w:tcPr>
          <w:p w14:paraId="178A99E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816" w:type="dxa"/>
            <w:noWrap/>
            <w:vAlign w:val="center"/>
            <w:hideMark/>
          </w:tcPr>
          <w:p w14:paraId="3B3F5DA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w:t>
            </w:r>
          </w:p>
        </w:tc>
        <w:tc>
          <w:tcPr>
            <w:tcW w:w="1396" w:type="dxa"/>
            <w:noWrap/>
            <w:vAlign w:val="center"/>
            <w:hideMark/>
          </w:tcPr>
          <w:p w14:paraId="08F9CB7C"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r>
      <w:tr w:rsidR="008271D0" w:rsidRPr="00E13599" w14:paraId="4E2ED715" w14:textId="77777777" w:rsidTr="00E56B36">
        <w:trPr>
          <w:trHeight w:val="255"/>
        </w:trPr>
        <w:tc>
          <w:tcPr>
            <w:tcW w:w="1885" w:type="dxa"/>
            <w:noWrap/>
            <w:vAlign w:val="center"/>
            <w:hideMark/>
          </w:tcPr>
          <w:p w14:paraId="04A962D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990" w:type="dxa"/>
            <w:noWrap/>
            <w:vAlign w:val="center"/>
            <w:hideMark/>
          </w:tcPr>
          <w:p w14:paraId="71408BEB"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-10.15</w:t>
            </w:r>
          </w:p>
        </w:tc>
        <w:tc>
          <w:tcPr>
            <w:tcW w:w="1080" w:type="dxa"/>
            <w:noWrap/>
            <w:vAlign w:val="center"/>
            <w:hideMark/>
          </w:tcPr>
          <w:p w14:paraId="5444A5B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9.582</w:t>
            </w:r>
          </w:p>
        </w:tc>
        <w:tc>
          <w:tcPr>
            <w:tcW w:w="990" w:type="dxa"/>
            <w:noWrap/>
            <w:vAlign w:val="center"/>
            <w:hideMark/>
          </w:tcPr>
          <w:p w14:paraId="6896345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856" w:type="dxa"/>
            <w:noWrap/>
            <w:vAlign w:val="center"/>
            <w:hideMark/>
          </w:tcPr>
          <w:p w14:paraId="65621BA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3.97</w:t>
            </w:r>
          </w:p>
        </w:tc>
        <w:tc>
          <w:tcPr>
            <w:tcW w:w="876" w:type="dxa"/>
            <w:noWrap/>
            <w:vAlign w:val="center"/>
            <w:hideMark/>
          </w:tcPr>
          <w:p w14:paraId="7FCAFAA0"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10.782</w:t>
            </w:r>
          </w:p>
        </w:tc>
        <w:tc>
          <w:tcPr>
            <w:tcW w:w="1006" w:type="dxa"/>
            <w:noWrap/>
            <w:vAlign w:val="center"/>
            <w:hideMark/>
          </w:tcPr>
          <w:p w14:paraId="28FDD818"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26</w:t>
            </w:r>
          </w:p>
        </w:tc>
        <w:tc>
          <w:tcPr>
            <w:tcW w:w="834" w:type="dxa"/>
            <w:noWrap/>
            <w:vAlign w:val="center"/>
            <w:hideMark/>
          </w:tcPr>
          <w:p w14:paraId="2D57CFE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1CCEEFA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49CD091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59E20035"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5487C935" w14:textId="77777777" w:rsidTr="00E56B36">
        <w:trPr>
          <w:trHeight w:val="255"/>
        </w:trPr>
        <w:tc>
          <w:tcPr>
            <w:tcW w:w="1885" w:type="dxa"/>
            <w:noWrap/>
            <w:vAlign w:val="center"/>
            <w:hideMark/>
          </w:tcPr>
          <w:p w14:paraId="75FE14B2"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990" w:type="dxa"/>
            <w:noWrap/>
            <w:vAlign w:val="center"/>
            <w:hideMark/>
          </w:tcPr>
          <w:p w14:paraId="2F6CE93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003C139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1BC8403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6" w:type="dxa"/>
            <w:noWrap/>
            <w:vAlign w:val="center"/>
            <w:hideMark/>
          </w:tcPr>
          <w:p w14:paraId="6C53D525"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6724D4E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6" w:type="dxa"/>
            <w:noWrap/>
            <w:vAlign w:val="center"/>
            <w:hideMark/>
          </w:tcPr>
          <w:p w14:paraId="0B0810C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4" w:type="dxa"/>
            <w:noWrap/>
            <w:vAlign w:val="center"/>
            <w:hideMark/>
          </w:tcPr>
          <w:p w14:paraId="4F77CBD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41D3465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613DD4D6"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1C1B0B28"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40360310" w14:textId="77777777" w:rsidTr="00E56B36">
        <w:trPr>
          <w:trHeight w:val="255"/>
        </w:trPr>
        <w:tc>
          <w:tcPr>
            <w:tcW w:w="1885" w:type="dxa"/>
            <w:noWrap/>
            <w:vAlign w:val="center"/>
            <w:hideMark/>
          </w:tcPr>
          <w:p w14:paraId="783EE19F"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990" w:type="dxa"/>
            <w:noWrap/>
            <w:vAlign w:val="center"/>
            <w:hideMark/>
          </w:tcPr>
          <w:p w14:paraId="1F629C21"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250C722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69835B8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6" w:type="dxa"/>
            <w:noWrap/>
            <w:vAlign w:val="center"/>
            <w:hideMark/>
          </w:tcPr>
          <w:p w14:paraId="6F5AB6A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061D6356"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6" w:type="dxa"/>
            <w:noWrap/>
            <w:vAlign w:val="center"/>
            <w:hideMark/>
          </w:tcPr>
          <w:p w14:paraId="30787EBC"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4" w:type="dxa"/>
            <w:noWrap/>
            <w:vAlign w:val="center"/>
            <w:hideMark/>
          </w:tcPr>
          <w:p w14:paraId="19A2B762"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1261F03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524917A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591CC81E"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72CF225F" w14:textId="77777777" w:rsidTr="00E56B36">
        <w:trPr>
          <w:trHeight w:val="255"/>
        </w:trPr>
        <w:tc>
          <w:tcPr>
            <w:tcW w:w="1885" w:type="dxa"/>
            <w:noWrap/>
            <w:vAlign w:val="center"/>
            <w:hideMark/>
          </w:tcPr>
          <w:p w14:paraId="73204052"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990" w:type="dxa"/>
            <w:noWrap/>
            <w:vAlign w:val="center"/>
            <w:hideMark/>
          </w:tcPr>
          <w:p w14:paraId="37507CE1"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25D39D9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42510870"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56" w:type="dxa"/>
            <w:noWrap/>
            <w:vAlign w:val="center"/>
            <w:hideMark/>
          </w:tcPr>
          <w:p w14:paraId="39BD8A1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76" w:type="dxa"/>
            <w:noWrap/>
            <w:vAlign w:val="center"/>
            <w:hideMark/>
          </w:tcPr>
          <w:p w14:paraId="3766EF7E"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06" w:type="dxa"/>
            <w:noWrap/>
            <w:vAlign w:val="center"/>
            <w:hideMark/>
          </w:tcPr>
          <w:p w14:paraId="02FE8088"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34" w:type="dxa"/>
            <w:noWrap/>
            <w:vAlign w:val="center"/>
            <w:hideMark/>
          </w:tcPr>
          <w:p w14:paraId="7895870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1B69ABB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3FECDD8D"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7CFC36CC"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04F708A8" w14:textId="77777777" w:rsidTr="00E56B36">
        <w:trPr>
          <w:trHeight w:val="255"/>
        </w:trPr>
        <w:tc>
          <w:tcPr>
            <w:tcW w:w="1885" w:type="dxa"/>
            <w:noWrap/>
            <w:vAlign w:val="center"/>
            <w:hideMark/>
          </w:tcPr>
          <w:p w14:paraId="0F6696DE"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990" w:type="dxa"/>
            <w:noWrap/>
            <w:vAlign w:val="center"/>
            <w:hideMark/>
          </w:tcPr>
          <w:p w14:paraId="6DB67BF7"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11.7</w:t>
            </w:r>
          </w:p>
        </w:tc>
        <w:tc>
          <w:tcPr>
            <w:tcW w:w="1080" w:type="dxa"/>
            <w:noWrap/>
            <w:vAlign w:val="center"/>
            <w:hideMark/>
          </w:tcPr>
          <w:p w14:paraId="0CBEB136"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11.942</w:t>
            </w:r>
          </w:p>
        </w:tc>
        <w:tc>
          <w:tcPr>
            <w:tcW w:w="990" w:type="dxa"/>
            <w:noWrap/>
            <w:vAlign w:val="center"/>
            <w:hideMark/>
          </w:tcPr>
          <w:p w14:paraId="0AA12F79"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56" w:type="dxa"/>
            <w:noWrap/>
            <w:vAlign w:val="center"/>
            <w:hideMark/>
          </w:tcPr>
          <w:p w14:paraId="64A6FA0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-1.46</w:t>
            </w:r>
          </w:p>
        </w:tc>
        <w:tc>
          <w:tcPr>
            <w:tcW w:w="876" w:type="dxa"/>
            <w:noWrap/>
            <w:vAlign w:val="center"/>
            <w:hideMark/>
          </w:tcPr>
          <w:p w14:paraId="74D33D9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13.881</w:t>
            </w:r>
          </w:p>
        </w:tc>
        <w:tc>
          <w:tcPr>
            <w:tcW w:w="1006" w:type="dxa"/>
            <w:noWrap/>
            <w:vAlign w:val="center"/>
            <w:hideMark/>
          </w:tcPr>
          <w:p w14:paraId="66EF335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34" w:type="dxa"/>
            <w:noWrap/>
            <w:vAlign w:val="center"/>
            <w:hideMark/>
          </w:tcPr>
          <w:p w14:paraId="01911D6C"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37226E09"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3EE412C8"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4EB15AD9"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624F7DAE" w14:textId="77777777" w:rsidTr="00E56B36">
        <w:trPr>
          <w:trHeight w:val="255"/>
        </w:trPr>
        <w:tc>
          <w:tcPr>
            <w:tcW w:w="1885" w:type="dxa"/>
            <w:noWrap/>
            <w:vAlign w:val="center"/>
            <w:hideMark/>
          </w:tcPr>
          <w:p w14:paraId="1413D5FF"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990" w:type="dxa"/>
            <w:noWrap/>
            <w:vAlign w:val="center"/>
            <w:hideMark/>
          </w:tcPr>
          <w:p w14:paraId="58055D9E"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-18.33</w:t>
            </w:r>
          </w:p>
        </w:tc>
        <w:tc>
          <w:tcPr>
            <w:tcW w:w="1080" w:type="dxa"/>
            <w:noWrap/>
            <w:vAlign w:val="center"/>
            <w:hideMark/>
          </w:tcPr>
          <w:p w14:paraId="60E5694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6.342</w:t>
            </w:r>
          </w:p>
        </w:tc>
        <w:tc>
          <w:tcPr>
            <w:tcW w:w="990" w:type="dxa"/>
            <w:noWrap/>
            <w:vAlign w:val="center"/>
            <w:hideMark/>
          </w:tcPr>
          <w:p w14:paraId="5C041AA3"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56" w:type="dxa"/>
            <w:noWrap/>
            <w:vAlign w:val="center"/>
            <w:hideMark/>
          </w:tcPr>
          <w:p w14:paraId="247EBD40"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-15.67</w:t>
            </w:r>
          </w:p>
        </w:tc>
        <w:tc>
          <w:tcPr>
            <w:tcW w:w="876" w:type="dxa"/>
            <w:noWrap/>
            <w:vAlign w:val="center"/>
            <w:hideMark/>
          </w:tcPr>
          <w:p w14:paraId="2D2F1884"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6.775</w:t>
            </w:r>
          </w:p>
        </w:tc>
        <w:tc>
          <w:tcPr>
            <w:tcW w:w="1006" w:type="dxa"/>
            <w:noWrap/>
            <w:vAlign w:val="center"/>
            <w:hideMark/>
          </w:tcPr>
          <w:p w14:paraId="02CC58B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834" w:type="dxa"/>
            <w:noWrap/>
            <w:vAlign w:val="center"/>
            <w:hideMark/>
          </w:tcPr>
          <w:p w14:paraId="7475543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36" w:type="dxa"/>
            <w:noWrap/>
            <w:vAlign w:val="center"/>
            <w:hideMark/>
          </w:tcPr>
          <w:p w14:paraId="542D21CB"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816" w:type="dxa"/>
            <w:noWrap/>
            <w:vAlign w:val="center"/>
            <w:hideMark/>
          </w:tcPr>
          <w:p w14:paraId="627648BA"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96" w:type="dxa"/>
            <w:noWrap/>
            <w:vAlign w:val="center"/>
            <w:hideMark/>
          </w:tcPr>
          <w:p w14:paraId="6ED0FB8F" w14:textId="77777777" w:rsidR="008271D0" w:rsidRPr="00E13599" w:rsidRDefault="008271D0" w:rsidP="00AC501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bl>
    <w:p w14:paraId="1EC76B48" w14:textId="77777777" w:rsidR="006E2648" w:rsidRDefault="006E2648" w:rsidP="00932744">
      <w:pPr>
        <w:spacing w:line="360" w:lineRule="auto"/>
        <w:jc w:val="both"/>
        <w:rPr>
          <w:rFonts w:asciiTheme="majorBidi" w:eastAsia="Calibri" w:hAnsiTheme="majorBidi" w:cstheme="majorBidi"/>
          <w:sz w:val="24"/>
          <w:szCs w:val="24"/>
        </w:rPr>
      </w:pPr>
    </w:p>
    <w:p w14:paraId="40FC0BB8" w14:textId="3BAE0A21" w:rsidR="00932744" w:rsidRPr="00A509E7" w:rsidRDefault="00932744" w:rsidP="00932744">
      <w:pPr>
        <w:spacing w:line="360" w:lineRule="auto"/>
        <w:jc w:val="both"/>
        <w:rPr>
          <w:rFonts w:asciiTheme="majorBidi" w:eastAsia="Calibri" w:hAnsiTheme="majorBidi" w:cstheme="majorBidi"/>
          <w:sz w:val="24"/>
          <w:szCs w:val="24"/>
        </w:rPr>
      </w:pPr>
      <w:r w:rsidRPr="00A509E7">
        <w:rPr>
          <w:rFonts w:asciiTheme="majorBidi" w:eastAsia="Calibri" w:hAnsiTheme="majorBidi" w:cstheme="majorBidi"/>
          <w:sz w:val="24"/>
          <w:szCs w:val="24"/>
        </w:rPr>
        <w:t>Data expressed as mean ± SD (standard deviation) for continuous data</w:t>
      </w:r>
      <w:r w:rsidR="00E25F57">
        <w:rPr>
          <w:rFonts w:asciiTheme="majorBidi" w:eastAsia="Calibri" w:hAnsiTheme="majorBidi" w:cstheme="majorBidi"/>
          <w:sz w:val="24"/>
          <w:szCs w:val="24"/>
        </w:rPr>
        <w:t xml:space="preserve"> and as event and total for dichotomous </w:t>
      </w:r>
      <w:r w:rsidR="00AC5015">
        <w:rPr>
          <w:rFonts w:asciiTheme="majorBidi" w:eastAsia="Calibri" w:hAnsiTheme="majorBidi" w:cstheme="majorBidi"/>
          <w:sz w:val="24"/>
          <w:szCs w:val="24"/>
        </w:rPr>
        <w:t>data</w:t>
      </w:r>
      <w:r w:rsidR="00E850C5">
        <w:rPr>
          <w:rFonts w:asciiTheme="majorBidi" w:eastAsia="Calibri" w:hAnsiTheme="majorBidi" w:cstheme="majorBidi"/>
          <w:sz w:val="24"/>
          <w:szCs w:val="24"/>
        </w:rPr>
        <w:t xml:space="preserve">. </w:t>
      </w:r>
      <w:r w:rsidR="00AC5015">
        <w:rPr>
          <w:rFonts w:asciiTheme="majorBidi" w:eastAsia="Calibri" w:hAnsiTheme="majorBidi" w:cstheme="majorBidi"/>
          <w:sz w:val="24"/>
          <w:szCs w:val="24"/>
        </w:rPr>
        <w:t xml:space="preserve"> </w:t>
      </w:r>
      <w:r w:rsidR="00393EE0">
        <w:rPr>
          <w:rFonts w:asciiTheme="majorBidi" w:eastAsia="Calibri" w:hAnsiTheme="majorBidi" w:cstheme="majorBidi"/>
          <w:sz w:val="24"/>
          <w:szCs w:val="24"/>
        </w:rPr>
        <w:t xml:space="preserve"> </w:t>
      </w:r>
      <w:r w:rsidR="00E850C5">
        <w:rPr>
          <w:rFonts w:asciiTheme="majorBidi" w:eastAsia="Calibri" w:hAnsiTheme="majorBidi" w:cstheme="majorBidi"/>
          <w:sz w:val="24"/>
          <w:szCs w:val="24"/>
        </w:rPr>
        <w:t xml:space="preserve"> </w:t>
      </w:r>
      <w:r w:rsidR="00393EE0">
        <w:rPr>
          <w:rFonts w:asciiTheme="majorBidi" w:eastAsia="Calibri" w:hAnsiTheme="majorBidi" w:cstheme="majorBidi"/>
          <w:sz w:val="24"/>
          <w:szCs w:val="24"/>
        </w:rPr>
        <w:t xml:space="preserve">                                 </w:t>
      </w:r>
      <w:r w:rsidRPr="00A509E7">
        <w:rPr>
          <w:rFonts w:asciiTheme="majorBidi" w:eastAsia="Calibri" w:hAnsiTheme="majorBidi" w:cstheme="majorBidi"/>
          <w:sz w:val="24"/>
          <w:szCs w:val="24"/>
        </w:rPr>
        <w:t xml:space="preserve"> N/A: not applicable</w:t>
      </w:r>
      <w:r w:rsidR="00393EE0">
        <w:rPr>
          <w:rFonts w:asciiTheme="majorBidi" w:eastAsia="Calibri" w:hAnsiTheme="majorBidi" w:cstheme="majorBidi"/>
          <w:sz w:val="24"/>
          <w:szCs w:val="24"/>
        </w:rPr>
        <w:t xml:space="preserve">, </w:t>
      </w:r>
      <w:r w:rsidR="00AC5015">
        <w:rPr>
          <w:rFonts w:asciiTheme="majorBidi" w:eastAsia="Calibri" w:hAnsiTheme="majorBidi" w:cstheme="majorBidi"/>
          <w:sz w:val="24"/>
          <w:szCs w:val="24"/>
        </w:rPr>
        <w:t>HR: heart rate</w:t>
      </w:r>
    </w:p>
    <w:p w14:paraId="1E95693C" w14:textId="77777777" w:rsidR="008271D0" w:rsidRPr="00E13599" w:rsidRDefault="008271D0" w:rsidP="004540C2">
      <w:pPr>
        <w:rPr>
          <w:rFonts w:asciiTheme="majorBidi" w:hAnsiTheme="majorBidi" w:cstheme="majorBidi"/>
          <w:sz w:val="24"/>
          <w:szCs w:val="24"/>
        </w:rPr>
      </w:pPr>
    </w:p>
    <w:p w14:paraId="3C45BACD" w14:textId="77777777" w:rsidR="00CE42AC" w:rsidRDefault="00CE42AC" w:rsidP="008271D0">
      <w:pPr>
        <w:spacing w:line="360" w:lineRule="auto"/>
        <w:jc w:val="both"/>
        <w:rPr>
          <w:rFonts w:asciiTheme="majorBidi" w:eastAsia="Calibri" w:hAnsiTheme="majorBidi" w:cstheme="majorBidi"/>
          <w:b/>
          <w:bCs/>
          <w:sz w:val="24"/>
          <w:szCs w:val="24"/>
        </w:rPr>
      </w:pPr>
    </w:p>
    <w:p w14:paraId="01542926" w14:textId="77777777" w:rsidR="00CE42AC" w:rsidRDefault="00CE42AC" w:rsidP="008271D0">
      <w:pPr>
        <w:spacing w:line="360" w:lineRule="auto"/>
        <w:jc w:val="both"/>
        <w:rPr>
          <w:rFonts w:asciiTheme="majorBidi" w:eastAsia="Calibri" w:hAnsiTheme="majorBidi" w:cstheme="majorBidi"/>
          <w:b/>
          <w:bCs/>
          <w:sz w:val="24"/>
          <w:szCs w:val="24"/>
        </w:rPr>
      </w:pPr>
    </w:p>
    <w:p w14:paraId="6F7F64F1" w14:textId="77777777" w:rsidR="00CE42AC" w:rsidRDefault="00CE42AC" w:rsidP="008271D0">
      <w:pPr>
        <w:spacing w:line="360" w:lineRule="auto"/>
        <w:jc w:val="both"/>
        <w:rPr>
          <w:rFonts w:asciiTheme="majorBidi" w:eastAsia="Calibri" w:hAnsiTheme="majorBidi" w:cstheme="majorBidi"/>
          <w:b/>
          <w:bCs/>
          <w:sz w:val="24"/>
          <w:szCs w:val="24"/>
        </w:rPr>
      </w:pPr>
    </w:p>
    <w:p w14:paraId="517CE05D" w14:textId="77777777" w:rsidR="00CE42AC" w:rsidRDefault="00CE42AC" w:rsidP="008271D0">
      <w:pPr>
        <w:spacing w:line="360" w:lineRule="auto"/>
        <w:jc w:val="both"/>
        <w:rPr>
          <w:rFonts w:asciiTheme="majorBidi" w:eastAsia="Calibri" w:hAnsiTheme="majorBidi" w:cstheme="majorBidi"/>
          <w:b/>
          <w:bCs/>
          <w:sz w:val="24"/>
          <w:szCs w:val="24"/>
        </w:rPr>
      </w:pPr>
    </w:p>
    <w:p w14:paraId="26236185" w14:textId="77777777" w:rsidR="005D2DD3" w:rsidRDefault="005D2DD3" w:rsidP="008271D0">
      <w:pPr>
        <w:spacing w:line="360" w:lineRule="auto"/>
        <w:jc w:val="both"/>
        <w:rPr>
          <w:rFonts w:asciiTheme="majorBidi" w:eastAsia="Calibri" w:hAnsiTheme="majorBidi" w:cstheme="majorBidi"/>
          <w:b/>
          <w:bCs/>
          <w:sz w:val="24"/>
          <w:szCs w:val="24"/>
        </w:rPr>
      </w:pPr>
    </w:p>
    <w:p w14:paraId="06C27B9C" w14:textId="40EA928D" w:rsidR="008271D0" w:rsidRPr="004C6273" w:rsidRDefault="008271D0" w:rsidP="004C6273">
      <w:pPr>
        <w:spacing w:line="360" w:lineRule="auto"/>
        <w:jc w:val="both"/>
        <w:rPr>
          <w:rFonts w:asciiTheme="majorBidi" w:hAnsiTheme="majorBidi" w:cstheme="majorBidi"/>
          <w:b/>
          <w:bCs/>
          <w:sz w:val="24"/>
          <w:szCs w:val="24"/>
        </w:rPr>
      </w:pPr>
      <w:r w:rsidRPr="00E13599">
        <w:rPr>
          <w:rFonts w:asciiTheme="majorBidi" w:eastAsia="Calibri" w:hAnsiTheme="majorBidi" w:cstheme="majorBidi"/>
          <w:b/>
          <w:bCs/>
          <w:sz w:val="24"/>
          <w:szCs w:val="24"/>
        </w:rPr>
        <w:lastRenderedPageBreak/>
        <w:t xml:space="preserve">Table </w:t>
      </w:r>
      <w:r w:rsidR="009D092B" w:rsidRPr="00E13599">
        <w:rPr>
          <w:rFonts w:asciiTheme="majorBidi" w:eastAsia="Calibri" w:hAnsiTheme="majorBidi" w:cstheme="majorBidi"/>
          <w:b/>
          <w:bCs/>
          <w:sz w:val="24"/>
          <w:szCs w:val="24"/>
        </w:rPr>
        <w:t>Supplementary:</w:t>
      </w:r>
      <w:r w:rsidRPr="00E13599">
        <w:rPr>
          <w:rFonts w:asciiTheme="majorBidi" w:eastAsia="Calibri" w:hAnsiTheme="majorBidi" w:cstheme="majorBidi"/>
          <w:b/>
          <w:bCs/>
          <w:sz w:val="24"/>
          <w:szCs w:val="24"/>
          <w:lang w:val="en-AU"/>
        </w:rPr>
        <w:t xml:space="preserve"> </w:t>
      </w:r>
      <w:r w:rsidRPr="004C6273">
        <w:rPr>
          <w:rFonts w:asciiTheme="majorBidi" w:eastAsia="Calibri" w:hAnsiTheme="majorBidi" w:cstheme="majorBidi"/>
          <w:sz w:val="24"/>
          <w:szCs w:val="24"/>
        </w:rPr>
        <w:t xml:space="preserve">Outcomes </w:t>
      </w:r>
      <w:r w:rsidRPr="004C6273">
        <w:rPr>
          <w:rFonts w:asciiTheme="majorBidi" w:hAnsiTheme="majorBidi" w:cstheme="majorBidi"/>
          <w:sz w:val="24"/>
          <w:szCs w:val="24"/>
        </w:rPr>
        <w:t xml:space="preserve">of </w:t>
      </w:r>
      <w:r w:rsidRPr="004C6273">
        <w:rPr>
          <w:rFonts w:asciiTheme="majorBidi" w:eastAsia="Times New Roman" w:hAnsiTheme="majorBidi" w:cstheme="majorBidi"/>
          <w:color w:val="000000"/>
          <w:kern w:val="0"/>
          <w:sz w:val="24"/>
          <w:szCs w:val="24"/>
          <w14:ligatures w14:val="none"/>
        </w:rPr>
        <w:t>Dexmedetomidine</w:t>
      </w:r>
      <w:r w:rsidRPr="004C6273">
        <w:rPr>
          <w:rFonts w:asciiTheme="majorBidi" w:hAnsiTheme="majorBidi" w:cstheme="majorBidi"/>
          <w:sz w:val="24"/>
          <w:szCs w:val="24"/>
        </w:rPr>
        <w:t xml:space="preserve"> vs </w:t>
      </w:r>
      <w:r w:rsidRPr="004C6273">
        <w:rPr>
          <w:rFonts w:asciiTheme="majorBidi" w:eastAsia="Times New Roman" w:hAnsiTheme="majorBidi" w:cstheme="majorBidi"/>
          <w:color w:val="000000"/>
          <w:kern w:val="0"/>
          <w:sz w:val="24"/>
          <w:szCs w:val="24"/>
          <w14:ligatures w14:val="none"/>
        </w:rPr>
        <w:t>Magnesium Sulfate</w:t>
      </w:r>
      <w:r w:rsidRPr="004C6273">
        <w:rPr>
          <w:rFonts w:asciiTheme="majorBidi" w:hAnsiTheme="majorBidi" w:cstheme="majorBidi"/>
          <w:sz w:val="24"/>
          <w:szCs w:val="24"/>
        </w:rPr>
        <w:t>.</w:t>
      </w:r>
    </w:p>
    <w:tbl>
      <w:tblPr>
        <w:tblW w:w="10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204"/>
        <w:gridCol w:w="990"/>
        <w:gridCol w:w="990"/>
        <w:gridCol w:w="1350"/>
        <w:gridCol w:w="1080"/>
        <w:gridCol w:w="989"/>
        <w:gridCol w:w="1171"/>
        <w:gridCol w:w="1259"/>
      </w:tblGrid>
      <w:tr w:rsidR="008271D0" w:rsidRPr="00E13599" w14:paraId="5BE5D806" w14:textId="77777777" w:rsidTr="00E850C5">
        <w:trPr>
          <w:trHeight w:val="390"/>
        </w:trPr>
        <w:tc>
          <w:tcPr>
            <w:tcW w:w="1851" w:type="dxa"/>
            <w:vMerge w:val="restart"/>
            <w:noWrap/>
            <w:vAlign w:val="center"/>
            <w:hideMark/>
          </w:tcPr>
          <w:p w14:paraId="6E0CBC07"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Study ID</w:t>
            </w:r>
          </w:p>
        </w:tc>
        <w:tc>
          <w:tcPr>
            <w:tcW w:w="4534" w:type="dxa"/>
            <w:gridSpan w:val="4"/>
            <w:noWrap/>
            <w:vAlign w:val="center"/>
            <w:hideMark/>
          </w:tcPr>
          <w:p w14:paraId="799646C2"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Bradycardia</w:t>
            </w:r>
          </w:p>
        </w:tc>
        <w:tc>
          <w:tcPr>
            <w:tcW w:w="4499" w:type="dxa"/>
            <w:gridSpan w:val="4"/>
            <w:noWrap/>
            <w:vAlign w:val="center"/>
            <w:hideMark/>
          </w:tcPr>
          <w:p w14:paraId="1525882D" w14:textId="77777777" w:rsidR="008271D0" w:rsidRPr="00E13599"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13599">
              <w:rPr>
                <w:rFonts w:asciiTheme="majorBidi" w:eastAsia="Times New Roman" w:hAnsiTheme="majorBidi" w:cstheme="majorBidi"/>
                <w:b/>
                <w:bCs/>
                <w:color w:val="000000"/>
                <w:kern w:val="0"/>
                <w:sz w:val="24"/>
                <w:szCs w:val="24"/>
                <w14:ligatures w14:val="none"/>
              </w:rPr>
              <w:t>Tachycardia</w:t>
            </w:r>
          </w:p>
        </w:tc>
      </w:tr>
      <w:tr w:rsidR="008271D0" w:rsidRPr="00E13599" w14:paraId="2AEDBA4C" w14:textId="77777777" w:rsidTr="00E850C5">
        <w:trPr>
          <w:trHeight w:val="315"/>
        </w:trPr>
        <w:tc>
          <w:tcPr>
            <w:tcW w:w="1851" w:type="dxa"/>
            <w:vMerge/>
            <w:vAlign w:val="center"/>
            <w:hideMark/>
          </w:tcPr>
          <w:p w14:paraId="1B9D486E"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2194" w:type="dxa"/>
            <w:gridSpan w:val="2"/>
            <w:noWrap/>
            <w:vAlign w:val="center"/>
            <w:hideMark/>
          </w:tcPr>
          <w:p w14:paraId="7BF06D2A"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Dexmedetomidine</w:t>
            </w:r>
          </w:p>
        </w:tc>
        <w:tc>
          <w:tcPr>
            <w:tcW w:w="2340" w:type="dxa"/>
            <w:gridSpan w:val="2"/>
            <w:noWrap/>
            <w:vAlign w:val="center"/>
            <w:hideMark/>
          </w:tcPr>
          <w:p w14:paraId="5198CFDB"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Magnesium Sulfate</w:t>
            </w:r>
          </w:p>
        </w:tc>
        <w:tc>
          <w:tcPr>
            <w:tcW w:w="2069" w:type="dxa"/>
            <w:gridSpan w:val="2"/>
            <w:noWrap/>
            <w:vAlign w:val="center"/>
            <w:hideMark/>
          </w:tcPr>
          <w:p w14:paraId="6E6AD81A"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Dexmedetomidine</w:t>
            </w:r>
          </w:p>
        </w:tc>
        <w:tc>
          <w:tcPr>
            <w:tcW w:w="2430" w:type="dxa"/>
            <w:gridSpan w:val="2"/>
            <w:noWrap/>
            <w:vAlign w:val="center"/>
            <w:hideMark/>
          </w:tcPr>
          <w:p w14:paraId="13F14B98"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Magnesium Sulfate</w:t>
            </w:r>
          </w:p>
        </w:tc>
      </w:tr>
      <w:tr w:rsidR="008271D0" w:rsidRPr="00E13599" w14:paraId="23C2DFD2" w14:textId="77777777" w:rsidTr="00E850C5">
        <w:trPr>
          <w:trHeight w:val="465"/>
        </w:trPr>
        <w:tc>
          <w:tcPr>
            <w:tcW w:w="1851" w:type="dxa"/>
            <w:vMerge/>
            <w:vAlign w:val="center"/>
            <w:hideMark/>
          </w:tcPr>
          <w:p w14:paraId="7D10B24C" w14:textId="77777777" w:rsidR="008271D0" w:rsidRPr="00E13599" w:rsidRDefault="008271D0" w:rsidP="008271D0">
            <w:pPr>
              <w:spacing w:after="0" w:line="240" w:lineRule="auto"/>
              <w:rPr>
                <w:rFonts w:asciiTheme="majorBidi" w:eastAsia="Times New Roman" w:hAnsiTheme="majorBidi" w:cstheme="majorBidi"/>
                <w:b/>
                <w:bCs/>
                <w:color w:val="000000"/>
                <w:kern w:val="0"/>
                <w:sz w:val="24"/>
                <w:szCs w:val="24"/>
                <w14:ligatures w14:val="none"/>
              </w:rPr>
            </w:pPr>
          </w:p>
        </w:tc>
        <w:tc>
          <w:tcPr>
            <w:tcW w:w="1204" w:type="dxa"/>
            <w:noWrap/>
            <w:vAlign w:val="center"/>
            <w:hideMark/>
          </w:tcPr>
          <w:p w14:paraId="049512C3"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 xml:space="preserve">Event </w:t>
            </w:r>
          </w:p>
        </w:tc>
        <w:tc>
          <w:tcPr>
            <w:tcW w:w="990" w:type="dxa"/>
            <w:noWrap/>
            <w:vAlign w:val="center"/>
            <w:hideMark/>
          </w:tcPr>
          <w:p w14:paraId="65FD6DC6"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Total</w:t>
            </w:r>
          </w:p>
        </w:tc>
        <w:tc>
          <w:tcPr>
            <w:tcW w:w="990" w:type="dxa"/>
            <w:noWrap/>
            <w:vAlign w:val="center"/>
            <w:hideMark/>
          </w:tcPr>
          <w:p w14:paraId="466921D7"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 xml:space="preserve">Event </w:t>
            </w:r>
          </w:p>
        </w:tc>
        <w:tc>
          <w:tcPr>
            <w:tcW w:w="1350" w:type="dxa"/>
            <w:noWrap/>
            <w:vAlign w:val="center"/>
            <w:hideMark/>
          </w:tcPr>
          <w:p w14:paraId="4A4417F0"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Total</w:t>
            </w:r>
          </w:p>
        </w:tc>
        <w:tc>
          <w:tcPr>
            <w:tcW w:w="1080" w:type="dxa"/>
            <w:noWrap/>
            <w:vAlign w:val="center"/>
            <w:hideMark/>
          </w:tcPr>
          <w:p w14:paraId="31571C11"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Event</w:t>
            </w:r>
          </w:p>
        </w:tc>
        <w:tc>
          <w:tcPr>
            <w:tcW w:w="989" w:type="dxa"/>
            <w:noWrap/>
            <w:vAlign w:val="center"/>
            <w:hideMark/>
          </w:tcPr>
          <w:p w14:paraId="75DC95C2"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Total</w:t>
            </w:r>
          </w:p>
        </w:tc>
        <w:tc>
          <w:tcPr>
            <w:tcW w:w="1171" w:type="dxa"/>
            <w:noWrap/>
            <w:vAlign w:val="center"/>
            <w:hideMark/>
          </w:tcPr>
          <w:p w14:paraId="2A6A2EA9"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 xml:space="preserve">Event </w:t>
            </w:r>
          </w:p>
        </w:tc>
        <w:tc>
          <w:tcPr>
            <w:tcW w:w="1259" w:type="dxa"/>
            <w:noWrap/>
            <w:vAlign w:val="center"/>
            <w:hideMark/>
          </w:tcPr>
          <w:p w14:paraId="468CD48C" w14:textId="77777777" w:rsidR="008271D0" w:rsidRPr="00E850C5" w:rsidRDefault="008271D0" w:rsidP="008271D0">
            <w:pPr>
              <w:spacing w:after="0" w:line="240" w:lineRule="auto"/>
              <w:jc w:val="center"/>
              <w:rPr>
                <w:rFonts w:asciiTheme="majorBidi" w:eastAsia="Times New Roman" w:hAnsiTheme="majorBidi" w:cstheme="majorBidi"/>
                <w:b/>
                <w:bCs/>
                <w:color w:val="000000"/>
                <w:kern w:val="0"/>
                <w:sz w:val="24"/>
                <w:szCs w:val="24"/>
                <w14:ligatures w14:val="none"/>
              </w:rPr>
            </w:pPr>
            <w:r w:rsidRPr="00E850C5">
              <w:rPr>
                <w:rFonts w:asciiTheme="majorBidi" w:eastAsia="Times New Roman" w:hAnsiTheme="majorBidi" w:cstheme="majorBidi"/>
                <w:b/>
                <w:bCs/>
                <w:color w:val="000000"/>
                <w:kern w:val="0"/>
                <w:sz w:val="24"/>
                <w:szCs w:val="24"/>
                <w14:ligatures w14:val="none"/>
              </w:rPr>
              <w:t>Total</w:t>
            </w:r>
          </w:p>
        </w:tc>
      </w:tr>
      <w:tr w:rsidR="008271D0" w:rsidRPr="00E13599" w14:paraId="3762A2A7" w14:textId="77777777" w:rsidTr="00E56B36">
        <w:trPr>
          <w:trHeight w:val="323"/>
        </w:trPr>
        <w:tc>
          <w:tcPr>
            <w:tcW w:w="1851" w:type="dxa"/>
            <w:noWrap/>
            <w:vAlign w:val="center"/>
            <w:hideMark/>
          </w:tcPr>
          <w:p w14:paraId="0611306B"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Oommen et. al.</w:t>
            </w:r>
          </w:p>
        </w:tc>
        <w:tc>
          <w:tcPr>
            <w:tcW w:w="1204" w:type="dxa"/>
            <w:noWrap/>
            <w:vAlign w:val="center"/>
            <w:hideMark/>
          </w:tcPr>
          <w:p w14:paraId="5C7B2407"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7B22125B"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652729E3"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50" w:type="dxa"/>
            <w:noWrap/>
            <w:vAlign w:val="center"/>
            <w:hideMark/>
          </w:tcPr>
          <w:p w14:paraId="2A7EDAF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5FA3B02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25A9309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66B8FC3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59" w:type="dxa"/>
            <w:noWrap/>
            <w:vAlign w:val="center"/>
            <w:hideMark/>
          </w:tcPr>
          <w:p w14:paraId="61AFFBFA"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313A7006" w14:textId="77777777" w:rsidTr="00E56B36">
        <w:trPr>
          <w:trHeight w:val="255"/>
        </w:trPr>
        <w:tc>
          <w:tcPr>
            <w:tcW w:w="1851" w:type="dxa"/>
            <w:noWrap/>
            <w:vAlign w:val="center"/>
            <w:hideMark/>
          </w:tcPr>
          <w:p w14:paraId="5E06ABAB"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Pulubuhu et. al.</w:t>
            </w:r>
          </w:p>
        </w:tc>
        <w:tc>
          <w:tcPr>
            <w:tcW w:w="1204" w:type="dxa"/>
            <w:noWrap/>
            <w:vAlign w:val="center"/>
            <w:hideMark/>
          </w:tcPr>
          <w:p w14:paraId="40F4B88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07571099"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322467FE"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50" w:type="dxa"/>
            <w:noWrap/>
            <w:vAlign w:val="center"/>
            <w:hideMark/>
          </w:tcPr>
          <w:p w14:paraId="39B64DC5"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21D257E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1D82405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28EBD94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59" w:type="dxa"/>
            <w:noWrap/>
            <w:vAlign w:val="center"/>
            <w:hideMark/>
          </w:tcPr>
          <w:p w14:paraId="7AFC0435"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73A4FCB0" w14:textId="77777777" w:rsidTr="00E56B36">
        <w:trPr>
          <w:trHeight w:val="255"/>
        </w:trPr>
        <w:tc>
          <w:tcPr>
            <w:tcW w:w="1851" w:type="dxa"/>
            <w:noWrap/>
            <w:vAlign w:val="center"/>
            <w:hideMark/>
          </w:tcPr>
          <w:p w14:paraId="29E858F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Rahimi et. al.</w:t>
            </w:r>
          </w:p>
        </w:tc>
        <w:tc>
          <w:tcPr>
            <w:tcW w:w="1204" w:type="dxa"/>
            <w:noWrap/>
            <w:vAlign w:val="center"/>
            <w:hideMark/>
          </w:tcPr>
          <w:p w14:paraId="51A8E95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25</w:t>
            </w:r>
          </w:p>
        </w:tc>
        <w:tc>
          <w:tcPr>
            <w:tcW w:w="990" w:type="dxa"/>
            <w:noWrap/>
            <w:vAlign w:val="center"/>
            <w:hideMark/>
          </w:tcPr>
          <w:p w14:paraId="580BCB79"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990" w:type="dxa"/>
            <w:noWrap/>
            <w:vAlign w:val="center"/>
            <w:hideMark/>
          </w:tcPr>
          <w:p w14:paraId="5789D53F"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w:t>
            </w:r>
          </w:p>
        </w:tc>
        <w:tc>
          <w:tcPr>
            <w:tcW w:w="1350" w:type="dxa"/>
            <w:noWrap/>
            <w:vAlign w:val="center"/>
            <w:hideMark/>
          </w:tcPr>
          <w:p w14:paraId="5DC6A82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1080" w:type="dxa"/>
            <w:noWrap/>
            <w:vAlign w:val="center"/>
            <w:hideMark/>
          </w:tcPr>
          <w:p w14:paraId="292CD67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5</w:t>
            </w:r>
          </w:p>
        </w:tc>
        <w:tc>
          <w:tcPr>
            <w:tcW w:w="989" w:type="dxa"/>
            <w:noWrap/>
            <w:vAlign w:val="center"/>
            <w:hideMark/>
          </w:tcPr>
          <w:p w14:paraId="382BD929"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c>
          <w:tcPr>
            <w:tcW w:w="1171" w:type="dxa"/>
            <w:noWrap/>
            <w:vAlign w:val="center"/>
            <w:hideMark/>
          </w:tcPr>
          <w:p w14:paraId="0536DC8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w:t>
            </w:r>
          </w:p>
        </w:tc>
        <w:tc>
          <w:tcPr>
            <w:tcW w:w="1259" w:type="dxa"/>
            <w:noWrap/>
            <w:vAlign w:val="center"/>
            <w:hideMark/>
          </w:tcPr>
          <w:p w14:paraId="24B5F5D7"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35</w:t>
            </w:r>
          </w:p>
        </w:tc>
      </w:tr>
      <w:tr w:rsidR="008271D0" w:rsidRPr="00E13599" w14:paraId="5CD2857C" w14:textId="77777777" w:rsidTr="00E56B36">
        <w:trPr>
          <w:trHeight w:val="255"/>
        </w:trPr>
        <w:tc>
          <w:tcPr>
            <w:tcW w:w="1851" w:type="dxa"/>
            <w:noWrap/>
            <w:vAlign w:val="center"/>
            <w:hideMark/>
          </w:tcPr>
          <w:p w14:paraId="1B7EE600"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Refaat et. al.</w:t>
            </w:r>
          </w:p>
        </w:tc>
        <w:tc>
          <w:tcPr>
            <w:tcW w:w="1204" w:type="dxa"/>
            <w:noWrap/>
            <w:vAlign w:val="center"/>
            <w:hideMark/>
          </w:tcPr>
          <w:p w14:paraId="6E4A3D6D"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31237DFA"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39A4B19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50" w:type="dxa"/>
            <w:noWrap/>
            <w:vAlign w:val="center"/>
            <w:hideMark/>
          </w:tcPr>
          <w:p w14:paraId="7E3CE808"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019E6B6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358A0E1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0C4AE4B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59" w:type="dxa"/>
            <w:noWrap/>
            <w:vAlign w:val="center"/>
            <w:hideMark/>
          </w:tcPr>
          <w:p w14:paraId="30342DE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1E1659F6" w14:textId="77777777" w:rsidTr="00E56B36">
        <w:trPr>
          <w:trHeight w:val="255"/>
        </w:trPr>
        <w:tc>
          <w:tcPr>
            <w:tcW w:w="1851" w:type="dxa"/>
            <w:noWrap/>
            <w:vAlign w:val="center"/>
            <w:hideMark/>
          </w:tcPr>
          <w:p w14:paraId="1357BC38"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Srivastava et. al.</w:t>
            </w:r>
          </w:p>
        </w:tc>
        <w:tc>
          <w:tcPr>
            <w:tcW w:w="1204" w:type="dxa"/>
            <w:noWrap/>
            <w:vAlign w:val="center"/>
            <w:hideMark/>
          </w:tcPr>
          <w:p w14:paraId="27DC5F7A"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w:t>
            </w:r>
          </w:p>
        </w:tc>
        <w:tc>
          <w:tcPr>
            <w:tcW w:w="990" w:type="dxa"/>
            <w:noWrap/>
            <w:vAlign w:val="center"/>
            <w:hideMark/>
          </w:tcPr>
          <w:p w14:paraId="4C478876"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27</w:t>
            </w:r>
          </w:p>
        </w:tc>
        <w:tc>
          <w:tcPr>
            <w:tcW w:w="990" w:type="dxa"/>
            <w:noWrap/>
            <w:vAlign w:val="center"/>
            <w:hideMark/>
          </w:tcPr>
          <w:p w14:paraId="6F4AF918"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w:t>
            </w:r>
          </w:p>
        </w:tc>
        <w:tc>
          <w:tcPr>
            <w:tcW w:w="1350" w:type="dxa"/>
            <w:noWrap/>
            <w:vAlign w:val="center"/>
            <w:hideMark/>
          </w:tcPr>
          <w:p w14:paraId="2A4312F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28</w:t>
            </w:r>
          </w:p>
        </w:tc>
        <w:tc>
          <w:tcPr>
            <w:tcW w:w="1080" w:type="dxa"/>
            <w:noWrap/>
            <w:vAlign w:val="center"/>
            <w:hideMark/>
          </w:tcPr>
          <w:p w14:paraId="6A3A7FE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w:t>
            </w:r>
          </w:p>
        </w:tc>
        <w:tc>
          <w:tcPr>
            <w:tcW w:w="989" w:type="dxa"/>
            <w:noWrap/>
            <w:vAlign w:val="center"/>
            <w:hideMark/>
          </w:tcPr>
          <w:p w14:paraId="61492D96"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27</w:t>
            </w:r>
          </w:p>
        </w:tc>
        <w:tc>
          <w:tcPr>
            <w:tcW w:w="1171" w:type="dxa"/>
            <w:noWrap/>
            <w:vAlign w:val="center"/>
            <w:hideMark/>
          </w:tcPr>
          <w:p w14:paraId="4F66B293"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0</w:t>
            </w:r>
          </w:p>
        </w:tc>
        <w:tc>
          <w:tcPr>
            <w:tcW w:w="1259" w:type="dxa"/>
            <w:noWrap/>
            <w:vAlign w:val="center"/>
            <w:hideMark/>
          </w:tcPr>
          <w:p w14:paraId="31DD9E80"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28</w:t>
            </w:r>
          </w:p>
        </w:tc>
      </w:tr>
      <w:tr w:rsidR="008271D0" w:rsidRPr="00E13599" w14:paraId="5512D2C1" w14:textId="77777777" w:rsidTr="00E56B36">
        <w:trPr>
          <w:trHeight w:val="255"/>
        </w:trPr>
        <w:tc>
          <w:tcPr>
            <w:tcW w:w="1851" w:type="dxa"/>
            <w:noWrap/>
            <w:vAlign w:val="center"/>
            <w:hideMark/>
          </w:tcPr>
          <w:p w14:paraId="5A85F474"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Abdellah et. al.</w:t>
            </w:r>
          </w:p>
        </w:tc>
        <w:tc>
          <w:tcPr>
            <w:tcW w:w="1204" w:type="dxa"/>
            <w:noWrap/>
            <w:vAlign w:val="center"/>
            <w:hideMark/>
          </w:tcPr>
          <w:p w14:paraId="5FFFE7E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18</w:t>
            </w:r>
          </w:p>
        </w:tc>
        <w:tc>
          <w:tcPr>
            <w:tcW w:w="990" w:type="dxa"/>
            <w:noWrap/>
            <w:vAlign w:val="center"/>
            <w:hideMark/>
          </w:tcPr>
          <w:p w14:paraId="77712425"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90" w:type="dxa"/>
            <w:noWrap/>
            <w:vAlign w:val="center"/>
            <w:hideMark/>
          </w:tcPr>
          <w:p w14:paraId="4A84905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11</w:t>
            </w:r>
          </w:p>
        </w:tc>
        <w:tc>
          <w:tcPr>
            <w:tcW w:w="1350" w:type="dxa"/>
            <w:noWrap/>
            <w:vAlign w:val="center"/>
            <w:hideMark/>
          </w:tcPr>
          <w:p w14:paraId="5AA2E91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1080" w:type="dxa"/>
            <w:noWrap/>
            <w:vAlign w:val="center"/>
            <w:hideMark/>
          </w:tcPr>
          <w:p w14:paraId="36D4349A"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w:t>
            </w:r>
          </w:p>
        </w:tc>
        <w:tc>
          <w:tcPr>
            <w:tcW w:w="989" w:type="dxa"/>
            <w:noWrap/>
            <w:vAlign w:val="center"/>
            <w:hideMark/>
          </w:tcPr>
          <w:p w14:paraId="05F2C25A"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1171" w:type="dxa"/>
            <w:noWrap/>
            <w:vAlign w:val="center"/>
            <w:hideMark/>
          </w:tcPr>
          <w:p w14:paraId="4D16B855"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w:t>
            </w:r>
          </w:p>
        </w:tc>
        <w:tc>
          <w:tcPr>
            <w:tcW w:w="1259" w:type="dxa"/>
            <w:noWrap/>
            <w:vAlign w:val="center"/>
            <w:hideMark/>
          </w:tcPr>
          <w:p w14:paraId="7BAA7336"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r w:rsidR="008271D0" w:rsidRPr="00E13599" w14:paraId="3CA25B3F" w14:textId="77777777" w:rsidTr="00E56B36">
        <w:trPr>
          <w:trHeight w:val="255"/>
        </w:trPr>
        <w:tc>
          <w:tcPr>
            <w:tcW w:w="1851" w:type="dxa"/>
            <w:noWrap/>
            <w:vAlign w:val="center"/>
            <w:hideMark/>
          </w:tcPr>
          <w:p w14:paraId="4E2C24EF"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Afify et. al.</w:t>
            </w:r>
          </w:p>
        </w:tc>
        <w:tc>
          <w:tcPr>
            <w:tcW w:w="1204" w:type="dxa"/>
            <w:noWrap/>
            <w:vAlign w:val="center"/>
            <w:hideMark/>
          </w:tcPr>
          <w:p w14:paraId="0E91B11B"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064408D7"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7B13E423"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50" w:type="dxa"/>
            <w:noWrap/>
            <w:vAlign w:val="center"/>
            <w:hideMark/>
          </w:tcPr>
          <w:p w14:paraId="45241038"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138F17C7"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738FE23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71E554C7"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59" w:type="dxa"/>
            <w:noWrap/>
            <w:vAlign w:val="center"/>
            <w:hideMark/>
          </w:tcPr>
          <w:p w14:paraId="05F2548D"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r w:rsidR="008271D0" w:rsidRPr="00E13599" w14:paraId="29856777" w14:textId="77777777" w:rsidTr="00E56B36">
        <w:trPr>
          <w:trHeight w:val="255"/>
        </w:trPr>
        <w:tc>
          <w:tcPr>
            <w:tcW w:w="1851" w:type="dxa"/>
            <w:noWrap/>
            <w:vAlign w:val="center"/>
            <w:hideMark/>
          </w:tcPr>
          <w:p w14:paraId="3B93584D"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Ahmed et. al.</w:t>
            </w:r>
          </w:p>
        </w:tc>
        <w:tc>
          <w:tcPr>
            <w:tcW w:w="1204" w:type="dxa"/>
            <w:noWrap/>
            <w:vAlign w:val="center"/>
            <w:hideMark/>
          </w:tcPr>
          <w:p w14:paraId="1EAF68B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24</w:t>
            </w:r>
          </w:p>
        </w:tc>
        <w:tc>
          <w:tcPr>
            <w:tcW w:w="990" w:type="dxa"/>
            <w:noWrap/>
            <w:vAlign w:val="center"/>
            <w:hideMark/>
          </w:tcPr>
          <w:p w14:paraId="4A5075FD"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990" w:type="dxa"/>
            <w:noWrap/>
            <w:vAlign w:val="center"/>
            <w:hideMark/>
          </w:tcPr>
          <w:p w14:paraId="0BCB586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10</w:t>
            </w:r>
          </w:p>
        </w:tc>
        <w:tc>
          <w:tcPr>
            <w:tcW w:w="1350" w:type="dxa"/>
            <w:noWrap/>
            <w:vAlign w:val="center"/>
            <w:hideMark/>
          </w:tcPr>
          <w:p w14:paraId="130A698B"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1080" w:type="dxa"/>
            <w:noWrap/>
            <w:vAlign w:val="center"/>
            <w:hideMark/>
          </w:tcPr>
          <w:p w14:paraId="117FA6FB"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4</w:t>
            </w:r>
          </w:p>
        </w:tc>
        <w:tc>
          <w:tcPr>
            <w:tcW w:w="989" w:type="dxa"/>
            <w:noWrap/>
            <w:vAlign w:val="center"/>
            <w:hideMark/>
          </w:tcPr>
          <w:p w14:paraId="6935A879"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c>
          <w:tcPr>
            <w:tcW w:w="1171" w:type="dxa"/>
            <w:noWrap/>
            <w:vAlign w:val="center"/>
            <w:hideMark/>
          </w:tcPr>
          <w:p w14:paraId="4A8D1A20"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9</w:t>
            </w:r>
          </w:p>
        </w:tc>
        <w:tc>
          <w:tcPr>
            <w:tcW w:w="1259" w:type="dxa"/>
            <w:noWrap/>
            <w:vAlign w:val="center"/>
            <w:hideMark/>
          </w:tcPr>
          <w:p w14:paraId="2230143F"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30</w:t>
            </w:r>
          </w:p>
        </w:tc>
      </w:tr>
      <w:tr w:rsidR="008271D0" w:rsidRPr="00E13599" w14:paraId="685FA0FC" w14:textId="77777777" w:rsidTr="00E56B36">
        <w:trPr>
          <w:trHeight w:val="255"/>
        </w:trPr>
        <w:tc>
          <w:tcPr>
            <w:tcW w:w="1851" w:type="dxa"/>
            <w:noWrap/>
            <w:vAlign w:val="center"/>
            <w:hideMark/>
          </w:tcPr>
          <w:p w14:paraId="7DDF0B01" w14:textId="77777777" w:rsidR="008271D0" w:rsidRPr="00E13599" w:rsidRDefault="008271D0" w:rsidP="00E56B36">
            <w:pPr>
              <w:spacing w:after="0" w:line="240" w:lineRule="auto"/>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Kabir et. al.</w:t>
            </w:r>
          </w:p>
        </w:tc>
        <w:tc>
          <w:tcPr>
            <w:tcW w:w="1204" w:type="dxa"/>
            <w:noWrap/>
            <w:vAlign w:val="center"/>
            <w:hideMark/>
          </w:tcPr>
          <w:p w14:paraId="70B6303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18642B10"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90" w:type="dxa"/>
            <w:noWrap/>
            <w:vAlign w:val="center"/>
            <w:hideMark/>
          </w:tcPr>
          <w:p w14:paraId="55D4B524"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350" w:type="dxa"/>
            <w:noWrap/>
            <w:vAlign w:val="center"/>
            <w:hideMark/>
          </w:tcPr>
          <w:p w14:paraId="5C3605FC"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080" w:type="dxa"/>
            <w:noWrap/>
            <w:vAlign w:val="center"/>
            <w:hideMark/>
          </w:tcPr>
          <w:p w14:paraId="1F908192"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989" w:type="dxa"/>
            <w:noWrap/>
            <w:vAlign w:val="center"/>
            <w:hideMark/>
          </w:tcPr>
          <w:p w14:paraId="05C77C88"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171" w:type="dxa"/>
            <w:noWrap/>
            <w:vAlign w:val="center"/>
            <w:hideMark/>
          </w:tcPr>
          <w:p w14:paraId="5101339D"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c>
          <w:tcPr>
            <w:tcW w:w="1259" w:type="dxa"/>
            <w:noWrap/>
            <w:vAlign w:val="center"/>
            <w:hideMark/>
          </w:tcPr>
          <w:p w14:paraId="3625EF71" w14:textId="77777777" w:rsidR="008271D0" w:rsidRPr="00E13599" w:rsidRDefault="008271D0" w:rsidP="00E850C5">
            <w:pPr>
              <w:spacing w:after="0" w:line="240" w:lineRule="auto"/>
              <w:jc w:val="center"/>
              <w:rPr>
                <w:rFonts w:asciiTheme="majorBidi" w:eastAsia="Times New Roman" w:hAnsiTheme="majorBidi" w:cstheme="majorBidi"/>
                <w:color w:val="000000"/>
                <w:kern w:val="0"/>
                <w:sz w:val="24"/>
                <w:szCs w:val="24"/>
                <w14:ligatures w14:val="none"/>
              </w:rPr>
            </w:pPr>
            <w:r w:rsidRPr="00E13599">
              <w:rPr>
                <w:rFonts w:asciiTheme="majorBidi" w:eastAsia="Times New Roman" w:hAnsiTheme="majorBidi" w:cstheme="majorBidi"/>
                <w:color w:val="000000"/>
                <w:kern w:val="0"/>
                <w:sz w:val="24"/>
                <w:szCs w:val="24"/>
                <w14:ligatures w14:val="none"/>
              </w:rPr>
              <w:t>N/A</w:t>
            </w:r>
          </w:p>
        </w:tc>
      </w:tr>
    </w:tbl>
    <w:p w14:paraId="15440CA0" w14:textId="77777777" w:rsidR="004C6273" w:rsidRDefault="004C6273" w:rsidP="00932744">
      <w:pPr>
        <w:spacing w:line="360" w:lineRule="auto"/>
        <w:jc w:val="both"/>
        <w:rPr>
          <w:rFonts w:asciiTheme="majorBidi" w:eastAsia="Calibri" w:hAnsiTheme="majorBidi" w:cstheme="majorBidi"/>
          <w:sz w:val="24"/>
          <w:szCs w:val="24"/>
        </w:rPr>
      </w:pPr>
    </w:p>
    <w:p w14:paraId="065EB8C9" w14:textId="020502AB" w:rsidR="00932744" w:rsidRPr="00A509E7" w:rsidRDefault="00932744" w:rsidP="00932744">
      <w:pPr>
        <w:spacing w:line="360" w:lineRule="auto"/>
        <w:jc w:val="both"/>
        <w:rPr>
          <w:rFonts w:asciiTheme="majorBidi" w:eastAsia="Calibri" w:hAnsiTheme="majorBidi" w:cstheme="majorBidi"/>
          <w:sz w:val="24"/>
          <w:szCs w:val="24"/>
        </w:rPr>
      </w:pPr>
      <w:r w:rsidRPr="00A509E7">
        <w:rPr>
          <w:rFonts w:asciiTheme="majorBidi" w:eastAsia="Calibri" w:hAnsiTheme="majorBidi" w:cstheme="majorBidi"/>
          <w:sz w:val="24"/>
          <w:szCs w:val="24"/>
        </w:rPr>
        <w:t xml:space="preserve">Data expressed as </w:t>
      </w:r>
      <w:r w:rsidR="00F333D1">
        <w:rPr>
          <w:rFonts w:asciiTheme="majorBidi" w:eastAsia="Calibri" w:hAnsiTheme="majorBidi" w:cstheme="majorBidi"/>
          <w:sz w:val="24"/>
          <w:szCs w:val="24"/>
        </w:rPr>
        <w:t>event and total f</w:t>
      </w:r>
      <w:r w:rsidRPr="00A509E7">
        <w:rPr>
          <w:rFonts w:asciiTheme="majorBidi" w:eastAsia="Calibri" w:hAnsiTheme="majorBidi" w:cstheme="majorBidi"/>
          <w:sz w:val="24"/>
          <w:szCs w:val="24"/>
        </w:rPr>
        <w:t xml:space="preserve">or </w:t>
      </w:r>
      <w:r w:rsidR="00F333D1">
        <w:rPr>
          <w:rFonts w:asciiTheme="majorBidi" w:eastAsia="Calibri" w:hAnsiTheme="majorBidi" w:cstheme="majorBidi"/>
          <w:sz w:val="24"/>
          <w:szCs w:val="24"/>
        </w:rPr>
        <w:t>dichotomous</w:t>
      </w:r>
      <w:r w:rsidRPr="00A509E7">
        <w:rPr>
          <w:rFonts w:asciiTheme="majorBidi" w:eastAsia="Calibri" w:hAnsiTheme="majorBidi" w:cstheme="majorBidi"/>
          <w:sz w:val="24"/>
          <w:szCs w:val="24"/>
        </w:rPr>
        <w:t xml:space="preserve"> data, N/A: not applicable</w:t>
      </w:r>
    </w:p>
    <w:p w14:paraId="37AFC2B5" w14:textId="77777777" w:rsidR="008271D0" w:rsidRPr="00E13599" w:rsidRDefault="008271D0" w:rsidP="004540C2">
      <w:pPr>
        <w:rPr>
          <w:rFonts w:asciiTheme="majorBidi" w:hAnsiTheme="majorBidi" w:cstheme="majorBidi"/>
          <w:sz w:val="24"/>
          <w:szCs w:val="24"/>
        </w:rPr>
      </w:pPr>
    </w:p>
    <w:p w14:paraId="6CCD6774" w14:textId="3AE7249F" w:rsidR="008271D0" w:rsidRPr="00E13599" w:rsidRDefault="008271D0" w:rsidP="008271D0">
      <w:pPr>
        <w:spacing w:line="360" w:lineRule="auto"/>
        <w:jc w:val="both"/>
        <w:rPr>
          <w:rFonts w:asciiTheme="majorBidi" w:hAnsiTheme="majorBidi" w:cstheme="majorBidi"/>
          <w:sz w:val="24"/>
          <w:szCs w:val="24"/>
        </w:rPr>
      </w:pPr>
    </w:p>
    <w:p w14:paraId="1F06B4D8" w14:textId="77777777" w:rsidR="008271D0" w:rsidRPr="00E13599" w:rsidRDefault="008271D0" w:rsidP="004540C2">
      <w:pPr>
        <w:rPr>
          <w:rFonts w:asciiTheme="majorBidi" w:hAnsiTheme="majorBidi" w:cstheme="majorBidi"/>
          <w:sz w:val="24"/>
          <w:szCs w:val="24"/>
        </w:rPr>
      </w:pPr>
    </w:p>
    <w:sectPr w:rsidR="008271D0" w:rsidRPr="00E13599" w:rsidSect="000B4DC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29BB2" w14:textId="77777777" w:rsidR="001D1E22" w:rsidRDefault="001D1E22" w:rsidP="00E56C6A">
      <w:pPr>
        <w:spacing w:after="0" w:line="240" w:lineRule="auto"/>
      </w:pPr>
      <w:r>
        <w:separator/>
      </w:r>
    </w:p>
  </w:endnote>
  <w:endnote w:type="continuationSeparator" w:id="0">
    <w:p w14:paraId="5C9C9E68" w14:textId="77777777" w:rsidR="001D1E22" w:rsidRDefault="001D1E22" w:rsidP="00E5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ource Han Sans SC">
    <w:altName w:val="Cambria"/>
    <w:panose1 w:val="00000000000000000000"/>
    <w:charset w:val="00"/>
    <w:family w:val="roman"/>
    <w:notTrueType/>
    <w:pitch w:val="default"/>
  </w:font>
  <w:font w:name="DM Sans">
    <w:altName w:val="Times New Roman"/>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68B88" w14:textId="77777777" w:rsidR="001D1E22" w:rsidRDefault="001D1E22" w:rsidP="00E56C6A">
      <w:pPr>
        <w:spacing w:after="0" w:line="240" w:lineRule="auto"/>
      </w:pPr>
      <w:r>
        <w:separator/>
      </w:r>
    </w:p>
  </w:footnote>
  <w:footnote w:type="continuationSeparator" w:id="0">
    <w:p w14:paraId="71557A52" w14:textId="77777777" w:rsidR="001D1E22" w:rsidRDefault="001D1E22" w:rsidP="00E56C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53"/>
    <w:rsid w:val="00024C09"/>
    <w:rsid w:val="0007339B"/>
    <w:rsid w:val="00077196"/>
    <w:rsid w:val="0008778C"/>
    <w:rsid w:val="0009031F"/>
    <w:rsid w:val="000A3AC5"/>
    <w:rsid w:val="000B2B81"/>
    <w:rsid w:val="000B4DCF"/>
    <w:rsid w:val="000E3AF6"/>
    <w:rsid w:val="000E5269"/>
    <w:rsid w:val="000F0710"/>
    <w:rsid w:val="00124CD8"/>
    <w:rsid w:val="00133D3A"/>
    <w:rsid w:val="001404DB"/>
    <w:rsid w:val="00141550"/>
    <w:rsid w:val="00181C3B"/>
    <w:rsid w:val="001A2BBD"/>
    <w:rsid w:val="001B0678"/>
    <w:rsid w:val="001B1153"/>
    <w:rsid w:val="001B3772"/>
    <w:rsid w:val="001B55CC"/>
    <w:rsid w:val="001C3208"/>
    <w:rsid w:val="001D1E22"/>
    <w:rsid w:val="001D26F6"/>
    <w:rsid w:val="001D71BC"/>
    <w:rsid w:val="001F1790"/>
    <w:rsid w:val="001F1D29"/>
    <w:rsid w:val="001F2A49"/>
    <w:rsid w:val="002374B7"/>
    <w:rsid w:val="00247BAA"/>
    <w:rsid w:val="002715D6"/>
    <w:rsid w:val="00275A79"/>
    <w:rsid w:val="00276DD7"/>
    <w:rsid w:val="00277A49"/>
    <w:rsid w:val="00280E40"/>
    <w:rsid w:val="00283201"/>
    <w:rsid w:val="002A2CF9"/>
    <w:rsid w:val="002A4D36"/>
    <w:rsid w:val="002B64CF"/>
    <w:rsid w:val="002B66ED"/>
    <w:rsid w:val="002B6DEA"/>
    <w:rsid w:val="002D130F"/>
    <w:rsid w:val="002E0C20"/>
    <w:rsid w:val="002E48DF"/>
    <w:rsid w:val="002F6084"/>
    <w:rsid w:val="003105F0"/>
    <w:rsid w:val="003117B8"/>
    <w:rsid w:val="00335E01"/>
    <w:rsid w:val="003625F5"/>
    <w:rsid w:val="00365AB5"/>
    <w:rsid w:val="003800BA"/>
    <w:rsid w:val="00390111"/>
    <w:rsid w:val="00393EE0"/>
    <w:rsid w:val="003C1C37"/>
    <w:rsid w:val="003C6044"/>
    <w:rsid w:val="003D4457"/>
    <w:rsid w:val="003E09E7"/>
    <w:rsid w:val="003E4F41"/>
    <w:rsid w:val="003F360B"/>
    <w:rsid w:val="004018A8"/>
    <w:rsid w:val="00403200"/>
    <w:rsid w:val="00410B9B"/>
    <w:rsid w:val="00423D73"/>
    <w:rsid w:val="004448EE"/>
    <w:rsid w:val="004507A3"/>
    <w:rsid w:val="004540C2"/>
    <w:rsid w:val="00464EED"/>
    <w:rsid w:val="00494D7B"/>
    <w:rsid w:val="004A0F26"/>
    <w:rsid w:val="004A3105"/>
    <w:rsid w:val="004A516D"/>
    <w:rsid w:val="004B1B08"/>
    <w:rsid w:val="004C1B4B"/>
    <w:rsid w:val="004C6273"/>
    <w:rsid w:val="004D09EC"/>
    <w:rsid w:val="004D2AAE"/>
    <w:rsid w:val="004E70EA"/>
    <w:rsid w:val="004F4C95"/>
    <w:rsid w:val="005426B1"/>
    <w:rsid w:val="00590A51"/>
    <w:rsid w:val="005A1C4D"/>
    <w:rsid w:val="005B7E39"/>
    <w:rsid w:val="005D0B8F"/>
    <w:rsid w:val="005D2DD3"/>
    <w:rsid w:val="005D5427"/>
    <w:rsid w:val="005E49B7"/>
    <w:rsid w:val="005E57F3"/>
    <w:rsid w:val="00624ED2"/>
    <w:rsid w:val="00660F69"/>
    <w:rsid w:val="00664DF0"/>
    <w:rsid w:val="006832D6"/>
    <w:rsid w:val="00683C50"/>
    <w:rsid w:val="006B2794"/>
    <w:rsid w:val="006C48A5"/>
    <w:rsid w:val="006E2648"/>
    <w:rsid w:val="00710A8B"/>
    <w:rsid w:val="007568B5"/>
    <w:rsid w:val="00764E15"/>
    <w:rsid w:val="00793C42"/>
    <w:rsid w:val="007C0329"/>
    <w:rsid w:val="007C063A"/>
    <w:rsid w:val="007D081C"/>
    <w:rsid w:val="007E3EA4"/>
    <w:rsid w:val="007E54BE"/>
    <w:rsid w:val="007F61C1"/>
    <w:rsid w:val="008271D0"/>
    <w:rsid w:val="00847D6F"/>
    <w:rsid w:val="00854A8A"/>
    <w:rsid w:val="00860930"/>
    <w:rsid w:val="0087616C"/>
    <w:rsid w:val="008A5248"/>
    <w:rsid w:val="008B0092"/>
    <w:rsid w:val="008F54A4"/>
    <w:rsid w:val="00901DAD"/>
    <w:rsid w:val="009021D5"/>
    <w:rsid w:val="0090642E"/>
    <w:rsid w:val="00911835"/>
    <w:rsid w:val="00912364"/>
    <w:rsid w:val="00912A66"/>
    <w:rsid w:val="009171D3"/>
    <w:rsid w:val="00924821"/>
    <w:rsid w:val="00931BD8"/>
    <w:rsid w:val="00932744"/>
    <w:rsid w:val="009768CE"/>
    <w:rsid w:val="009824E7"/>
    <w:rsid w:val="009B3177"/>
    <w:rsid w:val="009C5937"/>
    <w:rsid w:val="009D092B"/>
    <w:rsid w:val="009E0D8A"/>
    <w:rsid w:val="009E4211"/>
    <w:rsid w:val="00A11DDC"/>
    <w:rsid w:val="00A17867"/>
    <w:rsid w:val="00A25E1F"/>
    <w:rsid w:val="00A509E7"/>
    <w:rsid w:val="00A54D25"/>
    <w:rsid w:val="00A61097"/>
    <w:rsid w:val="00A77F88"/>
    <w:rsid w:val="00A94313"/>
    <w:rsid w:val="00A94B36"/>
    <w:rsid w:val="00AA0B79"/>
    <w:rsid w:val="00AA5A6E"/>
    <w:rsid w:val="00AA6AA6"/>
    <w:rsid w:val="00AB3FDC"/>
    <w:rsid w:val="00AB78E7"/>
    <w:rsid w:val="00AC06E1"/>
    <w:rsid w:val="00AC5015"/>
    <w:rsid w:val="00AD2012"/>
    <w:rsid w:val="00AD61E5"/>
    <w:rsid w:val="00AE18BF"/>
    <w:rsid w:val="00AF3ED4"/>
    <w:rsid w:val="00B05203"/>
    <w:rsid w:val="00B21E1C"/>
    <w:rsid w:val="00B54450"/>
    <w:rsid w:val="00B629E9"/>
    <w:rsid w:val="00B72684"/>
    <w:rsid w:val="00B83AB7"/>
    <w:rsid w:val="00BE2D37"/>
    <w:rsid w:val="00C073A0"/>
    <w:rsid w:val="00C167FD"/>
    <w:rsid w:val="00C56013"/>
    <w:rsid w:val="00C5618E"/>
    <w:rsid w:val="00C64A1F"/>
    <w:rsid w:val="00C7272F"/>
    <w:rsid w:val="00C86C7F"/>
    <w:rsid w:val="00C951E7"/>
    <w:rsid w:val="00CA6AF4"/>
    <w:rsid w:val="00CB19C3"/>
    <w:rsid w:val="00CD0078"/>
    <w:rsid w:val="00CE42AC"/>
    <w:rsid w:val="00D143AC"/>
    <w:rsid w:val="00D208F0"/>
    <w:rsid w:val="00D215C2"/>
    <w:rsid w:val="00D326A4"/>
    <w:rsid w:val="00D5261E"/>
    <w:rsid w:val="00D82978"/>
    <w:rsid w:val="00D95A9D"/>
    <w:rsid w:val="00DA2A81"/>
    <w:rsid w:val="00DB6BF9"/>
    <w:rsid w:val="00DB7F5E"/>
    <w:rsid w:val="00DC0E9A"/>
    <w:rsid w:val="00DC12A8"/>
    <w:rsid w:val="00DC4DE9"/>
    <w:rsid w:val="00DC5D64"/>
    <w:rsid w:val="00DD0000"/>
    <w:rsid w:val="00DD3A92"/>
    <w:rsid w:val="00DF1ED5"/>
    <w:rsid w:val="00DF3C6B"/>
    <w:rsid w:val="00DF575F"/>
    <w:rsid w:val="00E0430A"/>
    <w:rsid w:val="00E13599"/>
    <w:rsid w:val="00E25F57"/>
    <w:rsid w:val="00E33C2E"/>
    <w:rsid w:val="00E35722"/>
    <w:rsid w:val="00E36469"/>
    <w:rsid w:val="00E40F86"/>
    <w:rsid w:val="00E4174C"/>
    <w:rsid w:val="00E51F3B"/>
    <w:rsid w:val="00E569AD"/>
    <w:rsid w:val="00E56B36"/>
    <w:rsid w:val="00E56C6A"/>
    <w:rsid w:val="00E850C5"/>
    <w:rsid w:val="00E937EA"/>
    <w:rsid w:val="00E971C7"/>
    <w:rsid w:val="00E977D8"/>
    <w:rsid w:val="00EB615C"/>
    <w:rsid w:val="00EB620C"/>
    <w:rsid w:val="00EC27FF"/>
    <w:rsid w:val="00EC2FA7"/>
    <w:rsid w:val="00ED64C3"/>
    <w:rsid w:val="00EE58F1"/>
    <w:rsid w:val="00EE756D"/>
    <w:rsid w:val="00EF2BB1"/>
    <w:rsid w:val="00F11C33"/>
    <w:rsid w:val="00F30A46"/>
    <w:rsid w:val="00F333D1"/>
    <w:rsid w:val="00F53AE7"/>
    <w:rsid w:val="00F54E5D"/>
    <w:rsid w:val="00F57A48"/>
    <w:rsid w:val="00F71B2F"/>
    <w:rsid w:val="00F95F3D"/>
    <w:rsid w:val="00FA4098"/>
    <w:rsid w:val="00FA54C9"/>
    <w:rsid w:val="00FB3DC2"/>
    <w:rsid w:val="00FB4A07"/>
    <w:rsid w:val="00FB7D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6D2D7"/>
  <w15:chartTrackingRefBased/>
  <w15:docId w15:val="{6610F2A1-B69D-4835-B1A6-484EBE7D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4DCF"/>
    <w:rPr>
      <w:color w:val="0000FF"/>
      <w:u w:val="single"/>
    </w:rPr>
  </w:style>
  <w:style w:type="character" w:customStyle="1" w:styleId="UnresolvedMention1">
    <w:name w:val="Unresolved Mention1"/>
    <w:basedOn w:val="DefaultParagraphFont"/>
    <w:uiPriority w:val="99"/>
    <w:semiHidden/>
    <w:unhideWhenUsed/>
    <w:rsid w:val="000B2B81"/>
    <w:rPr>
      <w:color w:val="605E5C"/>
      <w:shd w:val="clear" w:color="auto" w:fill="E1DFDD"/>
    </w:rPr>
  </w:style>
  <w:style w:type="paragraph" w:styleId="Header">
    <w:name w:val="header"/>
    <w:basedOn w:val="Normal"/>
    <w:link w:val="HeaderChar"/>
    <w:uiPriority w:val="99"/>
    <w:unhideWhenUsed/>
    <w:rsid w:val="00E56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C6A"/>
  </w:style>
  <w:style w:type="paragraph" w:styleId="Footer">
    <w:name w:val="footer"/>
    <w:basedOn w:val="Normal"/>
    <w:link w:val="FooterChar"/>
    <w:uiPriority w:val="99"/>
    <w:unhideWhenUsed/>
    <w:rsid w:val="00E56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C6A"/>
  </w:style>
  <w:style w:type="paragraph" w:styleId="NormalWeb">
    <w:name w:val="Normal (Web)"/>
    <w:basedOn w:val="Normal"/>
    <w:uiPriority w:val="99"/>
    <w:unhideWhenUsed/>
    <w:rsid w:val="009171D3"/>
    <w:pPr>
      <w:spacing w:before="100" w:beforeAutospacing="1" w:after="100" w:afterAutospacing="1" w:line="240" w:lineRule="auto"/>
    </w:pPr>
    <w:rPr>
      <w:rFonts w:ascii="Times New Roman" w:eastAsia="Times New Roman" w:hAnsi="Times New Roman" w:cs="Times New Roman"/>
      <w:kern w:val="0"/>
      <w:sz w:val="24"/>
      <w:szCs w:val="24"/>
    </w:rPr>
  </w:style>
  <w:style w:type="table" w:customStyle="1" w:styleId="TableGrid4">
    <w:name w:val="Table Grid4"/>
    <w:basedOn w:val="TableNormal"/>
    <w:next w:val="TableGrid"/>
    <w:uiPriority w:val="39"/>
    <w:rsid w:val="00C5601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56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9070">
      <w:bodyDiv w:val="1"/>
      <w:marLeft w:val="0"/>
      <w:marRight w:val="0"/>
      <w:marTop w:val="0"/>
      <w:marBottom w:val="0"/>
      <w:divBdr>
        <w:top w:val="none" w:sz="0" w:space="0" w:color="auto"/>
        <w:left w:val="none" w:sz="0" w:space="0" w:color="auto"/>
        <w:bottom w:val="none" w:sz="0" w:space="0" w:color="auto"/>
        <w:right w:val="none" w:sz="0" w:space="0" w:color="auto"/>
      </w:divBdr>
    </w:div>
    <w:div w:id="241725302">
      <w:bodyDiv w:val="1"/>
      <w:marLeft w:val="0"/>
      <w:marRight w:val="0"/>
      <w:marTop w:val="0"/>
      <w:marBottom w:val="0"/>
      <w:divBdr>
        <w:top w:val="none" w:sz="0" w:space="0" w:color="auto"/>
        <w:left w:val="none" w:sz="0" w:space="0" w:color="auto"/>
        <w:bottom w:val="none" w:sz="0" w:space="0" w:color="auto"/>
        <w:right w:val="none" w:sz="0" w:space="0" w:color="auto"/>
      </w:divBdr>
    </w:div>
    <w:div w:id="400105173">
      <w:bodyDiv w:val="1"/>
      <w:marLeft w:val="0"/>
      <w:marRight w:val="0"/>
      <w:marTop w:val="0"/>
      <w:marBottom w:val="0"/>
      <w:divBdr>
        <w:top w:val="none" w:sz="0" w:space="0" w:color="auto"/>
        <w:left w:val="none" w:sz="0" w:space="0" w:color="auto"/>
        <w:bottom w:val="none" w:sz="0" w:space="0" w:color="auto"/>
        <w:right w:val="none" w:sz="0" w:space="0" w:color="auto"/>
      </w:divBdr>
    </w:div>
    <w:div w:id="671106183">
      <w:bodyDiv w:val="1"/>
      <w:marLeft w:val="0"/>
      <w:marRight w:val="0"/>
      <w:marTop w:val="0"/>
      <w:marBottom w:val="0"/>
      <w:divBdr>
        <w:top w:val="none" w:sz="0" w:space="0" w:color="auto"/>
        <w:left w:val="none" w:sz="0" w:space="0" w:color="auto"/>
        <w:bottom w:val="none" w:sz="0" w:space="0" w:color="auto"/>
        <w:right w:val="none" w:sz="0" w:space="0" w:color="auto"/>
      </w:divBdr>
    </w:div>
    <w:div w:id="880829017">
      <w:bodyDiv w:val="1"/>
      <w:marLeft w:val="0"/>
      <w:marRight w:val="0"/>
      <w:marTop w:val="0"/>
      <w:marBottom w:val="0"/>
      <w:divBdr>
        <w:top w:val="none" w:sz="0" w:space="0" w:color="auto"/>
        <w:left w:val="none" w:sz="0" w:space="0" w:color="auto"/>
        <w:bottom w:val="none" w:sz="0" w:space="0" w:color="auto"/>
        <w:right w:val="none" w:sz="0" w:space="0" w:color="auto"/>
      </w:divBdr>
    </w:div>
    <w:div w:id="1144004877">
      <w:bodyDiv w:val="1"/>
      <w:marLeft w:val="0"/>
      <w:marRight w:val="0"/>
      <w:marTop w:val="0"/>
      <w:marBottom w:val="0"/>
      <w:divBdr>
        <w:top w:val="none" w:sz="0" w:space="0" w:color="auto"/>
        <w:left w:val="none" w:sz="0" w:space="0" w:color="auto"/>
        <w:bottom w:val="none" w:sz="0" w:space="0" w:color="auto"/>
        <w:right w:val="none" w:sz="0" w:space="0" w:color="auto"/>
      </w:divBdr>
    </w:div>
    <w:div w:id="1181358502">
      <w:bodyDiv w:val="1"/>
      <w:marLeft w:val="0"/>
      <w:marRight w:val="0"/>
      <w:marTop w:val="0"/>
      <w:marBottom w:val="0"/>
      <w:divBdr>
        <w:top w:val="none" w:sz="0" w:space="0" w:color="auto"/>
        <w:left w:val="none" w:sz="0" w:space="0" w:color="auto"/>
        <w:bottom w:val="none" w:sz="0" w:space="0" w:color="auto"/>
        <w:right w:val="none" w:sz="0" w:space="0" w:color="auto"/>
      </w:divBdr>
    </w:div>
    <w:div w:id="1184633757">
      <w:bodyDiv w:val="1"/>
      <w:marLeft w:val="0"/>
      <w:marRight w:val="0"/>
      <w:marTop w:val="0"/>
      <w:marBottom w:val="0"/>
      <w:divBdr>
        <w:top w:val="none" w:sz="0" w:space="0" w:color="auto"/>
        <w:left w:val="none" w:sz="0" w:space="0" w:color="auto"/>
        <w:bottom w:val="none" w:sz="0" w:space="0" w:color="auto"/>
        <w:right w:val="none" w:sz="0" w:space="0" w:color="auto"/>
      </w:divBdr>
    </w:div>
    <w:div w:id="1317496153">
      <w:bodyDiv w:val="1"/>
      <w:marLeft w:val="0"/>
      <w:marRight w:val="0"/>
      <w:marTop w:val="0"/>
      <w:marBottom w:val="0"/>
      <w:divBdr>
        <w:top w:val="none" w:sz="0" w:space="0" w:color="auto"/>
        <w:left w:val="none" w:sz="0" w:space="0" w:color="auto"/>
        <w:bottom w:val="none" w:sz="0" w:space="0" w:color="auto"/>
        <w:right w:val="none" w:sz="0" w:space="0" w:color="auto"/>
      </w:divBdr>
    </w:div>
    <w:div w:id="1560172091">
      <w:bodyDiv w:val="1"/>
      <w:marLeft w:val="0"/>
      <w:marRight w:val="0"/>
      <w:marTop w:val="0"/>
      <w:marBottom w:val="0"/>
      <w:divBdr>
        <w:top w:val="none" w:sz="0" w:space="0" w:color="auto"/>
        <w:left w:val="none" w:sz="0" w:space="0" w:color="auto"/>
        <w:bottom w:val="none" w:sz="0" w:space="0" w:color="auto"/>
        <w:right w:val="none" w:sz="0" w:space="0" w:color="auto"/>
      </w:divBdr>
    </w:div>
    <w:div w:id="1897233225">
      <w:bodyDiv w:val="1"/>
      <w:marLeft w:val="0"/>
      <w:marRight w:val="0"/>
      <w:marTop w:val="0"/>
      <w:marBottom w:val="0"/>
      <w:divBdr>
        <w:top w:val="none" w:sz="0" w:space="0" w:color="auto"/>
        <w:left w:val="none" w:sz="0" w:space="0" w:color="auto"/>
        <w:bottom w:val="none" w:sz="0" w:space="0" w:color="auto"/>
        <w:right w:val="none" w:sz="0" w:space="0" w:color="auto"/>
      </w:divBdr>
    </w:div>
    <w:div w:id="2079743499">
      <w:bodyDiv w:val="1"/>
      <w:marLeft w:val="0"/>
      <w:marRight w:val="0"/>
      <w:marTop w:val="0"/>
      <w:marBottom w:val="0"/>
      <w:divBdr>
        <w:top w:val="none" w:sz="0" w:space="0" w:color="auto"/>
        <w:left w:val="none" w:sz="0" w:space="0" w:color="auto"/>
        <w:bottom w:val="none" w:sz="0" w:space="0" w:color="auto"/>
        <w:right w:val="none" w:sz="0" w:space="0" w:color="auto"/>
      </w:divBdr>
    </w:div>
    <w:div w:id="209893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ncbi.nlm.nih.gov/pcsubstance/?term=%22MPV%201440%22%5bCompleteSynonym%5d%20AND%205311068%5bStandardizedCID%5d"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cbi.nlm.nih.gov/mesh/68020926"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1324</TotalTime>
  <Pages>28</Pages>
  <Words>4919</Words>
  <Characters>28044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dr_emanteema</cp:lastModifiedBy>
  <cp:revision>207</cp:revision>
  <dcterms:created xsi:type="dcterms:W3CDTF">2025-08-15T13:43:00Z</dcterms:created>
  <dcterms:modified xsi:type="dcterms:W3CDTF">2026-05-22T17:53:00Z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8ee1d30b-ae3b-485f-ad2c-7768efa4f42d</vt:lpwstr>
  </property>
</Properties>
</file>