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92F3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0"/>
        <w:jc w:val="center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Table5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.-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Non-Technical Skills Assessment</w:t>
      </w:r>
    </w:p>
    <w:tbl>
      <w:tblPr>
        <w:tblStyle w:val="3"/>
        <w:tblW w:w="8504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686"/>
        <w:gridCol w:w="1678"/>
        <w:gridCol w:w="1585"/>
        <w:gridCol w:w="1038"/>
        <w:gridCol w:w="1156"/>
      </w:tblGrid>
      <w:tr w14:paraId="79CB6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361" w:type="dxa"/>
            <w:tcBorders>
              <w:top w:val="single" w:color="000000" w:sz="12" w:space="0"/>
              <w:left w:val="single" w:color="FFFFFF" w:sz="8" w:space="0"/>
              <w:bottom w:val="single" w:color="000000" w:sz="12" w:space="0"/>
              <w:right w:val="single" w:color="FFFFFF" w:sz="8" w:space="0"/>
            </w:tcBorders>
            <w:shd w:val="clear" w:color="auto" w:fill="auto"/>
            <w:vAlign w:val="center"/>
          </w:tcPr>
          <w:p w14:paraId="17977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Time Point</w:t>
            </w:r>
          </w:p>
        </w:tc>
        <w:tc>
          <w:tcPr>
            <w:tcW w:w="1686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FFFFFF" w:sz="8" w:space="0"/>
            </w:tcBorders>
            <w:shd w:val="clear" w:color="auto" w:fill="auto"/>
            <w:vAlign w:val="center"/>
          </w:tcPr>
          <w:p w14:paraId="287C1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Group C</w:t>
            </w:r>
          </w:p>
          <w:p w14:paraId="1ECAF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（</w:t>
            </w:r>
            <w:r>
              <w:rPr>
                <w:rStyle w:val="6"/>
                <w:rFonts w:hint="default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n=21</w:t>
            </w:r>
            <w:r>
              <w:rPr>
                <w:rStyle w:val="5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1678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FFFFFF" w:sz="8" w:space="0"/>
            </w:tcBorders>
            <w:shd w:val="clear" w:color="auto" w:fill="auto"/>
            <w:vAlign w:val="center"/>
          </w:tcPr>
          <w:p w14:paraId="56004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Group M</w:t>
            </w:r>
          </w:p>
          <w:p w14:paraId="59063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（</w:t>
            </w:r>
            <w:r>
              <w:rPr>
                <w:rStyle w:val="6"/>
                <w:rFonts w:hint="default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n=23</w:t>
            </w:r>
            <w:r>
              <w:rPr>
                <w:rStyle w:val="5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1585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FFFFFF" w:sz="8" w:space="0"/>
            </w:tcBorders>
            <w:shd w:val="clear" w:color="auto" w:fill="auto"/>
            <w:vAlign w:val="center"/>
          </w:tcPr>
          <w:p w14:paraId="45E84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Group SM</w:t>
            </w:r>
          </w:p>
          <w:p w14:paraId="36F64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（</w:t>
            </w:r>
            <w:r>
              <w:rPr>
                <w:rStyle w:val="6"/>
                <w:rFonts w:hint="default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n=18</w:t>
            </w:r>
            <w:r>
              <w:rPr>
                <w:rStyle w:val="5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1038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FFFFFF" w:sz="8" w:space="0"/>
            </w:tcBorders>
            <w:shd w:val="clear" w:color="auto" w:fill="auto"/>
            <w:vAlign w:val="center"/>
          </w:tcPr>
          <w:p w14:paraId="51020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1156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FFFFFF" w:sz="8" w:space="0"/>
            </w:tcBorders>
            <w:shd w:val="clear" w:color="auto" w:fill="auto"/>
            <w:vAlign w:val="center"/>
          </w:tcPr>
          <w:p w14:paraId="27E89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value</w:t>
            </w:r>
          </w:p>
        </w:tc>
      </w:tr>
      <w:tr w14:paraId="4A636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361" w:type="dxa"/>
            <w:tcBorders>
              <w:top w:val="single" w:color="000000" w:sz="12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vAlign w:val="center"/>
          </w:tcPr>
          <w:p w14:paraId="55931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T0</w:t>
            </w:r>
          </w:p>
        </w:tc>
        <w:tc>
          <w:tcPr>
            <w:tcW w:w="1686" w:type="dxa"/>
            <w:tcBorders>
              <w:top w:val="single" w:color="000000" w:sz="12" w:space="0"/>
              <w:left w:val="nil"/>
              <w:bottom w:val="single" w:color="FFFFFF" w:sz="8" w:space="0"/>
              <w:right w:val="single" w:color="FFFFFF" w:sz="8" w:space="0"/>
            </w:tcBorders>
            <w:shd w:val="clear" w:color="auto" w:fill="auto"/>
            <w:vAlign w:val="center"/>
          </w:tcPr>
          <w:p w14:paraId="09CB2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5.90±2.43</w:t>
            </w:r>
          </w:p>
        </w:tc>
        <w:tc>
          <w:tcPr>
            <w:tcW w:w="1678" w:type="dxa"/>
            <w:tcBorders>
              <w:top w:val="single" w:color="000000" w:sz="12" w:space="0"/>
              <w:left w:val="nil"/>
              <w:bottom w:val="single" w:color="FFFFFF" w:sz="8" w:space="0"/>
              <w:right w:val="single" w:color="FFFFFF" w:sz="8" w:space="0"/>
            </w:tcBorders>
            <w:shd w:val="clear" w:color="auto" w:fill="auto"/>
            <w:vAlign w:val="center"/>
          </w:tcPr>
          <w:p w14:paraId="549D3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6.29±2.39</w:t>
            </w:r>
          </w:p>
        </w:tc>
        <w:tc>
          <w:tcPr>
            <w:tcW w:w="1585" w:type="dxa"/>
            <w:tcBorders>
              <w:top w:val="single" w:color="000000" w:sz="12" w:space="0"/>
              <w:left w:val="nil"/>
              <w:bottom w:val="single" w:color="FFFFFF" w:sz="8" w:space="0"/>
              <w:right w:val="single" w:color="FFFFFF" w:sz="8" w:space="0"/>
            </w:tcBorders>
            <w:shd w:val="clear" w:color="auto" w:fill="auto"/>
            <w:vAlign w:val="center"/>
          </w:tcPr>
          <w:p w14:paraId="2830D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7.11±2.16</w:t>
            </w:r>
          </w:p>
        </w:tc>
        <w:tc>
          <w:tcPr>
            <w:tcW w:w="1038" w:type="dxa"/>
            <w:tcBorders>
              <w:top w:val="single" w:color="000000" w:sz="12" w:space="0"/>
              <w:left w:val="nil"/>
              <w:bottom w:val="single" w:color="FFFFFF" w:sz="8" w:space="0"/>
              <w:right w:val="single" w:color="FFFFFF" w:sz="8" w:space="0"/>
            </w:tcBorders>
            <w:shd w:val="clear" w:color="auto" w:fill="auto"/>
            <w:vAlign w:val="center"/>
          </w:tcPr>
          <w:p w14:paraId="2DE57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1.249</w:t>
            </w:r>
          </w:p>
        </w:tc>
        <w:tc>
          <w:tcPr>
            <w:tcW w:w="1156" w:type="dxa"/>
            <w:tcBorders>
              <w:top w:val="single" w:color="000000" w:sz="12" w:space="0"/>
              <w:left w:val="nil"/>
              <w:bottom w:val="single" w:color="FFFFFF" w:sz="8" w:space="0"/>
              <w:right w:val="single" w:color="FFFFFF" w:sz="8" w:space="0"/>
            </w:tcBorders>
            <w:shd w:val="clear" w:color="auto" w:fill="auto"/>
            <w:vAlign w:val="center"/>
          </w:tcPr>
          <w:p w14:paraId="6295B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0.295</w:t>
            </w:r>
          </w:p>
        </w:tc>
      </w:tr>
      <w:tr w14:paraId="37582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361" w:type="dxa"/>
            <w:tcBorders>
              <w:top w:val="nil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vAlign w:val="center"/>
          </w:tcPr>
          <w:p w14:paraId="2FB37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T1</w:t>
            </w:r>
          </w:p>
        </w:tc>
        <w:tc>
          <w:tcPr>
            <w:tcW w:w="1686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auto" w:fill="auto"/>
            <w:vAlign w:val="center"/>
          </w:tcPr>
          <w:p w14:paraId="1B217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10.67±2.33</w:t>
            </w:r>
          </w:p>
        </w:tc>
        <w:tc>
          <w:tcPr>
            <w:tcW w:w="167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auto" w:fill="auto"/>
            <w:vAlign w:val="center"/>
          </w:tcPr>
          <w:p w14:paraId="31AD6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12.38±2.16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auto" w:fill="auto"/>
            <w:vAlign w:val="center"/>
          </w:tcPr>
          <w:p w14:paraId="1D473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12.20±2.14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auto" w:fill="auto"/>
            <w:vAlign w:val="center"/>
          </w:tcPr>
          <w:p w14:paraId="0322C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3.809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auto" w:fill="auto"/>
            <w:vAlign w:val="center"/>
          </w:tcPr>
          <w:p w14:paraId="14AE2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0.028</w:t>
            </w:r>
          </w:p>
        </w:tc>
      </w:tr>
      <w:tr w14:paraId="0C007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361" w:type="dxa"/>
            <w:tcBorders>
              <w:top w:val="nil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vAlign w:val="center"/>
          </w:tcPr>
          <w:p w14:paraId="4686C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1686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auto" w:fill="auto"/>
            <w:vAlign w:val="center"/>
          </w:tcPr>
          <w:p w14:paraId="31D2C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7.774</w:t>
            </w:r>
          </w:p>
        </w:tc>
        <w:tc>
          <w:tcPr>
            <w:tcW w:w="167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auto" w:fill="auto"/>
            <w:vAlign w:val="center"/>
          </w:tcPr>
          <w:p w14:paraId="279FB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8.867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auto" w:fill="auto"/>
            <w:vAlign w:val="center"/>
          </w:tcPr>
          <w:p w14:paraId="0206D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6.696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auto" w:fill="auto"/>
            <w:vAlign w:val="center"/>
          </w:tcPr>
          <w:p w14:paraId="34AF6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FFFFFF" w:sz="8" w:space="0"/>
              <w:right w:val="single" w:color="FFFFFF" w:sz="8" w:space="0"/>
            </w:tcBorders>
            <w:shd w:val="clear" w:color="auto" w:fill="auto"/>
            <w:vAlign w:val="center"/>
          </w:tcPr>
          <w:p w14:paraId="7C9E6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21B04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361" w:type="dxa"/>
            <w:tcBorders>
              <w:top w:val="nil"/>
              <w:left w:val="single" w:color="FFFFFF" w:sz="8" w:space="0"/>
              <w:bottom w:val="single" w:color="000000" w:sz="12" w:space="0"/>
              <w:right w:val="single" w:color="FFFFFF" w:sz="8" w:space="0"/>
            </w:tcBorders>
            <w:shd w:val="clear" w:color="auto" w:fill="auto"/>
            <w:vAlign w:val="center"/>
          </w:tcPr>
          <w:p w14:paraId="5F3B0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value</w:t>
            </w:r>
            <w:bookmarkStart w:id="0" w:name="_GoBack"/>
            <w:bookmarkEnd w:id="0"/>
          </w:p>
        </w:tc>
        <w:tc>
          <w:tcPr>
            <w:tcW w:w="1686" w:type="dxa"/>
            <w:tcBorders>
              <w:top w:val="nil"/>
              <w:left w:val="nil"/>
              <w:bottom w:val="single" w:color="000000" w:sz="12" w:space="0"/>
              <w:right w:val="single" w:color="FFFFFF" w:sz="8" w:space="0"/>
            </w:tcBorders>
            <w:shd w:val="clear" w:color="auto" w:fill="auto"/>
            <w:vAlign w:val="center"/>
          </w:tcPr>
          <w:p w14:paraId="1207A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78" w:type="dxa"/>
            <w:tcBorders>
              <w:top w:val="nil"/>
              <w:left w:val="nil"/>
              <w:bottom w:val="single" w:color="000000" w:sz="12" w:space="0"/>
              <w:right w:val="single" w:color="FFFFFF" w:sz="8" w:space="0"/>
            </w:tcBorders>
            <w:shd w:val="clear" w:color="auto" w:fill="auto"/>
            <w:vAlign w:val="center"/>
          </w:tcPr>
          <w:p w14:paraId="1CCAF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000000" w:sz="12" w:space="0"/>
              <w:right w:val="single" w:color="FFFFFF" w:sz="8" w:space="0"/>
            </w:tcBorders>
            <w:shd w:val="clear" w:color="auto" w:fill="auto"/>
            <w:vAlign w:val="center"/>
          </w:tcPr>
          <w:p w14:paraId="5D64B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000000" w:sz="12" w:space="0"/>
              <w:right w:val="single" w:color="FFFFFF" w:sz="8" w:space="0"/>
            </w:tcBorders>
            <w:shd w:val="clear" w:color="auto" w:fill="auto"/>
            <w:vAlign w:val="center"/>
          </w:tcPr>
          <w:p w14:paraId="613A2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12" w:space="0"/>
              <w:right w:val="single" w:color="FFFFFF" w:sz="8" w:space="0"/>
            </w:tcBorders>
            <w:shd w:val="clear" w:color="auto" w:fill="auto"/>
            <w:vAlign w:val="center"/>
          </w:tcPr>
          <w:p w14:paraId="3CD7A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</w:tbl>
    <w:p w14:paraId="7DB1B4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6A1710"/>
    <w:rsid w:val="37D03348"/>
    <w:rsid w:val="65BB0BF3"/>
    <w:rsid w:val="66F11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3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">
    <w:name w:val="font1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218</Characters>
  <Lines>0</Lines>
  <Paragraphs>0</Paragraphs>
  <TotalTime>0</TotalTime>
  <ScaleCrop>false</ScaleCrop>
  <LinksUpToDate>false</LinksUpToDate>
  <CharactersWithSpaces>227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2026-03-17T06:09:00Z</dcterms:created>
  <dc:creator>24271</dc:creator>
  <cp:lastModifiedBy>paul</cp:lastModifiedBy>
  <dcterms:modified xsi:type="dcterms:W3CDTF">2026-03-17T07:54:29Z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eyJoZGlkIjoiNmM1MmM3OWI0ZTg4YjNjMmJmODVkMzQ0YzcwODZhYWMiLCJ1c2VySWQiOiIyOTYyNTgzMzcifQ==</vt:lpwstr>
  </property>
  <property fmtid="{D5CDD505-2E9C-101B-9397-08002B2CF9AE}" pid="4" name="ICV">
    <vt:lpwstr>9524F382F9624F2EA15022BF88E0226E_12</vt:lpwstr>
  </property>
</Properties>
</file>