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2001" w:tblpY="2819"/>
        <w:tblOverlap w:val="never"/>
        <w:tblW w:w="12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590"/>
        <w:gridCol w:w="3022"/>
        <w:gridCol w:w="2396"/>
        <w:gridCol w:w="4346"/>
      </w:tblGrid>
      <w:tr w14:paraId="512B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6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AD0AC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16"/>
                <w:szCs w:val="16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16"/>
                <w:szCs w:val="16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16"/>
                <w:szCs w:val="16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irst author’s name</w:t>
            </w:r>
          </w:p>
        </w:tc>
        <w:tc>
          <w:tcPr>
            <w:tcW w:w="59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1EC8C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2"/>
                <w:sz w:val="16"/>
                <w:szCs w:val="16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Year</w:t>
            </w:r>
          </w:p>
        </w:tc>
        <w:tc>
          <w:tcPr>
            <w:tcW w:w="302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D64B2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Ultrasound machine model </w:t>
            </w:r>
          </w:p>
        </w:tc>
        <w:tc>
          <w:tcPr>
            <w:tcW w:w="2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8D52B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Stimulator Model</w:t>
            </w:r>
          </w:p>
        </w:tc>
        <w:tc>
          <w:tcPr>
            <w:tcW w:w="434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58185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Needle Type</w:t>
            </w:r>
          </w:p>
        </w:tc>
      </w:tr>
      <w:tr w14:paraId="5770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873FF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14:textFill>
                  <w14:solidFill>
                    <w14:schemeClr w14:val="tx1"/>
                  </w14:solidFill>
                </w14:textFill>
              </w:rPr>
              <w:t>Baeriswyl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et al.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[9]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55D2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C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18–6 MHz, HF Linear Array 8870,</w:t>
            </w:r>
          </w:p>
          <w:p w14:paraId="32E1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BK Ultrasound, Peabody, MA, USA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B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N/S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D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gauge 50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mm insulated block needle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</w:p>
          <w:p w14:paraId="5FCF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SonoPlex Stim cannula, Pajunk, Geisingen, Germany</w:t>
            </w:r>
          </w:p>
        </w:tc>
      </w:tr>
      <w:tr w14:paraId="65203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2C713A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14:textFill>
                  <w14:solidFill>
                    <w14:schemeClr w14:val="tx1"/>
                  </w14:solidFill>
                </w14:textFill>
              </w:rPr>
              <w:t>Cuvillon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et al.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[10]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4B0BA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8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 –12 Hz, GE logiq E, GE Health Care </w:t>
            </w:r>
          </w:p>
          <w:p w14:paraId="54E1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Canada, Mississauga, Ont., Canada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2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HNS 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5854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Braun, Melsungen, Germany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3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 mm insulated needle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0A1E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Stimuplex, B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Braun, Melsungen, Germany</w:t>
            </w:r>
          </w:p>
        </w:tc>
      </w:tr>
      <w:tr w14:paraId="1C14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5392FF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14:textFill>
                  <w14:solidFill>
                    <w14:schemeClr w14:val="tx1"/>
                  </w14:solidFill>
                </w14:textFill>
              </w:rPr>
              <w:t>Heschl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et al.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[11]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5F76A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0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10–15MHz linear transducer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4B1D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SonoSite, WA, USA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9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Stimuplex HNS 12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5E08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BBraun, Melsungen, Germany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3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20G, 120mm ultrasound needle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78BD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Stimuplex-D, BBraun, Melsungen, Germany</w:t>
            </w:r>
          </w:p>
        </w:tc>
      </w:tr>
      <w:tr w14:paraId="7F23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F9844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14:textFill>
                  <w14:solidFill>
                    <w14:schemeClr w14:val="tx1"/>
                  </w14:solidFill>
                </w14:textFill>
              </w:rPr>
              <w:t>Keyl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et al.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[12]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825A5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D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N/S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7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Stimuplex HNS 12, </w:t>
            </w:r>
          </w:p>
          <w:p w14:paraId="3677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Braun Melsungen AG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C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stimulating needle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5D09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Stimuplex D Plus; Braun Melsungen AG, Melsungen, Germany</w:t>
            </w:r>
          </w:p>
        </w:tc>
      </w:tr>
      <w:tr w14:paraId="17BA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852FED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14:textFill>
                  <w14:solidFill>
                    <w14:schemeClr w14:val="tx1"/>
                  </w14:solidFill>
                </w14:textFill>
              </w:rPr>
              <w:t>Wei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et al.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[13]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68D97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1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Sono M-Turbo ultrasonic </w:t>
            </w:r>
          </w:p>
          <w:p w14:paraId="549A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high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frequency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probe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6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Stimuplex HN</w:t>
            </w:r>
          </w:p>
          <w:p w14:paraId="1BEF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model number 4892098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A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 mm insulated needle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  <w:p w14:paraId="7FB8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Stimuplex, B Braun, Melsungen, Germany</w:t>
            </w:r>
          </w:p>
        </w:tc>
      </w:tr>
      <w:tr w14:paraId="73BA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48B161B5">
            <w:pPr>
              <w:spacing w:line="480" w:lineRule="auto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14:textFill>
                  <w14:solidFill>
                    <w14:schemeClr w14:val="tx1"/>
                  </w14:solidFill>
                </w14:textFill>
              </w:rPr>
              <w:t>Zhang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et al.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[14]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E71A7B2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 w:themeColor="text1"/>
                <w:kern w:val="2"/>
                <w:sz w:val="16"/>
                <w:szCs w:val="16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6"/>
                <w:szCs w:val="16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0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09D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SonoSite, WA, USA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4AE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Stimuplex, HNS 11, </w:t>
            </w:r>
          </w:p>
          <w:p w14:paraId="5331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B. Braun, Melsungen, Germany</w:t>
            </w:r>
          </w:p>
        </w:tc>
        <w:tc>
          <w:tcPr>
            <w:tcW w:w="43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F37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22G,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80–100 mm, </w:t>
            </w:r>
          </w:p>
          <w:p w14:paraId="6FEA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UniPlex Nanoline, Germany</w:t>
            </w:r>
          </w:p>
        </w:tc>
      </w:tr>
      <w:tr w14:paraId="08BD7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01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03C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N/S: not specified</w:t>
            </w:r>
          </w:p>
        </w:tc>
      </w:tr>
    </w:tbl>
    <w:p w14:paraId="5C2FE58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/>
          <w:bCs/>
          <w:color w:val="auto"/>
        </w:rPr>
      </w:pP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 xml:space="preserve">Table S4. </w:t>
      </w:r>
      <w:r>
        <w:rPr>
          <w:rFonts w:hint="eastAsia" w:ascii="Times New Roman" w:hAnsi="Times New Roman" w:cs="Times New Roman"/>
          <w:b/>
          <w:bCs/>
          <w:color w:val="auto"/>
        </w:rPr>
        <w:t>Summary of ultrasound and nerve stimulation equipment used in each included study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F05606"/>
    <w:rsid w:val="285C014C"/>
    <w:rsid w:val="28F051B3"/>
    <w:rsid w:val="2F29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997</Characters>
  <Lines>0</Lines>
  <Paragraphs>0</Paragraphs>
  <TotalTime>0</TotalTime>
  <ScaleCrop>false</ScaleCrop>
  <LinksUpToDate>false</LinksUpToDate>
  <CharactersWithSpaces>1136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2026-08-08T07:18:00Z</dcterms:created>
  <dc:creator>Administrator</dc:creator>
  <cp:lastModifiedBy>Du Jun</cp:lastModifiedBy>
  <dcterms:modified xsi:type="dcterms:W3CDTF">2026-08-08T07:50:29Z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eyJoZGlkIjoiMzVkZmQxYzUyODNjNGYzMGYzNTVhYmJiMTEwOGI2ODYiLCJ1c2VySWQiOiIyNTI3NDUzMjAifQ==</vt:lpwstr>
  </property>
  <property fmtid="{D5CDD505-2E9C-101B-9397-08002B2CF9AE}" pid="4" name="ICV">
    <vt:lpwstr>9F121CB1BB0541E98448B1C85BB0D28C_12</vt:lpwstr>
  </property>
</Properties>
</file>