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26C" w:rsidRPr="00B83BBD" w:rsidRDefault="0016226C" w:rsidP="0016226C">
      <w:pPr>
        <w:pStyle w:val="xl27"/>
        <w:pageBreakBefore/>
        <w:spacing w:before="0" w:beforeAutospacing="0" w:after="0" w:afterAutospacing="0" w:line="480" w:lineRule="auto"/>
        <w:rPr>
          <w:rFonts w:ascii="Times New Roman" w:hAnsi="Times New Roman" w:cs="Times New Roman"/>
          <w:lang w:val="en-GB"/>
        </w:rPr>
      </w:pPr>
      <w:r w:rsidRPr="00B83BBD">
        <w:rPr>
          <w:rFonts w:ascii="Times New Roman" w:hAnsi="Times New Roman" w:cs="Times New Roman"/>
          <w:b/>
          <w:lang w:val="en-GB"/>
        </w:rPr>
        <w:t>Additional file 3.</w:t>
      </w:r>
      <w:r w:rsidRPr="00B83BBD">
        <w:rPr>
          <w:rFonts w:ascii="Times New Roman" w:hAnsi="Times New Roman" w:cs="Times New Roman"/>
          <w:lang w:val="en-GB"/>
        </w:rPr>
        <w:t xml:space="preserve"> Basic characteristics of 80 volunteers (45 females, 35 males) in the sub-study comparing pulse wave velocity measurements using whole-body impedance </w:t>
      </w:r>
      <w:proofErr w:type="spellStart"/>
      <w:r w:rsidRPr="00B83BBD">
        <w:rPr>
          <w:rFonts w:ascii="Times New Roman" w:hAnsi="Times New Roman" w:cs="Times New Roman"/>
          <w:lang w:val="en-GB"/>
        </w:rPr>
        <w:t>cardiography</w:t>
      </w:r>
      <w:proofErr w:type="spellEnd"/>
      <w:r w:rsidRPr="00B83BBD">
        <w:rPr>
          <w:rFonts w:ascii="Times New Roman" w:hAnsi="Times New Roman" w:cs="Times New Roman"/>
          <w:lang w:val="en-GB"/>
        </w:rPr>
        <w:t xml:space="preserve"> versus arterial tonometry. </w:t>
      </w:r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72"/>
        <w:gridCol w:w="1716"/>
        <w:gridCol w:w="1717"/>
        <w:gridCol w:w="1717"/>
      </w:tblGrid>
      <w:tr w:rsidR="00B83BBD" w:rsidRPr="00B83BBD" w:rsidTr="00DC27B6">
        <w:trPr>
          <w:trHeight w:val="463"/>
        </w:trPr>
        <w:tc>
          <w:tcPr>
            <w:tcW w:w="4172" w:type="dxa"/>
            <w:tcBorders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before="120" w:line="480" w:lineRule="auto"/>
              <w:rPr>
                <w:rFonts w:eastAsia="Calibri"/>
              </w:rPr>
            </w:pPr>
          </w:p>
        </w:tc>
        <w:tc>
          <w:tcPr>
            <w:tcW w:w="1716" w:type="dxa"/>
            <w:tcBorders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before="120"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Mean</w:t>
            </w:r>
            <w:r w:rsidRPr="00B83BBD">
              <w:t xml:space="preserve"> ± SD</w:t>
            </w:r>
          </w:p>
        </w:tc>
        <w:tc>
          <w:tcPr>
            <w:tcW w:w="1717" w:type="dxa"/>
            <w:tcBorders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before="120"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Min</w:t>
            </w:r>
          </w:p>
        </w:tc>
        <w:tc>
          <w:tcPr>
            <w:tcW w:w="1717" w:type="dxa"/>
            <w:tcBorders>
              <w:bottom w:val="nil"/>
            </w:tcBorders>
          </w:tcPr>
          <w:p w:rsidR="0016226C" w:rsidRPr="00B83BBD" w:rsidRDefault="0016226C" w:rsidP="00DC27B6">
            <w:pPr>
              <w:spacing w:before="120"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Max</w:t>
            </w:r>
          </w:p>
        </w:tc>
      </w:tr>
      <w:tr w:rsidR="00B83BBD" w:rsidRPr="00B83BBD" w:rsidTr="00DC27B6">
        <w:trPr>
          <w:trHeight w:val="463"/>
        </w:trPr>
        <w:tc>
          <w:tcPr>
            <w:tcW w:w="41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before="120" w:line="480" w:lineRule="auto"/>
              <w:rPr>
                <w:rFonts w:eastAsia="Calibri"/>
              </w:rPr>
            </w:pPr>
            <w:r w:rsidRPr="00B83BBD">
              <w:rPr>
                <w:rFonts w:eastAsia="Calibri"/>
              </w:rPr>
              <w:t>Age (years)</w:t>
            </w:r>
          </w:p>
        </w:tc>
        <w:tc>
          <w:tcPr>
            <w:tcW w:w="17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before="120"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 xml:space="preserve">43 </w:t>
            </w:r>
            <w:r w:rsidRPr="00B83BBD">
              <w:t>± 15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before="120"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18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:rsidR="0016226C" w:rsidRPr="00B83BBD" w:rsidRDefault="0016226C" w:rsidP="00DC27B6">
            <w:pPr>
              <w:spacing w:before="120"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73</w:t>
            </w:r>
          </w:p>
        </w:tc>
      </w:tr>
      <w:tr w:rsidR="00B83BBD" w:rsidRPr="00B83BBD" w:rsidTr="00DC27B6">
        <w:trPr>
          <w:trHeight w:val="463"/>
        </w:trPr>
        <w:tc>
          <w:tcPr>
            <w:tcW w:w="4172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rPr>
                <w:rFonts w:eastAsia="Calibri"/>
              </w:rPr>
            </w:pPr>
            <w:r w:rsidRPr="00B83BBD">
              <w:rPr>
                <w:rFonts w:eastAsia="Calibri"/>
              </w:rPr>
              <w:t>Height (cm)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 xml:space="preserve">172 </w:t>
            </w:r>
            <w:r w:rsidRPr="00B83BBD">
              <w:t>± 11</w:t>
            </w:r>
          </w:p>
        </w:tc>
        <w:tc>
          <w:tcPr>
            <w:tcW w:w="1717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156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194</w:t>
            </w:r>
          </w:p>
        </w:tc>
      </w:tr>
      <w:tr w:rsidR="00B83BBD" w:rsidRPr="00B83BBD" w:rsidTr="00DC27B6">
        <w:trPr>
          <w:trHeight w:val="463"/>
        </w:trPr>
        <w:tc>
          <w:tcPr>
            <w:tcW w:w="4172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rPr>
                <w:rFonts w:eastAsia="Calibri"/>
              </w:rPr>
            </w:pPr>
            <w:r w:rsidRPr="00B83BBD">
              <w:rPr>
                <w:rFonts w:eastAsia="Calibri"/>
              </w:rPr>
              <w:t>Weight (kg)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 xml:space="preserve">72 </w:t>
            </w:r>
            <w:r w:rsidRPr="00B83BBD">
              <w:t>± 14</w:t>
            </w:r>
          </w:p>
        </w:tc>
        <w:tc>
          <w:tcPr>
            <w:tcW w:w="1717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49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122</w:t>
            </w:r>
          </w:p>
        </w:tc>
      </w:tr>
      <w:tr w:rsidR="00B83BBD" w:rsidRPr="00B83BBD" w:rsidTr="00DC27B6">
        <w:trPr>
          <w:trHeight w:val="463"/>
        </w:trPr>
        <w:tc>
          <w:tcPr>
            <w:tcW w:w="4172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rPr>
                <w:rFonts w:eastAsia="Calibri"/>
              </w:rPr>
            </w:pPr>
            <w:r w:rsidRPr="00B83BBD">
              <w:rPr>
                <w:rFonts w:eastAsia="Calibri"/>
              </w:rPr>
              <w:t>Body mass index (kg/m</w:t>
            </w:r>
            <w:r w:rsidRPr="00B83BBD">
              <w:rPr>
                <w:rFonts w:eastAsia="Calibri"/>
                <w:vertAlign w:val="superscript"/>
              </w:rPr>
              <w:t>2</w:t>
            </w:r>
            <w:r w:rsidRPr="00B83BBD">
              <w:rPr>
                <w:rFonts w:eastAsia="Calibri"/>
              </w:rPr>
              <w:t>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 xml:space="preserve">24 </w:t>
            </w:r>
            <w:r w:rsidRPr="00B83BBD">
              <w:t>± 3</w:t>
            </w:r>
          </w:p>
        </w:tc>
        <w:tc>
          <w:tcPr>
            <w:tcW w:w="1717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18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33</w:t>
            </w:r>
          </w:p>
        </w:tc>
      </w:tr>
      <w:tr w:rsidR="00B83BBD" w:rsidRPr="00B83BBD" w:rsidTr="00DC27B6">
        <w:trPr>
          <w:trHeight w:val="463"/>
        </w:trPr>
        <w:tc>
          <w:tcPr>
            <w:tcW w:w="4172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rPr>
                <w:rFonts w:eastAsia="Calibri"/>
              </w:rPr>
            </w:pPr>
            <w:r w:rsidRPr="00B83BBD">
              <w:rPr>
                <w:rFonts w:eastAsia="Calibri"/>
              </w:rPr>
              <w:t>Office systolic blood pressure (mmHg)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 xml:space="preserve">128 </w:t>
            </w:r>
            <w:r w:rsidRPr="00B83BBD">
              <w:t>± 16</w:t>
            </w:r>
          </w:p>
        </w:tc>
        <w:tc>
          <w:tcPr>
            <w:tcW w:w="1717" w:type="dxa"/>
            <w:tcBorders>
              <w:top w:val="nil"/>
              <w:bottom w:val="nil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99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183</w:t>
            </w:r>
          </w:p>
        </w:tc>
      </w:tr>
      <w:tr w:rsidR="0016226C" w:rsidRPr="00B83BBD" w:rsidTr="00DC27B6">
        <w:trPr>
          <w:trHeight w:val="463"/>
        </w:trPr>
        <w:tc>
          <w:tcPr>
            <w:tcW w:w="41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rPr>
                <w:rFonts w:eastAsia="Calibri"/>
              </w:rPr>
            </w:pPr>
            <w:r w:rsidRPr="00B83BBD">
              <w:rPr>
                <w:rFonts w:eastAsia="Calibri"/>
              </w:rPr>
              <w:t>Office diastolic blood pressure (mmHg)</w:t>
            </w:r>
          </w:p>
        </w:tc>
        <w:tc>
          <w:tcPr>
            <w:tcW w:w="17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 xml:space="preserve">76 </w:t>
            </w:r>
            <w:r w:rsidRPr="00B83BBD">
              <w:t>± 11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44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:rsidR="0016226C" w:rsidRPr="00B83BBD" w:rsidRDefault="0016226C" w:rsidP="00DC27B6">
            <w:pPr>
              <w:spacing w:line="480" w:lineRule="auto"/>
              <w:jc w:val="center"/>
              <w:rPr>
                <w:rFonts w:eastAsia="Calibri"/>
              </w:rPr>
            </w:pPr>
            <w:r w:rsidRPr="00B83BBD">
              <w:rPr>
                <w:rFonts w:eastAsia="Calibri"/>
              </w:rPr>
              <w:t>106</w:t>
            </w:r>
          </w:p>
        </w:tc>
      </w:tr>
    </w:tbl>
    <w:p w:rsidR="00E612A6" w:rsidRPr="00B83BBD" w:rsidRDefault="00E612A6"/>
    <w:sectPr w:rsidR="00E612A6" w:rsidRPr="00B83BBD" w:rsidSect="000D01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2C" w:rsidRDefault="000D012C" w:rsidP="000D012C">
      <w:r>
        <w:separator/>
      </w:r>
    </w:p>
  </w:endnote>
  <w:endnote w:type="continuationSeparator" w:id="0">
    <w:p w:rsidR="000D012C" w:rsidRDefault="000D012C" w:rsidP="000D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2C" w:rsidRDefault="000D01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2C" w:rsidRDefault="000D012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2C" w:rsidRDefault="000D01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2C" w:rsidRDefault="000D012C" w:rsidP="000D012C">
      <w:r>
        <w:separator/>
      </w:r>
    </w:p>
  </w:footnote>
  <w:footnote w:type="continuationSeparator" w:id="0">
    <w:p w:rsidR="000D012C" w:rsidRDefault="000D012C" w:rsidP="000D0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2C" w:rsidRDefault="000D01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2C" w:rsidRDefault="000D012C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2C" w:rsidRDefault="000D01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6C"/>
    <w:rsid w:val="000D012C"/>
    <w:rsid w:val="0016226C"/>
    <w:rsid w:val="00755E15"/>
    <w:rsid w:val="00B1554D"/>
    <w:rsid w:val="00B83BBD"/>
    <w:rsid w:val="00C72782"/>
    <w:rsid w:val="00E6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32316-9BA4-4990-8DB4-6815E738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26C"/>
    <w:rPr>
      <w:rFonts w:eastAsia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16226C"/>
    <w:pPr>
      <w:spacing w:before="100" w:beforeAutospacing="1" w:after="100" w:afterAutospacing="1"/>
    </w:pPr>
    <w:rPr>
      <w:rFonts w:ascii="Arial" w:hAnsi="Arial" w:cs="Arial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0D012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12C"/>
    <w:rPr>
      <w:rFonts w:eastAsia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012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12C"/>
    <w:rPr>
      <w:rFonts w:eastAsia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Wilenius</dc:creator>
  <cp:keywords/>
  <dc:description/>
  <cp:lastModifiedBy>Matias Wilenius</cp:lastModifiedBy>
  <cp:revision>3</cp:revision>
  <dcterms:created xsi:type="dcterms:W3CDTF">2016-05-15T11:55:00Z</dcterms:created>
  <dcterms:modified xsi:type="dcterms:W3CDTF">2016-05-15T12:05:00Z</dcterms:modified>
</cp:coreProperties>
</file>