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7B" w:rsidRPr="00DF3B03" w:rsidRDefault="006D017B" w:rsidP="006D017B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>TABLE S1: Values of IMT in patients with and without altered glucose metabolism.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1486"/>
        <w:gridCol w:w="1475"/>
        <w:gridCol w:w="1422"/>
        <w:gridCol w:w="929"/>
      </w:tblGrid>
      <w:tr w:rsidR="007653A8" w:rsidRPr="00DF3B03" w:rsidTr="007653A8">
        <w:tc>
          <w:tcPr>
            <w:tcW w:w="1877" w:type="pct"/>
            <w:shd w:val="pct5" w:color="auto" w:fill="FFFFFF"/>
          </w:tcPr>
          <w:p w:rsidR="006D017B" w:rsidRPr="00DF3B03" w:rsidRDefault="006D017B" w:rsidP="006D017B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74" w:type="pct"/>
            <w:shd w:val="pct5" w:color="auto" w:fill="FFFFFF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Yes (n=196)</w:t>
            </w:r>
          </w:p>
        </w:tc>
        <w:tc>
          <w:tcPr>
            <w:tcW w:w="867" w:type="pct"/>
            <w:shd w:val="pct5" w:color="auto" w:fill="FFFFFF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No (n=231)</w:t>
            </w:r>
          </w:p>
        </w:tc>
        <w:tc>
          <w:tcPr>
            <w:tcW w:w="836" w:type="pct"/>
            <w:shd w:val="pct5" w:color="auto" w:fill="FFFFFF"/>
          </w:tcPr>
          <w:p w:rsidR="006D017B" w:rsidRPr="00DF3B03" w:rsidRDefault="007653A8" w:rsidP="006D017B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</w:pPr>
            <w:r w:rsidRPr="00DF3B03">
              <w:rPr>
                <w:rStyle w:val="shorttext"/>
                <w:rFonts w:ascii="Times New Roman" w:hAnsi="Times New Roman"/>
                <w:b/>
                <w:color w:val="auto"/>
                <w:sz w:val="22"/>
                <w:szCs w:val="22"/>
              </w:rPr>
              <w:t>Differences</w:t>
            </w:r>
          </w:p>
        </w:tc>
        <w:tc>
          <w:tcPr>
            <w:tcW w:w="546" w:type="pct"/>
            <w:shd w:val="pct5" w:color="auto" w:fill="FFFFFF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p</w:t>
            </w:r>
          </w:p>
        </w:tc>
      </w:tr>
      <w:tr w:rsidR="007653A8" w:rsidRPr="00DF3B03" w:rsidTr="007653A8">
        <w:tc>
          <w:tcPr>
            <w:tcW w:w="1877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Average mean IMT</w:t>
            </w: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 xml:space="preserve"> </w:t>
            </w:r>
            <w:r w:rsidR="007653A8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(mm)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  <w:lang w:eastAsia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0.759</w:t>
            </w: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±</w:t>
            </w:r>
            <w:r w:rsidRPr="00DF3B03">
              <w:rPr>
                <w:rFonts w:ascii="Times New Roman" w:hAnsi="Times New Roman"/>
                <w:bCs/>
                <w:i/>
                <w:color w:val="auto"/>
                <w:sz w:val="22"/>
                <w:szCs w:val="22"/>
              </w:rPr>
              <w:t>0.104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0.720</w:t>
            </w: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±0.088</w:t>
            </w:r>
          </w:p>
        </w:tc>
        <w:tc>
          <w:tcPr>
            <w:tcW w:w="836" w:type="pct"/>
          </w:tcPr>
          <w:p w:rsidR="006D017B" w:rsidRPr="00DF3B03" w:rsidRDefault="006D017B" w:rsidP="007653A8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0.039</w:t>
            </w:r>
            <w:r w:rsidR="007653A8" w:rsidRPr="00DF3B03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&lt;0.001</w:t>
            </w:r>
          </w:p>
        </w:tc>
      </w:tr>
      <w:tr w:rsidR="007653A8" w:rsidRPr="00DF3B03" w:rsidTr="007653A8">
        <w:tc>
          <w:tcPr>
            <w:tcW w:w="1877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Average maxima IMT</w:t>
            </w: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 xml:space="preserve"> </w:t>
            </w:r>
            <w:r w:rsidR="007653A8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(mm)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  <w:lang w:eastAsia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0.930</w:t>
            </w: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±0.128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0.886</w:t>
            </w: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±0.108</w:t>
            </w:r>
          </w:p>
        </w:tc>
        <w:tc>
          <w:tcPr>
            <w:tcW w:w="836" w:type="pct"/>
          </w:tcPr>
          <w:p w:rsidR="006D017B" w:rsidRPr="00DF3B03" w:rsidRDefault="006D017B" w:rsidP="007653A8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0.044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D017B" w:rsidRPr="00DF3B03" w:rsidRDefault="006D017B" w:rsidP="006D017B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&lt;0.001</w:t>
            </w:r>
          </w:p>
        </w:tc>
      </w:tr>
    </w:tbl>
    <w:p w:rsidR="00DC7C7A" w:rsidRPr="00DF3B03" w:rsidRDefault="00DC7C7A" w:rsidP="00DC7C7A">
      <w:pPr>
        <w:spacing w:after="0" w:line="240" w:lineRule="auto"/>
        <w:ind w:left="0"/>
        <w:jc w:val="both"/>
        <w:rPr>
          <w:rFonts w:ascii="Times New Roman" w:hAnsi="Times New Roman"/>
          <w:color w:val="auto"/>
          <w:sz w:val="22"/>
          <w:szCs w:val="22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lang w:eastAsia="es-ES"/>
        </w:rPr>
        <w:t>Values are means (standard deviations (SD).</w:t>
      </w:r>
    </w:p>
    <w:p w:rsidR="006D017B" w:rsidRPr="00DF3B03" w:rsidRDefault="006D017B" w:rsidP="006D017B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auto"/>
          <w:sz w:val="22"/>
          <w:szCs w:val="22"/>
          <w:lang w:eastAsia="es-ES"/>
        </w:rPr>
      </w:pPr>
      <w:r w:rsidRPr="00DF3B03">
        <w:rPr>
          <w:rFonts w:ascii="Times New Roman" w:eastAsia="Times New Roman" w:hAnsi="Times New Roman"/>
          <w:color w:val="auto"/>
          <w:sz w:val="22"/>
          <w:szCs w:val="22"/>
          <w:lang w:eastAsia="es-ES"/>
        </w:rPr>
        <w:t xml:space="preserve">Abbreviations: IMT cardio-ankle vascular index. </w:t>
      </w:r>
    </w:p>
    <w:p w:rsidR="003205F5" w:rsidRPr="00DF3B03" w:rsidRDefault="003205F5" w:rsidP="003205F5">
      <w:pPr>
        <w:spacing w:after="0" w:line="240" w:lineRule="auto"/>
        <w:ind w:left="0"/>
        <w:jc w:val="both"/>
        <w:rPr>
          <w:rFonts w:ascii="Times New Roman" w:hAnsi="Times New Roman"/>
          <w:color w:val="auto"/>
          <w:sz w:val="22"/>
          <w:szCs w:val="22"/>
        </w:rPr>
      </w:pPr>
      <w:r w:rsidRPr="00DF3B03">
        <w:rPr>
          <w:rFonts w:ascii="Times New Roman" w:hAnsi="Times New Roman"/>
          <w:color w:val="auto"/>
          <w:sz w:val="22"/>
          <w:szCs w:val="22"/>
        </w:rPr>
        <w:t>Altered glucose metabolism including diabetes and prediabetes subjects</w:t>
      </w:r>
      <w:r w:rsidR="00FE59A8">
        <w:rPr>
          <w:rFonts w:ascii="Times New Roman" w:hAnsi="Times New Roman"/>
          <w:color w:val="auto"/>
          <w:sz w:val="22"/>
          <w:szCs w:val="22"/>
        </w:rPr>
        <w:t>.</w:t>
      </w:r>
    </w:p>
    <w:p w:rsidR="00DF3B03" w:rsidRPr="00DF3B03" w:rsidRDefault="00DF3B03">
      <w:pPr>
        <w:spacing w:line="259" w:lineRule="auto"/>
        <w:ind w:left="0"/>
        <w:rPr>
          <w:rFonts w:ascii="Times New Roman" w:eastAsia="Times New Roman" w:hAnsi="Times New Roman"/>
          <w:color w:val="000000"/>
          <w:sz w:val="22"/>
          <w:szCs w:val="22"/>
          <w:lang w:eastAsia="es-ES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lang w:eastAsia="es-ES"/>
        </w:rPr>
        <w:br w:type="page"/>
      </w:r>
    </w:p>
    <w:p w:rsidR="009D66D6" w:rsidRPr="00DF3B03" w:rsidRDefault="009D66D6" w:rsidP="009D66D6">
      <w:pPr>
        <w:spacing w:after="0" w:line="240" w:lineRule="auto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lastRenderedPageBreak/>
        <w:t xml:space="preserve">Table </w:t>
      </w:r>
      <w:r w:rsidR="006D017B" w:rsidRPr="00DF3B03">
        <w:rPr>
          <w:rFonts w:ascii="Times New Roman" w:hAnsi="Times New Roman"/>
          <w:b/>
          <w:bCs/>
          <w:color w:val="auto"/>
          <w:sz w:val="22"/>
          <w:szCs w:val="22"/>
        </w:rPr>
        <w:t>2</w:t>
      </w:r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 xml:space="preserve">S: Parameters of vascular structure by </w:t>
      </w:r>
      <w:proofErr w:type="spellStart"/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>tertiles</w:t>
      </w:r>
      <w:proofErr w:type="spellEnd"/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 xml:space="preserve"> of markers of </w:t>
      </w:r>
      <w:proofErr w:type="spellStart"/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>glycemia</w:t>
      </w:r>
      <w:proofErr w:type="spellEnd"/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1820"/>
        <w:gridCol w:w="1794"/>
        <w:gridCol w:w="43"/>
        <w:gridCol w:w="1679"/>
        <w:gridCol w:w="160"/>
        <w:gridCol w:w="677"/>
        <w:gridCol w:w="37"/>
        <w:gridCol w:w="69"/>
      </w:tblGrid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vertAlign w:val="superscript"/>
              </w:rPr>
              <w:t>st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tertil</w:t>
            </w:r>
          </w:p>
        </w:tc>
        <w:tc>
          <w:tcPr>
            <w:tcW w:w="1065" w:type="pct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vertAlign w:val="superscript"/>
              </w:rPr>
              <w:t>nd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tertil</w:t>
            </w:r>
          </w:p>
        </w:tc>
        <w:tc>
          <w:tcPr>
            <w:tcW w:w="1032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vertAlign w:val="superscript"/>
              </w:rPr>
              <w:t>rd</w:t>
            </w: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tertil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p</w:t>
            </w:r>
          </w:p>
        </w:tc>
      </w:tr>
      <w:tr w:rsidR="009D66D6" w:rsidRPr="00DF3B03" w:rsidTr="00BD36EE">
        <w:trPr>
          <w:gridAfter w:val="1"/>
          <w:wAfter w:w="50" w:type="pct"/>
        </w:trPr>
        <w:tc>
          <w:tcPr>
            <w:tcW w:w="1318" w:type="pct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84581D">
            <w:pPr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F</w:t>
            </w:r>
            <w:r w:rsidR="0084581D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PG</w:t>
            </w: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 xml:space="preserve"> (mg/</w:t>
            </w:r>
            <w:proofErr w:type="spellStart"/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dL</w:t>
            </w:r>
            <w:proofErr w:type="spellEnd"/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572" w:hanging="112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(n=136; &lt; 83.56)</w:t>
            </w:r>
          </w:p>
        </w:tc>
        <w:tc>
          <w:tcPr>
            <w:tcW w:w="1099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569" w:hanging="56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(n=138; 83.56-94.10)</w:t>
            </w:r>
          </w:p>
        </w:tc>
        <w:tc>
          <w:tcPr>
            <w:tcW w:w="1079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tabs>
                <w:tab w:val="left" w:pos="1451"/>
              </w:tabs>
              <w:spacing w:after="0" w:line="240" w:lineRule="auto"/>
              <w:ind w:left="175" w:hanging="142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(n=153; &gt;94.10)</w:t>
            </w:r>
          </w:p>
        </w:tc>
        <w:tc>
          <w:tcPr>
            <w:tcW w:w="374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</w:pP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9D66D6" w:rsidRPr="00DF3B03" w:rsidRDefault="0084581D" w:rsidP="00BD36EE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ean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*†</w:t>
            </w:r>
          </w:p>
        </w:tc>
        <w:tc>
          <w:tcPr>
            <w:tcW w:w="1080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0.714±0.092</w:t>
            </w:r>
          </w:p>
        </w:tc>
        <w:tc>
          <w:tcPr>
            <w:tcW w:w="1065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0.744±0.086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0.753±0.103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  <w:t>0.002</w:t>
            </w: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D66D6" w:rsidRPr="00DF3B03" w:rsidRDefault="0084581D" w:rsidP="00BD36EE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axima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*†</w:t>
            </w:r>
          </w:p>
        </w:tc>
        <w:tc>
          <w:tcPr>
            <w:tcW w:w="1080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0.879±0.113</w:t>
            </w:r>
          </w:p>
        </w:tc>
        <w:tc>
          <w:tcPr>
            <w:tcW w:w="1065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0.913±0.107</w:t>
            </w:r>
          </w:p>
        </w:tc>
        <w:tc>
          <w:tcPr>
            <w:tcW w:w="1032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0.925±0.126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0.003</w:t>
            </w: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D66D6" w:rsidRPr="00DF3B03" w:rsidRDefault="009D66D6" w:rsidP="00BD36EE">
            <w:pPr>
              <w:spacing w:after="0" w:line="240" w:lineRule="auto"/>
              <w:ind w:left="0" w:firstLine="284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080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65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32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424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9D66D6" w:rsidRPr="00DF3B03" w:rsidTr="00BD36EE">
        <w:tc>
          <w:tcPr>
            <w:tcW w:w="13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66D6" w:rsidRPr="00DF3B03" w:rsidRDefault="0084581D" w:rsidP="00BD36EE">
            <w:pP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 xml:space="preserve">PG </w:t>
            </w:r>
            <w:r w:rsidR="009D66D6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(mg/</w:t>
            </w:r>
            <w:proofErr w:type="spellStart"/>
            <w:r w:rsidR="009D66D6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dL</w:t>
            </w:r>
            <w:proofErr w:type="spellEnd"/>
            <w:r w:rsidR="009D66D6"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10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177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(n=142;  &lt;104.90)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316" w:hanging="316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(n=141; 105.00-121.30)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66" w:right="-65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(n=144; &gt;121.31)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66" w:right="-65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9D66D6" w:rsidRPr="00DF3B03" w:rsidRDefault="0084581D" w:rsidP="00BD36EE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ean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†‡</w:t>
            </w:r>
          </w:p>
        </w:tc>
        <w:tc>
          <w:tcPr>
            <w:tcW w:w="1080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0.732±0.090</w:t>
            </w:r>
          </w:p>
        </w:tc>
        <w:tc>
          <w:tcPr>
            <w:tcW w:w="1065" w:type="pct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0.724±0.092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0.756±0.102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  <w:t>0.013</w:t>
            </w: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D66D6" w:rsidRPr="00DF3B03" w:rsidRDefault="0084581D" w:rsidP="00BD36EE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axima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†‡</w:t>
            </w:r>
          </w:p>
        </w:tc>
        <w:tc>
          <w:tcPr>
            <w:tcW w:w="1080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0.899±0.108</w:t>
            </w:r>
          </w:p>
        </w:tc>
        <w:tc>
          <w:tcPr>
            <w:tcW w:w="1065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0.892±0.115</w:t>
            </w:r>
          </w:p>
        </w:tc>
        <w:tc>
          <w:tcPr>
            <w:tcW w:w="1032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0.927±0.126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0.027</w:t>
            </w:r>
          </w:p>
        </w:tc>
      </w:tr>
      <w:tr w:rsidR="009D66D6" w:rsidRPr="00DF3B03" w:rsidTr="00BD36EE">
        <w:trPr>
          <w:gridAfter w:val="2"/>
          <w:wAfter w:w="81" w:type="pct"/>
        </w:trPr>
        <w:tc>
          <w:tcPr>
            <w:tcW w:w="131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D66D6" w:rsidRPr="00DF3B03" w:rsidRDefault="009D66D6" w:rsidP="00BD36EE">
            <w:pPr>
              <w:spacing w:after="0" w:line="240" w:lineRule="auto"/>
              <w:ind w:left="0" w:firstLine="284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080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65" w:type="pct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32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424" w:type="pct"/>
            <w:gridSpan w:val="2"/>
            <w:tcBorders>
              <w:top w:val="nil"/>
              <w:bottom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9D66D6" w:rsidRPr="00DF3B03" w:rsidTr="00BD36E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81" w:type="pct"/>
        </w:trPr>
        <w:tc>
          <w:tcPr>
            <w:tcW w:w="13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  <w:lang w:eastAsia="es-ES"/>
              </w:rPr>
              <w:t>HbA1c %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  <w:t>(n=147; &lt;5.50)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(n=140; 5.51-5.80)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(n=140; &gt;5.81)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9D66D6" w:rsidRPr="00DF3B03" w:rsidTr="00BD36E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81" w:type="pct"/>
        </w:trPr>
        <w:tc>
          <w:tcPr>
            <w:tcW w:w="13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D66D6" w:rsidRPr="00DF3B03" w:rsidRDefault="0084581D" w:rsidP="0084581D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ean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†‡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0.716±0.086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0.736±0.089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0.762±0.106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&lt;0.001</w:t>
            </w:r>
          </w:p>
        </w:tc>
      </w:tr>
      <w:tr w:rsidR="009D66D6" w:rsidRPr="00DF3B03" w:rsidTr="00BD36E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81" w:type="pct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D66D6" w:rsidRPr="00DF3B03" w:rsidRDefault="0084581D" w:rsidP="00BD36EE">
            <w:pPr>
              <w:spacing w:after="0" w:line="240" w:lineRule="auto"/>
              <w:ind w:left="0" w:firstLine="284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color w:val="auto"/>
                <w:sz w:val="22"/>
                <w:szCs w:val="22"/>
              </w:rPr>
              <w:t>M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</w:rPr>
              <w:t>axima IMT</w:t>
            </w:r>
            <w:r w:rsidR="009D66D6" w:rsidRPr="00DF3B03">
              <w:rPr>
                <w:rFonts w:ascii="Times New Roman" w:eastAsia="Times New Roman" w:hAnsi="Times New Roman"/>
                <w:color w:val="auto"/>
                <w:sz w:val="22"/>
                <w:szCs w:val="22"/>
                <w:lang w:eastAsia="es-ES"/>
              </w:rPr>
              <w:t xml:space="preserve"> </w:t>
            </w:r>
            <w:r w:rsidR="009D66D6" w:rsidRPr="00DF3B03">
              <w:rPr>
                <w:rFonts w:ascii="Times New Roman" w:hAnsi="Times New Roman"/>
                <w:color w:val="auto"/>
                <w:sz w:val="22"/>
                <w:szCs w:val="22"/>
                <w:vertAlign w:val="superscript"/>
              </w:rPr>
              <w:t>†‡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0.883±0.104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0.903±0.112</w:t>
            </w:r>
          </w:p>
        </w:tc>
        <w:tc>
          <w:tcPr>
            <w:tcW w:w="10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  <w:r w:rsidRPr="00DF3B0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0.933±0.130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DF3B03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0.001</w:t>
            </w:r>
          </w:p>
        </w:tc>
      </w:tr>
      <w:tr w:rsidR="009D66D6" w:rsidRPr="00DF3B03" w:rsidTr="00BD36E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81" w:type="pct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D66D6" w:rsidRPr="00DF3B03" w:rsidRDefault="009D66D6" w:rsidP="00BD36EE">
            <w:pPr>
              <w:spacing w:after="0" w:line="240" w:lineRule="auto"/>
              <w:ind w:left="0" w:firstLine="284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10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66D6" w:rsidRPr="00DF3B03" w:rsidRDefault="009D66D6" w:rsidP="00BD36EE">
            <w:pPr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6D6" w:rsidRPr="00DF3B03" w:rsidRDefault="009D66D6" w:rsidP="00BD36EE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</w:p>
        </w:tc>
      </w:tr>
    </w:tbl>
    <w:p w:rsidR="009D66D6" w:rsidRDefault="009D66D6" w:rsidP="009D66D6">
      <w:p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lang w:eastAsia="es-ES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lang w:eastAsia="es-ES"/>
        </w:rPr>
        <w:t>Values are means (standard deviations (SD).</w:t>
      </w:r>
    </w:p>
    <w:p w:rsidR="003D1DE1" w:rsidRPr="00DF3B03" w:rsidRDefault="003D1DE1" w:rsidP="003D1DE1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 xml:space="preserve">IMT cardio-ankle vascular index. FPG fasting plasma glucose. PG postprandial glucose. HbA1c glycosylated hemoglobin. </w:t>
      </w:r>
    </w:p>
    <w:p w:rsidR="009D66D6" w:rsidRPr="00DF3B03" w:rsidRDefault="009D66D6" w:rsidP="009D66D6">
      <w:pPr>
        <w:spacing w:after="0" w:line="240" w:lineRule="auto"/>
        <w:ind w:left="0"/>
        <w:jc w:val="both"/>
        <w:rPr>
          <w:rFonts w:ascii="Times New Roman" w:hAnsi="Times New Roman"/>
          <w:color w:val="auto"/>
          <w:sz w:val="22"/>
          <w:szCs w:val="22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lang w:eastAsia="es-ES"/>
        </w:rPr>
        <w:t>TOD: target organ damage.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lang w:eastAsia="es-ES"/>
        </w:rPr>
        <w:t xml:space="preserve">TOD carotid: IMT &gt; 0.90 mm or plaques with a diameter of 1.5 mm or a focal increase of </w:t>
      </w:r>
      <w:r w:rsidRPr="00DF3B03">
        <w:rPr>
          <w:rFonts w:ascii="Times New Roman" w:hAnsi="Times New Roman"/>
          <w:color w:val="auto"/>
          <w:sz w:val="22"/>
          <w:szCs w:val="22"/>
        </w:rPr>
        <w:t>0.5 mm or 50% of the adjacent IMT</w:t>
      </w:r>
    </w:p>
    <w:p w:rsidR="009D66D6" w:rsidRPr="00DF3B03" w:rsidRDefault="009D66D6" w:rsidP="009D66D6">
      <w:pPr>
        <w:spacing w:after="0" w:line="240" w:lineRule="auto"/>
        <w:ind w:left="0"/>
        <w:jc w:val="both"/>
        <w:rPr>
          <w:rFonts w:ascii="Times New Roman" w:hAnsi="Times New Roman"/>
          <w:color w:val="auto"/>
          <w:sz w:val="22"/>
          <w:szCs w:val="22"/>
        </w:rPr>
      </w:pPr>
      <w:r w:rsidRPr="00DF3B03">
        <w:rPr>
          <w:rFonts w:ascii="Times New Roman" w:hAnsi="Times New Roman"/>
          <w:color w:val="auto"/>
          <w:sz w:val="22"/>
          <w:szCs w:val="22"/>
        </w:rPr>
        <w:t>* p&lt;0.05 between 1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st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and 2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nd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DF3B03">
        <w:rPr>
          <w:rFonts w:ascii="Times New Roman" w:hAnsi="Times New Roman"/>
          <w:color w:val="auto"/>
          <w:sz w:val="22"/>
          <w:szCs w:val="22"/>
        </w:rPr>
        <w:t>tertil</w:t>
      </w:r>
      <w:proofErr w:type="spellEnd"/>
      <w:r w:rsidRPr="00DF3B03">
        <w:rPr>
          <w:rFonts w:ascii="Times New Roman" w:hAnsi="Times New Roman"/>
          <w:color w:val="auto"/>
          <w:sz w:val="22"/>
          <w:szCs w:val="22"/>
        </w:rPr>
        <w:t>; † p &lt;0.05 between 1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st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and 3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rd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DF3B03">
        <w:rPr>
          <w:rFonts w:ascii="Times New Roman" w:hAnsi="Times New Roman"/>
          <w:color w:val="auto"/>
          <w:sz w:val="22"/>
          <w:szCs w:val="22"/>
        </w:rPr>
        <w:t>tertil</w:t>
      </w:r>
      <w:proofErr w:type="spellEnd"/>
      <w:r w:rsidRPr="00DF3B03">
        <w:rPr>
          <w:rFonts w:ascii="Times New Roman" w:hAnsi="Times New Roman"/>
          <w:color w:val="auto"/>
          <w:sz w:val="22"/>
          <w:szCs w:val="22"/>
        </w:rPr>
        <w:t>; ‡ p&lt;0.05 between 2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st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and 3</w:t>
      </w:r>
      <w:r w:rsidRPr="00DF3B03">
        <w:rPr>
          <w:rFonts w:ascii="Times New Roman" w:hAnsi="Times New Roman"/>
          <w:color w:val="auto"/>
          <w:sz w:val="22"/>
          <w:szCs w:val="22"/>
          <w:vertAlign w:val="superscript"/>
        </w:rPr>
        <w:t>th</w:t>
      </w:r>
      <w:r w:rsidRPr="00DF3B03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DF3B03">
        <w:rPr>
          <w:rFonts w:ascii="Times New Roman" w:hAnsi="Times New Roman"/>
          <w:color w:val="auto"/>
          <w:sz w:val="22"/>
          <w:szCs w:val="22"/>
        </w:rPr>
        <w:t>tertil</w:t>
      </w:r>
      <w:proofErr w:type="spellEnd"/>
      <w:r w:rsidRPr="00DF3B03">
        <w:rPr>
          <w:rFonts w:ascii="Times New Roman" w:hAnsi="Times New Roman"/>
          <w:color w:val="auto"/>
          <w:sz w:val="22"/>
          <w:szCs w:val="22"/>
        </w:rPr>
        <w:t xml:space="preserve">. </w:t>
      </w:r>
    </w:p>
    <w:p w:rsidR="009D66D6" w:rsidRPr="00DF3B03" w:rsidRDefault="009D66D6" w:rsidP="009D66D6">
      <w:p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auto"/>
          <w:sz w:val="22"/>
          <w:szCs w:val="22"/>
        </w:rPr>
      </w:pPr>
      <w:r w:rsidRPr="00DF3B03">
        <w:rPr>
          <w:rFonts w:ascii="Times New Roman" w:hAnsi="Times New Roman"/>
          <w:color w:val="auto"/>
          <w:sz w:val="22"/>
          <w:szCs w:val="22"/>
        </w:rPr>
        <w:t>*p by ANOVA using Bonferroni post hoc test.</w:t>
      </w:r>
    </w:p>
    <w:p w:rsidR="0084581D" w:rsidRPr="00DF3B03" w:rsidRDefault="0084581D" w:rsidP="009D66D6">
      <w:p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auto"/>
          <w:sz w:val="22"/>
          <w:szCs w:val="22"/>
        </w:rPr>
      </w:pPr>
    </w:p>
    <w:p w:rsidR="009D66D6" w:rsidRPr="00DF3B03" w:rsidRDefault="009D66D6" w:rsidP="009D66D6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702E84" w:rsidRPr="00DF3B03" w:rsidRDefault="00702E84">
      <w:pPr>
        <w:spacing w:line="259" w:lineRule="auto"/>
        <w:ind w:left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DF3B03">
        <w:rPr>
          <w:rFonts w:ascii="Times New Roman" w:hAnsi="Times New Roman"/>
          <w:b/>
          <w:bCs/>
          <w:color w:val="auto"/>
          <w:sz w:val="22"/>
          <w:szCs w:val="22"/>
        </w:rPr>
        <w:br w:type="page"/>
      </w:r>
    </w:p>
    <w:p w:rsidR="00DF1267" w:rsidRDefault="00DF1267" w:rsidP="00702E84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color w:val="auto"/>
          <w:sz w:val="22"/>
          <w:szCs w:val="22"/>
          <w:u w:val="single"/>
        </w:rPr>
      </w:pPr>
    </w:p>
    <w:p w:rsidR="00702E84" w:rsidRPr="00DF3B03" w:rsidRDefault="00702E84" w:rsidP="00702E84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</w:pPr>
      <w:r w:rsidRPr="00DF3B03">
        <w:rPr>
          <w:rFonts w:ascii="Times New Roman" w:hAnsi="Times New Roman"/>
          <w:b/>
          <w:color w:val="auto"/>
          <w:sz w:val="22"/>
          <w:szCs w:val="22"/>
          <w:u w:val="single"/>
        </w:rPr>
        <w:t>Table 3</w:t>
      </w:r>
      <w:r w:rsidR="00FC0B58">
        <w:rPr>
          <w:rFonts w:ascii="Times New Roman" w:hAnsi="Times New Roman"/>
          <w:b/>
          <w:color w:val="auto"/>
          <w:sz w:val="22"/>
          <w:szCs w:val="22"/>
          <w:u w:val="single"/>
        </w:rPr>
        <w:t xml:space="preserve"> S</w:t>
      </w:r>
      <w:bookmarkStart w:id="0" w:name="_GoBack"/>
      <w:bookmarkEnd w:id="0"/>
      <w:r w:rsidRPr="00DF3B03">
        <w:rPr>
          <w:rFonts w:ascii="Times New Roman" w:hAnsi="Times New Roman"/>
          <w:b/>
          <w:color w:val="auto"/>
          <w:sz w:val="22"/>
          <w:szCs w:val="22"/>
          <w:u w:val="single"/>
        </w:rPr>
        <w:t>:</w:t>
      </w:r>
      <w:r w:rsidRPr="00DF3B03">
        <w:rPr>
          <w:rFonts w:ascii="Times New Roman" w:hAnsi="Times New Roman"/>
          <w:color w:val="auto"/>
          <w:sz w:val="22"/>
          <w:szCs w:val="22"/>
          <w:u w:val="single"/>
        </w:rPr>
        <w:t xml:space="preserve"> </w:t>
      </w:r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 xml:space="preserve">Multiple regression analysis with vascular structure as dependent variable and </w:t>
      </w:r>
      <w:r w:rsidRPr="00DF3B03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markers of </w:t>
      </w:r>
      <w:proofErr w:type="spellStart"/>
      <w:r w:rsidRPr="00DF3B03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glycemia</w:t>
      </w:r>
      <w:proofErr w:type="spellEnd"/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 xml:space="preserve"> as independent variable in diabetics and no</w:t>
      </w:r>
      <w:r w:rsidR="003D1DE1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>n-</w:t>
      </w:r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 xml:space="preserve">diabetics. </w:t>
      </w:r>
    </w:p>
    <w:tbl>
      <w:tblPr>
        <w:tblW w:w="5330" w:type="pct"/>
        <w:tblInd w:w="-28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7"/>
        <w:gridCol w:w="466"/>
        <w:gridCol w:w="361"/>
        <w:gridCol w:w="2518"/>
        <w:gridCol w:w="361"/>
        <w:gridCol w:w="1142"/>
        <w:gridCol w:w="1557"/>
        <w:gridCol w:w="413"/>
      </w:tblGrid>
      <w:tr w:rsidR="00EC2DFF" w:rsidRPr="00DF1267" w:rsidTr="00EC2DFF">
        <w:tc>
          <w:tcPr>
            <w:tcW w:w="123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EC2DFF" w:rsidRPr="00DF1267" w:rsidRDefault="00EC2DFF" w:rsidP="00DF1267">
            <w:pPr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044" w:type="pct"/>
            <w:gridSpan w:val="4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C2DFF" w:rsidRPr="00EC2DFF" w:rsidRDefault="00EC2DFF" w:rsidP="00EC2DFF">
            <w:pPr>
              <w:spacing w:after="0" w:line="240" w:lineRule="auto"/>
              <w:ind w:hanging="2160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EC2D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Diabetics (n=92)</w:t>
            </w:r>
          </w:p>
        </w:tc>
        <w:tc>
          <w:tcPr>
            <w:tcW w:w="1716" w:type="pct"/>
            <w:gridSpan w:val="3"/>
            <w:shd w:val="clear" w:color="auto" w:fill="FFFFFF"/>
          </w:tcPr>
          <w:p w:rsidR="00EC2DFF" w:rsidRPr="00DF1267" w:rsidRDefault="00EC2DFF" w:rsidP="00EC2DFF">
            <w:pPr>
              <w:spacing w:after="0" w:line="240" w:lineRule="auto"/>
              <w:ind w:hanging="2160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Non-d</w:t>
            </w:r>
            <w:r w:rsidRPr="00EC2D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iabetics (n=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335</w:t>
            </w:r>
            <w:r w:rsidRPr="00EC2D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)</w:t>
            </w:r>
          </w:p>
        </w:tc>
      </w:tr>
      <w:tr w:rsidR="00DF1267" w:rsidRPr="00DF1267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DF1267" w:rsidRPr="00DF1267" w:rsidRDefault="00DF1267" w:rsidP="00DF1267">
            <w:pPr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color w:val="auto"/>
              </w:rPr>
            </w:pPr>
            <w:r w:rsidRPr="00DF1267">
              <w:rPr>
                <w:rFonts w:ascii="Times New Roman" w:hAnsi="Times New Roman"/>
                <w:b/>
                <w:color w:val="auto"/>
              </w:rPr>
              <w:t>Dependent variable</w:t>
            </w:r>
          </w:p>
        </w:tc>
        <w:tc>
          <w:tcPr>
            <w:tcW w:w="199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>β</w:t>
            </w:r>
          </w:p>
        </w:tc>
        <w:tc>
          <w:tcPr>
            <w:tcW w:w="1389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>CI 95%</w:t>
            </w:r>
          </w:p>
        </w:tc>
        <w:tc>
          <w:tcPr>
            <w:tcW w:w="199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p </w:t>
            </w:r>
          </w:p>
        </w:tc>
        <w:tc>
          <w:tcPr>
            <w:tcW w:w="630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>β</w:t>
            </w:r>
          </w:p>
        </w:tc>
        <w:tc>
          <w:tcPr>
            <w:tcW w:w="859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>CI 95%</w:t>
            </w:r>
          </w:p>
        </w:tc>
        <w:tc>
          <w:tcPr>
            <w:tcW w:w="228" w:type="pct"/>
            <w:shd w:val="clear" w:color="auto" w:fill="FFFFFF"/>
          </w:tcPr>
          <w:p w:rsidR="00DF1267" w:rsidRPr="00DF1267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F1267">
              <w:rPr>
                <w:rFonts w:ascii="Times New Roman" w:hAnsi="Times New Roman"/>
                <w:color w:val="auto"/>
                <w:sz w:val="16"/>
                <w:szCs w:val="16"/>
              </w:rPr>
              <w:t>p</w:t>
            </w:r>
          </w:p>
        </w:tc>
      </w:tr>
      <w:tr w:rsidR="00DF1267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DF1267" w:rsidRPr="0009459A" w:rsidRDefault="00DF1267" w:rsidP="00DF1267">
            <w:pPr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hAnsi="Times New Roman"/>
                <w:b/>
                <w:color w:val="auto"/>
                <w:u w:val="single"/>
              </w:rPr>
              <w:t>Mean IMT</w:t>
            </w:r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 xml:space="preserve"> </w:t>
            </w:r>
            <w:proofErr w:type="spellStart"/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>Model</w:t>
            </w:r>
            <w:proofErr w:type="spellEnd"/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>1</w:t>
            </w:r>
          </w:p>
        </w:tc>
        <w:tc>
          <w:tcPr>
            <w:tcW w:w="199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389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99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630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859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228" w:type="pct"/>
            <w:shd w:val="clear" w:color="auto" w:fill="FFFFFF"/>
          </w:tcPr>
          <w:p w:rsidR="00DF1267" w:rsidRPr="0009459A" w:rsidRDefault="00DF1267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DE6DFB" w:rsidRPr="0009459A" w:rsidRDefault="00DE6DFB" w:rsidP="0009459A">
            <w:pPr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FPG (mg/</w:t>
            </w:r>
            <w:proofErr w:type="spellStart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dL</w:t>
            </w:r>
            <w:proofErr w:type="spellEnd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)</w:t>
            </w:r>
          </w:p>
        </w:tc>
        <w:tc>
          <w:tcPr>
            <w:tcW w:w="199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0.040</w:t>
            </w:r>
          </w:p>
        </w:tc>
        <w:tc>
          <w:tcPr>
            <w:tcW w:w="1389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 xml:space="preserve">-0.007 </w:t>
            </w:r>
            <w:r w:rsidR="00806FBB"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to</w:t>
            </w: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 xml:space="preserve"> 0.086</w:t>
            </w:r>
          </w:p>
        </w:tc>
        <w:tc>
          <w:tcPr>
            <w:tcW w:w="199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0.093</w:t>
            </w:r>
          </w:p>
        </w:tc>
        <w:tc>
          <w:tcPr>
            <w:tcW w:w="630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0.036</w:t>
            </w:r>
          </w:p>
        </w:tc>
        <w:tc>
          <w:tcPr>
            <w:tcW w:w="859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 xml:space="preserve">-0.050 </w:t>
            </w:r>
            <w:r w:rsidR="00806FBB"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to</w:t>
            </w: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 xml:space="preserve"> 0.123</w:t>
            </w:r>
          </w:p>
        </w:tc>
        <w:tc>
          <w:tcPr>
            <w:tcW w:w="228" w:type="pct"/>
            <w:shd w:val="clear" w:color="auto" w:fill="FFFFFF"/>
          </w:tcPr>
          <w:p w:rsidR="00DE6DFB" w:rsidRPr="0009459A" w:rsidRDefault="00DE6DFB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0.407</w:t>
            </w: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5E79F0" w:rsidRPr="0009459A" w:rsidRDefault="005E79F0" w:rsidP="0009459A">
            <w:pPr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Average PG (mg/</w:t>
            </w:r>
            <w:proofErr w:type="spellStart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dL</w:t>
            </w:r>
            <w:proofErr w:type="spellEnd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)</w:t>
            </w:r>
          </w:p>
        </w:tc>
        <w:tc>
          <w:tcPr>
            <w:tcW w:w="19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0.025</w:t>
            </w:r>
          </w:p>
        </w:tc>
        <w:tc>
          <w:tcPr>
            <w:tcW w:w="138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-0.019 to 0.068</w:t>
            </w:r>
          </w:p>
        </w:tc>
        <w:tc>
          <w:tcPr>
            <w:tcW w:w="19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0.262</w:t>
            </w:r>
          </w:p>
        </w:tc>
        <w:tc>
          <w:tcPr>
            <w:tcW w:w="630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0.014</w:t>
            </w:r>
          </w:p>
        </w:tc>
        <w:tc>
          <w:tcPr>
            <w:tcW w:w="85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-0.036 to 0.064</w:t>
            </w:r>
          </w:p>
        </w:tc>
        <w:tc>
          <w:tcPr>
            <w:tcW w:w="228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0.584</w:t>
            </w: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5E79F0" w:rsidRPr="0009459A" w:rsidRDefault="005E79F0" w:rsidP="0009459A">
            <w:pPr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000000"/>
                <w:u w:val="single"/>
                <w:lang w:eastAsia="es-ES"/>
              </w:rPr>
              <w:t>HbA1c (%)</w:t>
            </w:r>
          </w:p>
        </w:tc>
        <w:tc>
          <w:tcPr>
            <w:tcW w:w="19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1.265</w:t>
            </w:r>
          </w:p>
        </w:tc>
        <w:tc>
          <w:tcPr>
            <w:tcW w:w="138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-0.226 to 2.756</w:t>
            </w:r>
          </w:p>
        </w:tc>
        <w:tc>
          <w:tcPr>
            <w:tcW w:w="19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0.095</w:t>
            </w:r>
          </w:p>
        </w:tc>
        <w:tc>
          <w:tcPr>
            <w:tcW w:w="630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3.104</w:t>
            </w:r>
          </w:p>
        </w:tc>
        <w:tc>
          <w:tcPr>
            <w:tcW w:w="859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0.320 to 5.889</w:t>
            </w:r>
          </w:p>
        </w:tc>
        <w:tc>
          <w:tcPr>
            <w:tcW w:w="228" w:type="pct"/>
            <w:shd w:val="clear" w:color="auto" w:fill="FFFFFF"/>
          </w:tcPr>
          <w:p w:rsidR="005E79F0" w:rsidRPr="0009459A" w:rsidRDefault="005E79F0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0.029</w:t>
            </w:r>
          </w:p>
        </w:tc>
      </w:tr>
      <w:tr w:rsidR="0009459A" w:rsidRPr="0009459A" w:rsidTr="00DF1267">
        <w:trPr>
          <w:trHeight w:val="153"/>
        </w:trPr>
        <w:tc>
          <w:tcPr>
            <w:tcW w:w="1496" w:type="pct"/>
            <w:gridSpan w:val="2"/>
            <w:shd w:val="clear" w:color="auto" w:fill="FFFFFF"/>
            <w:vAlign w:val="center"/>
          </w:tcPr>
          <w:p w:rsidR="00702E84" w:rsidRPr="0009459A" w:rsidRDefault="00702E84" w:rsidP="0009459A">
            <w:pPr>
              <w:spacing w:after="0" w:line="240" w:lineRule="auto"/>
              <w:ind w:hanging="2160"/>
              <w:jc w:val="both"/>
              <w:rPr>
                <w:rFonts w:ascii="Times New Roman" w:hAnsi="Times New Roman"/>
                <w:color w:val="auto"/>
                <w:u w:val="single"/>
                <w:lang w:val="es-ES"/>
              </w:rPr>
            </w:pPr>
            <w:r w:rsidRPr="0009459A">
              <w:rPr>
                <w:rFonts w:ascii="Times New Roman" w:hAnsi="Times New Roman"/>
                <w:b/>
                <w:color w:val="auto"/>
                <w:u w:val="single"/>
              </w:rPr>
              <w:t>Mean IMT</w:t>
            </w:r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 xml:space="preserve"> </w:t>
            </w:r>
            <w:proofErr w:type="spellStart"/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>Model</w:t>
            </w:r>
            <w:proofErr w:type="spellEnd"/>
            <w:r w:rsidRPr="0009459A">
              <w:rPr>
                <w:rFonts w:ascii="Times New Roman" w:hAnsi="Times New Roman"/>
                <w:b/>
                <w:color w:val="auto"/>
                <w:u w:val="single"/>
                <w:lang w:val="es-ES"/>
              </w:rPr>
              <w:t xml:space="preserve"> 2</w:t>
            </w:r>
          </w:p>
        </w:tc>
        <w:tc>
          <w:tcPr>
            <w:tcW w:w="199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389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99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630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859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228" w:type="pct"/>
            <w:shd w:val="clear" w:color="auto" w:fill="FFFFFF"/>
          </w:tcPr>
          <w:p w:rsidR="00702E84" w:rsidRPr="0009459A" w:rsidRDefault="00702E84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035166" w:rsidRPr="0009459A" w:rsidRDefault="00035166" w:rsidP="0009459A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FPG (mg/</w:t>
            </w:r>
            <w:proofErr w:type="spellStart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dL</w:t>
            </w:r>
            <w:proofErr w:type="spellEnd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)</w:t>
            </w:r>
          </w:p>
        </w:tc>
        <w:tc>
          <w:tcPr>
            <w:tcW w:w="199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1.691</w:t>
            </w:r>
          </w:p>
        </w:tc>
        <w:tc>
          <w:tcPr>
            <w:tcW w:w="1389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-4.748 to 8.130</w:t>
            </w:r>
          </w:p>
        </w:tc>
        <w:tc>
          <w:tcPr>
            <w:tcW w:w="199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0.603</w:t>
            </w:r>
          </w:p>
        </w:tc>
        <w:tc>
          <w:tcPr>
            <w:tcW w:w="630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-0.022</w:t>
            </w:r>
          </w:p>
        </w:tc>
        <w:tc>
          <w:tcPr>
            <w:tcW w:w="859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-0.107 to 0.063</w:t>
            </w:r>
          </w:p>
        </w:tc>
        <w:tc>
          <w:tcPr>
            <w:tcW w:w="228" w:type="pct"/>
            <w:shd w:val="clear" w:color="auto" w:fill="FFFFFF"/>
          </w:tcPr>
          <w:p w:rsidR="00035166" w:rsidRPr="0009459A" w:rsidRDefault="00035166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0.611</w:t>
            </w: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F253A9" w:rsidRPr="0009459A" w:rsidRDefault="00F253A9" w:rsidP="0009459A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Average PG (mg/</w:t>
            </w:r>
            <w:proofErr w:type="spellStart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dL</w:t>
            </w:r>
            <w:proofErr w:type="spellEnd"/>
            <w:r w:rsidRPr="0009459A">
              <w:rPr>
                <w:rFonts w:ascii="Times New Roman" w:eastAsia="Times New Roman" w:hAnsi="Times New Roman"/>
                <w:color w:val="auto"/>
                <w:u w:val="single"/>
                <w:lang w:eastAsia="es-ES"/>
              </w:rPr>
              <w:t>)</w:t>
            </w:r>
          </w:p>
        </w:tc>
        <w:tc>
          <w:tcPr>
            <w:tcW w:w="19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1.031</w:t>
            </w:r>
          </w:p>
        </w:tc>
        <w:tc>
          <w:tcPr>
            <w:tcW w:w="138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-5.637 to 7.699</w:t>
            </w:r>
          </w:p>
        </w:tc>
        <w:tc>
          <w:tcPr>
            <w:tcW w:w="19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0.759</w:t>
            </w:r>
          </w:p>
        </w:tc>
        <w:tc>
          <w:tcPr>
            <w:tcW w:w="630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0.001</w:t>
            </w:r>
          </w:p>
        </w:tc>
        <w:tc>
          <w:tcPr>
            <w:tcW w:w="85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-0.046 to 0.049</w:t>
            </w:r>
          </w:p>
        </w:tc>
        <w:tc>
          <w:tcPr>
            <w:tcW w:w="228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0.959</w:t>
            </w:r>
          </w:p>
        </w:tc>
      </w:tr>
      <w:tr w:rsidR="0009459A" w:rsidRPr="0009459A" w:rsidTr="00DF1267">
        <w:tc>
          <w:tcPr>
            <w:tcW w:w="1496" w:type="pct"/>
            <w:gridSpan w:val="2"/>
            <w:shd w:val="clear" w:color="auto" w:fill="FFFFFF"/>
            <w:vAlign w:val="center"/>
          </w:tcPr>
          <w:p w:rsidR="00F253A9" w:rsidRPr="0009459A" w:rsidRDefault="00F253A9" w:rsidP="0009459A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u w:val="single"/>
                <w:lang w:eastAsia="es-ES"/>
              </w:rPr>
            </w:pPr>
            <w:r w:rsidRPr="0009459A">
              <w:rPr>
                <w:rFonts w:ascii="Times New Roman" w:eastAsia="Times New Roman" w:hAnsi="Times New Roman"/>
                <w:color w:val="000000"/>
                <w:u w:val="single"/>
                <w:lang w:eastAsia="es-ES"/>
              </w:rPr>
              <w:t>HbA1c (%)</w:t>
            </w:r>
          </w:p>
        </w:tc>
        <w:tc>
          <w:tcPr>
            <w:tcW w:w="19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1.613</w:t>
            </w:r>
          </w:p>
        </w:tc>
        <w:tc>
          <w:tcPr>
            <w:tcW w:w="138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09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-0.134 to 3.360</w:t>
            </w:r>
          </w:p>
        </w:tc>
        <w:tc>
          <w:tcPr>
            <w:tcW w:w="19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0.070</w:t>
            </w:r>
          </w:p>
        </w:tc>
        <w:tc>
          <w:tcPr>
            <w:tcW w:w="630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left="1710" w:hanging="171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1.670</w:t>
            </w:r>
          </w:p>
        </w:tc>
        <w:tc>
          <w:tcPr>
            <w:tcW w:w="859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-1.044 to 4.384</w:t>
            </w:r>
          </w:p>
        </w:tc>
        <w:tc>
          <w:tcPr>
            <w:tcW w:w="228" w:type="pct"/>
            <w:shd w:val="clear" w:color="auto" w:fill="FFFFFF"/>
          </w:tcPr>
          <w:p w:rsidR="00F253A9" w:rsidRPr="0009459A" w:rsidRDefault="00F253A9" w:rsidP="0009459A">
            <w:pPr>
              <w:spacing w:after="0" w:line="240" w:lineRule="auto"/>
              <w:ind w:hanging="2160"/>
              <w:jc w:val="center"/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</w:pPr>
            <w:r w:rsidRPr="0009459A">
              <w:rPr>
                <w:rFonts w:ascii="Times New Roman" w:hAnsi="Times New Roman"/>
                <w:color w:val="auto"/>
                <w:sz w:val="16"/>
                <w:szCs w:val="16"/>
                <w:u w:val="single"/>
              </w:rPr>
              <w:t>0.227</w:t>
            </w:r>
          </w:p>
        </w:tc>
      </w:tr>
    </w:tbl>
    <w:p w:rsidR="00702E84" w:rsidRPr="00DF3B03" w:rsidRDefault="00702E84" w:rsidP="0009459A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</w:pPr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 xml:space="preserve">Dependent variable: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 xml:space="preserve">IMT*100: </w:t>
      </w:r>
      <w:r w:rsidRPr="00DF3B03">
        <w:rPr>
          <w:rFonts w:ascii="Times New Roman" w:hAnsi="Times New Roman"/>
          <w:color w:val="auto"/>
          <w:sz w:val="22"/>
          <w:szCs w:val="22"/>
          <w:u w:val="single"/>
        </w:rPr>
        <w:t>Intima-media thickness of common carotid artery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.</w:t>
      </w:r>
    </w:p>
    <w:p w:rsidR="00702E84" w:rsidRPr="00DF3B03" w:rsidRDefault="00702E84" w:rsidP="00702E84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</w:pPr>
      <w:proofErr w:type="spellStart"/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>Indepedent</w:t>
      </w:r>
      <w:proofErr w:type="spellEnd"/>
      <w:r w:rsidRPr="00DF3B03">
        <w:rPr>
          <w:rFonts w:ascii="Times New Roman" w:eastAsia="Times New Roman" w:hAnsi="Times New Roman"/>
          <w:b/>
          <w:color w:val="000000"/>
          <w:sz w:val="22"/>
          <w:szCs w:val="22"/>
          <w:u w:val="single"/>
          <w:lang w:eastAsia="es-ES"/>
        </w:rPr>
        <w:t xml:space="preserve"> variable: </w:t>
      </w:r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>fasting glucose (mg/</w:t>
      </w:r>
      <w:proofErr w:type="spellStart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>dL</w:t>
      </w:r>
      <w:proofErr w:type="spellEnd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 xml:space="preserve">), average postprandial </w:t>
      </w:r>
      <w:proofErr w:type="spellStart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>glycemia</w:t>
      </w:r>
      <w:proofErr w:type="spellEnd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 xml:space="preserve"> (mg/</w:t>
      </w:r>
      <w:proofErr w:type="spellStart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>dL</w:t>
      </w:r>
      <w:proofErr w:type="spellEnd"/>
      <w:r w:rsidRPr="00DF3B03">
        <w:rPr>
          <w:rFonts w:ascii="Times New Roman" w:eastAsia="Times New Roman" w:hAnsi="Times New Roman"/>
          <w:color w:val="auto"/>
          <w:sz w:val="22"/>
          <w:szCs w:val="22"/>
          <w:u w:val="single"/>
          <w:lang w:eastAsia="es-ES"/>
        </w:rPr>
        <w:t>) and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 xml:space="preserve"> HbA1c (%).</w:t>
      </w:r>
    </w:p>
    <w:p w:rsidR="00702E84" w:rsidRPr="00DF3B03" w:rsidRDefault="00702E84" w:rsidP="00702E84">
      <w:pPr>
        <w:tabs>
          <w:tab w:val="left" w:pos="134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2"/>
          <w:szCs w:val="22"/>
          <w:u w:val="single"/>
        </w:rPr>
      </w:pPr>
      <w:r w:rsidRPr="00DF3B03">
        <w:rPr>
          <w:rFonts w:ascii="Times New Roman" w:hAnsi="Times New Roman"/>
          <w:b/>
          <w:color w:val="000000"/>
          <w:sz w:val="22"/>
          <w:szCs w:val="22"/>
          <w:u w:val="single"/>
        </w:rPr>
        <w:t>Adjusted by: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Model 1: age and gender.</w:t>
      </w:r>
    </w:p>
    <w:p w:rsidR="00702E84" w:rsidRPr="00DF3B03" w:rsidRDefault="00702E84" w:rsidP="00702E84">
      <w:pPr>
        <w:tabs>
          <w:tab w:val="left" w:pos="13467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</w:pP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                      Model 2: age, gender,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heart rate, smoker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, body mass index, </w:t>
      </w:r>
      <w:r w:rsidRPr="00DF3B03">
        <w:rPr>
          <w:rFonts w:ascii="Times New Roman" w:hAnsi="Times New Roman"/>
          <w:color w:val="auto"/>
          <w:sz w:val="22"/>
          <w:szCs w:val="22"/>
          <w:u w:val="single"/>
        </w:rPr>
        <w:t>no HDL-Cholesterol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,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  <w:r w:rsidRPr="00DF3B03">
        <w:rPr>
          <w:rFonts w:ascii="Times New Roman" w:hAnsi="Times New Roman"/>
          <w:color w:val="auto"/>
          <w:sz w:val="22"/>
          <w:szCs w:val="22"/>
          <w:u w:val="single"/>
        </w:rPr>
        <w:t>systolic blood pressure, diabetes mellitus,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antihypertensive drugs,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lipid lowering drugs,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antidiabetic drugs</w:t>
      </w:r>
      <w:r w:rsidRPr="00DF3B03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>alcohol drinking (gr/week), METs/min/14 days.</w:t>
      </w:r>
    </w:p>
    <w:p w:rsidR="00702E84" w:rsidRPr="00DF3B03" w:rsidRDefault="00702E84" w:rsidP="00702E84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</w:pPr>
      <w:r w:rsidRPr="00DF3B03">
        <w:rPr>
          <w:rFonts w:ascii="Times New Roman" w:eastAsia="Times New Roman" w:hAnsi="Times New Roman"/>
          <w:color w:val="000000"/>
          <w:sz w:val="22"/>
          <w:szCs w:val="22"/>
          <w:u w:val="single"/>
          <w:lang w:eastAsia="es-ES"/>
        </w:rPr>
        <w:t xml:space="preserve">Abbreviations: CI conﬁdence interval. IMT cardio-ankle vascular index. FPG fasting plasma glucose. PG postprandial glucose. HbA1c glycosylated hemoglobin. </w:t>
      </w:r>
    </w:p>
    <w:p w:rsidR="00702E84" w:rsidRPr="00DF3B03" w:rsidRDefault="00702E84" w:rsidP="00702E84">
      <w:pPr>
        <w:tabs>
          <w:tab w:val="left" w:pos="13467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lang w:eastAsia="es-ES"/>
        </w:rPr>
      </w:pPr>
    </w:p>
    <w:p w:rsidR="009D66D6" w:rsidRPr="00DF3B03" w:rsidRDefault="009D66D6" w:rsidP="009D66D6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9D66D6" w:rsidRPr="00DF3B03" w:rsidRDefault="009D66D6" w:rsidP="009D66D6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9D66D6" w:rsidRPr="00DF3B03" w:rsidRDefault="009D66D6" w:rsidP="009D66D6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9D66D6" w:rsidRPr="00DF3B03" w:rsidRDefault="009D66D6" w:rsidP="009D66D6">
      <w:pPr>
        <w:tabs>
          <w:tab w:val="left" w:pos="13467"/>
        </w:tabs>
        <w:spacing w:after="0"/>
        <w:ind w:left="0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BC6A00" w:rsidRPr="00DF3B03" w:rsidRDefault="00BC6A00">
      <w:pPr>
        <w:rPr>
          <w:rFonts w:ascii="Times New Roman" w:hAnsi="Times New Roman"/>
        </w:rPr>
      </w:pPr>
    </w:p>
    <w:sectPr w:rsidR="00BC6A00" w:rsidRPr="00DF3B03" w:rsidSect="001348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D6"/>
    <w:rsid w:val="00035166"/>
    <w:rsid w:val="0009459A"/>
    <w:rsid w:val="00134873"/>
    <w:rsid w:val="001C58BA"/>
    <w:rsid w:val="001F48ED"/>
    <w:rsid w:val="001F7037"/>
    <w:rsid w:val="003205F5"/>
    <w:rsid w:val="003D1DE1"/>
    <w:rsid w:val="005E79F0"/>
    <w:rsid w:val="006D017B"/>
    <w:rsid w:val="00702E84"/>
    <w:rsid w:val="007653A8"/>
    <w:rsid w:val="0079349D"/>
    <w:rsid w:val="00806FBB"/>
    <w:rsid w:val="0084581D"/>
    <w:rsid w:val="00935C88"/>
    <w:rsid w:val="009D66D6"/>
    <w:rsid w:val="00B13F28"/>
    <w:rsid w:val="00BC6A00"/>
    <w:rsid w:val="00DC7C7A"/>
    <w:rsid w:val="00DE6DFB"/>
    <w:rsid w:val="00DF1267"/>
    <w:rsid w:val="00DF3B03"/>
    <w:rsid w:val="00EC2DFF"/>
    <w:rsid w:val="00F253A9"/>
    <w:rsid w:val="00FC0B58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71826-F054-438C-9D83-CAB703AF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6D6"/>
    <w:pPr>
      <w:spacing w:line="288" w:lineRule="auto"/>
      <w:ind w:left="2160"/>
    </w:pPr>
    <w:rPr>
      <w:rFonts w:ascii="Calibri" w:eastAsia="Calibri" w:hAnsi="Calibri" w:cs="Times New Roman"/>
      <w:color w:val="5A5A5A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horttext">
    <w:name w:val="short_text"/>
    <w:basedOn w:val="Fuentedeprrafopredeter"/>
    <w:rsid w:val="0076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2016-09-24T08:03:00Z</dcterms:created>
  <dcterms:modified xsi:type="dcterms:W3CDTF">2016-09-26T11:55:00Z</dcterms:modified>
</cp:coreProperties>
</file>