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47E" w:rsidRPr="00C2647E" w:rsidRDefault="00C2647E">
      <w:pPr>
        <w:rPr>
          <w:rFonts w:ascii="Arial" w:hAnsi="Arial" w:cs="Arial"/>
          <w:b/>
          <w:sz w:val="24"/>
          <w:szCs w:val="24"/>
        </w:rPr>
      </w:pPr>
      <w:proofErr w:type="gramStart"/>
      <w:r w:rsidRPr="00C2647E">
        <w:rPr>
          <w:rFonts w:ascii="Arial" w:hAnsi="Arial" w:cs="Arial"/>
          <w:b/>
          <w:sz w:val="24"/>
          <w:szCs w:val="24"/>
        </w:rPr>
        <w:t>Supplementary table 1.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C2647E">
        <w:rPr>
          <w:rFonts w:ascii="Arial" w:hAnsi="Arial" w:cs="Arial"/>
          <w:b/>
          <w:sz w:val="24"/>
          <w:szCs w:val="24"/>
        </w:rPr>
        <w:t>Estimated BP by measurement stratified by medication</w:t>
      </w:r>
      <w:r>
        <w:rPr>
          <w:rFonts w:ascii="Arial" w:hAnsi="Arial" w:cs="Arial"/>
          <w:b/>
          <w:sz w:val="24"/>
          <w:szCs w:val="24"/>
        </w:rPr>
        <w:t xml:space="preserve"> use</w:t>
      </w:r>
      <w:r w:rsidRPr="00C2647E">
        <w:rPr>
          <w:rFonts w:ascii="Arial" w:hAnsi="Arial" w:cs="Arial"/>
          <w:b/>
          <w:sz w:val="24"/>
          <w:szCs w:val="24"/>
        </w:rPr>
        <w:t>.</w:t>
      </w:r>
    </w:p>
    <w:tbl>
      <w:tblPr>
        <w:tblW w:w="145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2572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84F16" w:rsidRPr="00084F16" w:rsidTr="00084F16">
        <w:trPr>
          <w:trHeight w:val="300"/>
        </w:trPr>
        <w:tc>
          <w:tcPr>
            <w:tcW w:w="857" w:type="dxa"/>
            <w:shd w:val="clear" w:color="auto" w:fill="auto"/>
            <w:noWrap/>
            <w:vAlign w:val="bottom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shd w:val="clear" w:color="auto" w:fill="auto"/>
            <w:noWrap/>
            <w:vAlign w:val="bottom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20" w:type="dxa"/>
            <w:gridSpan w:val="3"/>
            <w:shd w:val="clear" w:color="auto" w:fill="auto"/>
            <w:noWrap/>
            <w:vAlign w:val="bottom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B</w:t>
            </w:r>
            <w:r w:rsidRPr="00084F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eta-blockers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 xml:space="preserve"> (n=586)</w:t>
            </w:r>
            <w:r w:rsidR="00C2647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3720" w:type="dxa"/>
            <w:gridSpan w:val="3"/>
            <w:shd w:val="clear" w:color="auto" w:fill="auto"/>
            <w:noWrap/>
            <w:vAlign w:val="bottom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ACE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 xml:space="preserve"> (n=594)</w:t>
            </w:r>
            <w:r w:rsidR="004E4C9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*</w:t>
            </w:r>
          </w:p>
        </w:tc>
        <w:tc>
          <w:tcPr>
            <w:tcW w:w="3720" w:type="dxa"/>
            <w:gridSpan w:val="3"/>
            <w:shd w:val="clear" w:color="auto" w:fill="auto"/>
            <w:noWrap/>
            <w:vAlign w:val="bottom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no medication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 xml:space="preserve"> (n=794)</w:t>
            </w:r>
          </w:p>
        </w:tc>
      </w:tr>
      <w:tr w:rsidR="00084F16" w:rsidRPr="00084F16" w:rsidTr="00084F16">
        <w:trPr>
          <w:trHeight w:val="300"/>
        </w:trPr>
        <w:tc>
          <w:tcPr>
            <w:tcW w:w="857" w:type="dxa"/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Measurement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Mean </w:t>
            </w:r>
          </w:p>
        </w:tc>
        <w:tc>
          <w:tcPr>
            <w:tcW w:w="248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95%CI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 w:val="restart"/>
            <w:shd w:val="clear" w:color="auto" w:fill="auto"/>
            <w:noWrap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  <w:t>SBP</w:t>
            </w: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1. sitting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147.2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148.3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146.1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149.6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150.7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148.5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142.9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143.6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142.2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2. sitting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145.7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146.8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144.6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147.3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146.2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141.5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140.8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3. sitting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143.5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142.4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145.9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144.8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140.1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139.4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4. supine left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147.0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148.1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145.8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148.5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149.7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147.4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140.5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141.2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139.8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4. supine right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147.2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146.1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148.7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147.6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140.5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139.8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5/1.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142.7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144.0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141.3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144.3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145.7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143.0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137.7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138.6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136.9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4F4BB1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5/1.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146.8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138.4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4F4BB1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6/2.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140.6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141.8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143.2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136.6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135.8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4F4BB1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6/2.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142.4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143.8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144.4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145.9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137.6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138.5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136.7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7/3.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139.7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138.2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140.8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139.3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136.7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135.8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7/3.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141.1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139.6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143.2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141.7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138.1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136.3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8/4.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139.4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141.3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136.8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135.9</w:t>
            </w:r>
          </w:p>
        </w:tc>
      </w:tr>
      <w:tr w:rsidR="00084F16" w:rsidRPr="00084F16" w:rsidTr="00084F16">
        <w:trPr>
          <w:trHeight w:val="300"/>
        </w:trPr>
        <w:tc>
          <w:tcPr>
            <w:tcW w:w="857" w:type="dxa"/>
            <w:vMerge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4F4BB1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8/4. 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 w:rsidR="004F4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140.9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139.4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142.6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144.1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141.0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137.8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138.7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136.8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 w:val="restart"/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>DBP</w:t>
            </w: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1. sitting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83.8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84.3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83.2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83.8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84.3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83.2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86.5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86.9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86.2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2. sitting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83.5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83.5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85.9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86.3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85.5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3. sitting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82.5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82.5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85.9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86.3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85.6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4. supine left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84.1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84.7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83.6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84.1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84.7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83.6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84.7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85.1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84.3</w:t>
            </w:r>
          </w:p>
        </w:tc>
      </w:tr>
      <w:tr w:rsidR="00084F16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4. supine right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82.4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83.0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82.4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83.9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084F16" w:rsidRPr="00084F16" w:rsidRDefault="00084F16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83.5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bookmarkStart w:id="0" w:name="_GoBack" w:colFirst="1" w:colLast="1"/>
          </w:p>
        </w:tc>
        <w:tc>
          <w:tcPr>
            <w:tcW w:w="2572" w:type="dxa"/>
            <w:tcBorders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5/1.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82.8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83.4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82.1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82.8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83.4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82.1</w:t>
            </w:r>
          </w:p>
        </w:tc>
        <w:tc>
          <w:tcPr>
            <w:tcW w:w="1240" w:type="dxa"/>
            <w:tcBorders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83.5</w:t>
            </w:r>
          </w:p>
        </w:tc>
        <w:tc>
          <w:tcPr>
            <w:tcW w:w="1240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84.0</w:t>
            </w:r>
          </w:p>
        </w:tc>
        <w:tc>
          <w:tcPr>
            <w:tcW w:w="1240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83.1</w:t>
            </w:r>
          </w:p>
        </w:tc>
      </w:tr>
      <w:bookmarkEnd w:id="0"/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5/1.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81.8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81.8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83.3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82.9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6/2.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81.6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81.6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80.9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82.7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6/2.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80.5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80.5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79.8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82.4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82.0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7/3.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82.7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82.3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7/3.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79.9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79.9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79.1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81.8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8/4.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left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81.2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80.4</w:t>
            </w:r>
          </w:p>
        </w:tc>
        <w:tc>
          <w:tcPr>
            <w:tcW w:w="12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82.9</w:t>
            </w:r>
          </w:p>
        </w:tc>
        <w:tc>
          <w:tcPr>
            <w:tcW w:w="1240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83.4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82.4</w:t>
            </w:r>
          </w:p>
        </w:tc>
      </w:tr>
      <w:tr w:rsidR="004F4BB1" w:rsidRPr="00084F16" w:rsidTr="00084F16">
        <w:trPr>
          <w:trHeight w:val="288"/>
        </w:trPr>
        <w:tc>
          <w:tcPr>
            <w:tcW w:w="857" w:type="dxa"/>
            <w:vMerge/>
            <w:vAlign w:val="center"/>
            <w:hideMark/>
          </w:tcPr>
          <w:p w:rsidR="004F4BB1" w:rsidRPr="00084F16" w:rsidRDefault="004F4BB1" w:rsidP="00084F16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572" w:type="dxa"/>
            <w:tcBorders>
              <w:top w:val="nil"/>
            </w:tcBorders>
            <w:shd w:val="clear" w:color="auto" w:fill="auto"/>
            <w:hideMark/>
          </w:tcPr>
          <w:p w:rsidR="004F4BB1" w:rsidRPr="00084F16" w:rsidRDefault="004F4BB1" w:rsidP="00972B4E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8/4.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s</w:t>
            </w:r>
            <w:r w:rsidRPr="00084F1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>upine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right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79.4</w:t>
            </w:r>
          </w:p>
        </w:tc>
        <w:tc>
          <w:tcPr>
            <w:tcW w:w="1240" w:type="dxa"/>
            <w:tcBorders>
              <w:top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80.2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78.7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79.4</w:t>
            </w:r>
          </w:p>
        </w:tc>
        <w:tc>
          <w:tcPr>
            <w:tcW w:w="1240" w:type="dxa"/>
            <w:tcBorders>
              <w:top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80.2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78.7</w:t>
            </w: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82.1</w:t>
            </w:r>
          </w:p>
        </w:tc>
        <w:tc>
          <w:tcPr>
            <w:tcW w:w="1240" w:type="dxa"/>
            <w:tcBorders>
              <w:top w:val="nil"/>
              <w:righ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82.6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hideMark/>
          </w:tcPr>
          <w:p w:rsidR="004F4BB1" w:rsidRPr="00084F16" w:rsidRDefault="004F4BB1" w:rsidP="00084F16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084F1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81.6</w:t>
            </w:r>
          </w:p>
        </w:tc>
      </w:tr>
    </w:tbl>
    <w:p w:rsidR="00A47789" w:rsidRDefault="004F4BB1"/>
    <w:p w:rsidR="00C2647E" w:rsidRDefault="00C2647E">
      <w:r>
        <w:t>*numbers do not add up to 1779, because 195 participants took beta-blockers and ACE-inhibitors.</w:t>
      </w:r>
    </w:p>
    <w:sectPr w:rsidR="00C2647E" w:rsidSect="00084F1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F16"/>
    <w:rsid w:val="00084F16"/>
    <w:rsid w:val="004E4C9F"/>
    <w:rsid w:val="004F4BB1"/>
    <w:rsid w:val="008A1F18"/>
    <w:rsid w:val="00C2647E"/>
    <w:rsid w:val="00C8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IMEBI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Lacruz de Diego, Elena</dc:creator>
  <cp:lastModifiedBy>Lacruz de Diego, Elena</cp:lastModifiedBy>
  <cp:revision>4</cp:revision>
  <dcterms:created xsi:type="dcterms:W3CDTF">2016-11-10T13:13:00Z</dcterms:created>
  <dcterms:modified xsi:type="dcterms:W3CDTF">2016-11-15T09:01:00Z</dcterms:modified>
</cp:coreProperties>
</file>