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37BCE" w14:textId="17E5B166" w:rsidR="00E522E8" w:rsidRPr="00E522E8" w:rsidRDefault="00E522E8" w:rsidP="00E522E8">
      <w:pPr>
        <w:spacing w:before="240" w:after="0" w:line="240" w:lineRule="auto"/>
        <w:rPr>
          <w:rFonts w:ascii="Arial" w:eastAsia="MS Mincho" w:hAnsi="Arial" w:cs="Arial"/>
          <w:b/>
          <w:color w:val="000000"/>
          <w:sz w:val="24"/>
          <w:szCs w:val="24"/>
          <w:lang w:eastAsia="en-US"/>
        </w:rPr>
      </w:pPr>
      <w:bookmarkStart w:id="0" w:name="_GoBack"/>
      <w:bookmarkEnd w:id="0"/>
      <w:r w:rsidRPr="00E522E8">
        <w:rPr>
          <w:rFonts w:ascii="Arial" w:eastAsia="MS Mincho" w:hAnsi="Arial" w:cs="Arial"/>
          <w:b/>
          <w:color w:val="000000"/>
          <w:sz w:val="24"/>
          <w:szCs w:val="24"/>
          <w:lang w:eastAsia="en-US"/>
        </w:rPr>
        <w:t>Protocol for identification of statin intolerance</w:t>
      </w:r>
    </w:p>
    <w:p w14:paraId="33819039" w14:textId="18483DB1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Patients who were indicative of intolerant to statin will be identified for the assessment of primary outcome:</w:t>
      </w:r>
    </w:p>
    <w:p w14:paraId="7C10ABB3" w14:textId="2697E305" w:rsidR="00E522E8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a.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  <w:t xml:space="preserve">For Former Statin Users </w:t>
      </w:r>
    </w:p>
    <w:p w14:paraId="0C86BB11" w14:textId="09ECCF42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P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atient record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s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would be checked for any documented adverse event(s) following the initiation or up-titration of statin.  </w:t>
      </w:r>
    </w:p>
    <w:p w14:paraId="27C34548" w14:textId="4406E76B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Patients are considered to be complete statin-intolerant if they are intolerant to the starting dose of one statin AND any dose of another statin AND NOT attributable to establish predispositions e.g.  </w:t>
      </w:r>
      <w:proofErr w:type="gramStart"/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Untreated hypothyroidism etc.</w:t>
      </w:r>
      <w:proofErr w:type="gramEnd"/>
    </w:p>
    <w:p w14:paraId="0945A749" w14:textId="59B37C08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Patients are considered to be partial statin-intolerant if they are Intolerant to some statins at some doses. </w:t>
      </w:r>
    </w:p>
    <w:p w14:paraId="502F63F9" w14:textId="77777777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b.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  <w:t>For Current Statin Users:</w:t>
      </w:r>
    </w:p>
    <w:p w14:paraId="451B3A19" w14:textId="76D3A4EF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I.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  <w:t xml:space="preserve">After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initiation or up-titration of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statin, those who have abnormal test findings of either i) </w:t>
      </w:r>
      <w:proofErr w:type="spellStart"/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c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reatine</w:t>
      </w:r>
      <w:proofErr w:type="spellEnd"/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Kinase (CK)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&gt;10 x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upper limit of normal (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ULN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)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or ii) liver enzyme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s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elevation of &gt; 3 x ULN,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that improved or resolved with 1) dose reduction; 2) changing to alternate-day statin; or 3) switching to another statin,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they will be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regarded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as partial statin intolerant;</w:t>
      </w:r>
    </w:p>
    <w:p w14:paraId="4090A77A" w14:textId="2A173E58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II.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  <w:t>Those who have i) abnormal test findings of CK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&gt;3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and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&lt;10 x ULN AND ii) prescription changes of either  1) dose reduction; 2)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changing to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alternate-day statin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;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or 3) switching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to another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statin, they will be defined as partial statin intolerant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;</w:t>
      </w:r>
    </w:p>
    <w:p w14:paraId="0875B75C" w14:textId="2459BAF9" w:rsidR="00E522E8" w:rsidRPr="002A7853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III.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  <w:t xml:space="preserve">Those </w:t>
      </w:r>
      <w:proofErr w:type="gramStart"/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who</w:t>
      </w:r>
      <w:proofErr w:type="gramEnd"/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only have prescription changes of 1) dose reduction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;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or 2)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changing to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>alternate-day statin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;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or 3) switching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to another 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statin, their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medical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record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s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would be checked for any documented adverse event(s) following the initiation or up-titration of statin. If the changes are caused by the experience of adverse events, they will be defined as partial statin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i</w:t>
      </w:r>
      <w:r w:rsidRPr="002A7853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ntolerant. </w:t>
      </w:r>
    </w:p>
    <w:p w14:paraId="1EBF5F85" w14:textId="4A0AC9A8" w:rsidR="00E522E8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>IV.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  <w:t>Those who</w:t>
      </w:r>
      <w:r w:rsidR="00312FA7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ultimately received less than an equivalent dose of statin to simvastatin 40mg daily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, their patient record would be checked for any documented adverse event(s) following the initiation or up-titration of statin.  If any adverse event(s) had been documented, the patient would be defined as partial statin-intolerant.  If there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was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no documented adverse event(s), they w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ould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be contacted via telephone to understand if the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re was any adverse event(s) that precluded them </w:t>
      </w:r>
      <w:r w:rsidR="00312FA7">
        <w:rPr>
          <w:rFonts w:ascii="Arial" w:eastAsia="MS Mincho" w:hAnsi="Arial" w:cs="Arial"/>
          <w:color w:val="000000"/>
          <w:sz w:val="24"/>
          <w:szCs w:val="24"/>
          <w:lang w:eastAsia="en-US"/>
        </w:rPr>
        <w:t>from taking high-dose statin.</w:t>
      </w:r>
    </w:p>
    <w:p w14:paraId="6151F33F" w14:textId="2C30D772" w:rsidR="00312FA7" w:rsidRPr="00E522E8" w:rsidRDefault="00312FA7" w:rsidP="00312FA7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V.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ab/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Those whose LDL-C level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&lt;1.8 mmol/L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, their patient record would be checked for any documented adverse event(s) following the initiation or up-titration of statin.  If any adverse event(s) had been documented, the patient would be defined as partial statin-intolerant.  If there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was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no documented adverse event(s), they w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ould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be contacted via telephone to understand their adherence of statin. Those who are #non-adherent w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ould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be further verified if the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re was any adverse event(s) that precluded them from adhering to statin.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</w:t>
      </w:r>
    </w:p>
    <w:p w14:paraId="4A2A3971" w14:textId="2062C02F" w:rsidR="00E522E8" w:rsidRDefault="00E522E8" w:rsidP="00E522E8">
      <w:pPr>
        <w:spacing w:before="240" w:after="0" w:line="240" w:lineRule="auto"/>
        <w:rPr>
          <w:rFonts w:ascii="Arial" w:eastAsia="MS Mincho" w:hAnsi="Arial" w:cs="Arial"/>
          <w:color w:val="000000"/>
          <w:sz w:val="24"/>
          <w:szCs w:val="24"/>
          <w:lang w:eastAsia="en-US"/>
        </w:rPr>
      </w:pP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lastRenderedPageBreak/>
        <w:t>#Non-adheren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ce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was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defined as 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>taking</w:t>
      </w:r>
      <w:r w:rsidRPr="00E522E8"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&lt;20% of their prescribed statin dose.</w:t>
      </w:r>
      <w:r>
        <w:rPr>
          <w:rFonts w:ascii="Arial" w:eastAsia="MS Mincho" w:hAnsi="Arial" w:cs="Arial"/>
          <w:color w:val="000000"/>
          <w:sz w:val="24"/>
          <w:szCs w:val="24"/>
          <w:lang w:eastAsia="en-US"/>
        </w:rPr>
        <w:t xml:space="preserve"> It would be estimated according to the number of missing dose in the past one month and intentional reduction of statin dosage by the patient. </w:t>
      </w:r>
    </w:p>
    <w:p w14:paraId="4D74AF95" w14:textId="29881C06" w:rsidR="00AC2FBB" w:rsidRDefault="00AC2FBB" w:rsidP="00E522E8"/>
    <w:sectPr w:rsidR="00AC2FBB" w:rsidSect="001C04C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E8"/>
    <w:rsid w:val="00003450"/>
    <w:rsid w:val="00082EC6"/>
    <w:rsid w:val="000E6FE4"/>
    <w:rsid w:val="000F6108"/>
    <w:rsid w:val="001C04C8"/>
    <w:rsid w:val="002C2B78"/>
    <w:rsid w:val="00312FA7"/>
    <w:rsid w:val="00390016"/>
    <w:rsid w:val="003979BC"/>
    <w:rsid w:val="003C28F1"/>
    <w:rsid w:val="00424315"/>
    <w:rsid w:val="0048527F"/>
    <w:rsid w:val="00515422"/>
    <w:rsid w:val="005C4F55"/>
    <w:rsid w:val="00675A8A"/>
    <w:rsid w:val="00692E90"/>
    <w:rsid w:val="006E333A"/>
    <w:rsid w:val="0073319A"/>
    <w:rsid w:val="007773F4"/>
    <w:rsid w:val="00783DE0"/>
    <w:rsid w:val="00800166"/>
    <w:rsid w:val="008D3936"/>
    <w:rsid w:val="00A530BF"/>
    <w:rsid w:val="00A622B0"/>
    <w:rsid w:val="00AC2FBB"/>
    <w:rsid w:val="00C050D5"/>
    <w:rsid w:val="00CE7344"/>
    <w:rsid w:val="00D7615B"/>
    <w:rsid w:val="00E47278"/>
    <w:rsid w:val="00E522E8"/>
    <w:rsid w:val="00EC0AD7"/>
    <w:rsid w:val="00ED3347"/>
    <w:rsid w:val="00F55A1A"/>
    <w:rsid w:val="00FF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D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2E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2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2E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Prof Tse</cp:lastModifiedBy>
  <cp:revision>2</cp:revision>
  <dcterms:created xsi:type="dcterms:W3CDTF">2019-04-20T08:14:00Z</dcterms:created>
  <dcterms:modified xsi:type="dcterms:W3CDTF">2019-04-20T08:14:00Z</dcterms:modified>
</cp:coreProperties>
</file>