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8E5" w:rsidRPr="002849E1" w:rsidRDefault="007878E5" w:rsidP="007878E5">
      <w:pPr>
        <w:rPr>
          <w:rFonts w:ascii="Times New Roman" w:hAnsi="Times New Roman" w:cs="Times New Roman"/>
        </w:rPr>
      </w:pPr>
    </w:p>
    <w:p w:rsidR="007878E5" w:rsidRPr="002849E1" w:rsidRDefault="007878E5" w:rsidP="007878E5">
      <w:pPr>
        <w:rPr>
          <w:rFonts w:ascii="Times New Roman" w:hAnsi="Times New Roman" w:cs="Times New Roman"/>
        </w:rPr>
      </w:pPr>
      <w:proofErr w:type="gramStart"/>
      <w:r w:rsidRPr="002849E1">
        <w:rPr>
          <w:rFonts w:ascii="Times New Roman" w:hAnsi="Times New Roman" w:cs="Times New Roman"/>
        </w:rPr>
        <w:t>Additional file 2.</w:t>
      </w:r>
      <w:proofErr w:type="gramEnd"/>
      <w:r w:rsidRPr="002849E1">
        <w:rPr>
          <w:rFonts w:ascii="Times New Roman" w:hAnsi="Times New Roman" w:cs="Times New Roman"/>
        </w:rPr>
        <w:t xml:space="preserve"> AHRQ </w:t>
      </w:r>
      <w:r w:rsidRPr="002849E1">
        <w:rPr>
          <w:rFonts w:ascii="Times New Roman" w:hAnsi="Times New Roman" w:cs="Times New Roman" w:hint="eastAsia"/>
        </w:rPr>
        <w:t>scale</w:t>
      </w:r>
    </w:p>
    <w:tbl>
      <w:tblPr>
        <w:tblStyle w:val="TableGrid"/>
        <w:tblpPr w:leftFromText="180" w:rightFromText="180" w:vertAnchor="page" w:horzAnchor="margin" w:tblpY="3417"/>
        <w:tblW w:w="5000" w:type="pct"/>
        <w:tblLook w:val="04A0" w:firstRow="1" w:lastRow="0" w:firstColumn="1" w:lastColumn="0" w:noHBand="0" w:noVBand="1"/>
      </w:tblPr>
      <w:tblGrid>
        <w:gridCol w:w="4739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  <w:gridCol w:w="767"/>
      </w:tblGrid>
      <w:tr w:rsidR="007878E5" w:rsidTr="007878E5">
        <w:trPr>
          <w:cantSplit/>
          <w:trHeight w:val="4254"/>
        </w:trPr>
        <w:tc>
          <w:tcPr>
            <w:tcW w:w="1798" w:type="pct"/>
          </w:tcPr>
          <w:p w:rsidR="007878E5" w:rsidRDefault="007878E5" w:rsidP="007878E5"/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1) Define the source of information (survey, record review)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2) List inclusion and exclusion criteria for exposed and unexposed subjects (cases and controls) or refer to previous publications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3) Indicate time period used for identifying patients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4) Indicate whether or not subjects were consecutive if not population-based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5) Indicate if evaluators of subjective components of study were masked to other aspects of the status of the participants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6) Describe any assessments undertaken for quality assurance purposes (e.g., test/retest of primary outcome measurements)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7) Explain any patient exclusions from analysis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8) Describe how confounding was assessed and/or controlled.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9) If applicable, explain how missing data were handled in the analysis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10) Summarize patient response rates and completeness of data collection</w:t>
            </w:r>
          </w:p>
        </w:tc>
        <w:tc>
          <w:tcPr>
            <w:tcW w:w="291" w:type="pct"/>
            <w:textDirection w:val="btLr"/>
          </w:tcPr>
          <w:p w:rsidR="007878E5" w:rsidRDefault="007878E5" w:rsidP="007878E5"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11) Clarify what follow-up, if any, was expected and the percentage of patients for which incomplete data or follow-up was obtained</w:t>
            </w:r>
          </w:p>
        </w:tc>
      </w:tr>
      <w:tr w:rsidR="007878E5" w:rsidTr="007878E5">
        <w:trPr>
          <w:trHeight w:val="225"/>
        </w:trPr>
        <w:tc>
          <w:tcPr>
            <w:tcW w:w="1798" w:type="pct"/>
          </w:tcPr>
          <w:p w:rsidR="007878E5" w:rsidRPr="00D5056C" w:rsidRDefault="007878E5" w:rsidP="007878E5">
            <w:proofErr w:type="spellStart"/>
            <w:r w:rsidRPr="00D5056C">
              <w:t>Wael</w:t>
            </w:r>
            <w:proofErr w:type="spellEnd"/>
            <w:r w:rsidRPr="00D5056C">
              <w:t xml:space="preserve"> </w:t>
            </w:r>
            <w:proofErr w:type="spellStart"/>
            <w:r w:rsidRPr="00D5056C">
              <w:t>Alqarawi</w:t>
            </w:r>
            <w:proofErr w:type="spellEnd"/>
            <w:r w:rsidRPr="00D5056C">
              <w:t>, 2019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Benjamin Schaeffer, 2018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 xml:space="preserve">Yun </w:t>
            </w:r>
            <w:proofErr w:type="spellStart"/>
            <w:r w:rsidRPr="00D5056C">
              <w:t>Gi</w:t>
            </w:r>
            <w:proofErr w:type="spellEnd"/>
            <w:r w:rsidRPr="00D5056C">
              <w:t xml:space="preserve"> Kim, 2018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Vincenzo Russo, 2018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Antoine Da Costa,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25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M</w:t>
            </w:r>
            <w:r w:rsidRPr="00D5056C">
              <w:rPr>
                <w:rFonts w:hint="eastAsia"/>
              </w:rPr>
              <w:t>on</w:t>
            </w:r>
            <w:r w:rsidRPr="00D5056C">
              <w:t xml:space="preserve">ika </w:t>
            </w:r>
            <w:proofErr w:type="spellStart"/>
            <w:r w:rsidRPr="00D5056C">
              <w:t>Gawalko</w:t>
            </w:r>
            <w:proofErr w:type="spellEnd"/>
            <w:r w:rsidRPr="00D5056C">
              <w:t>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Tint Diana,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390"/>
        </w:trPr>
        <w:tc>
          <w:tcPr>
            <w:tcW w:w="1798" w:type="pct"/>
          </w:tcPr>
          <w:p w:rsidR="007878E5" w:rsidRPr="00D5056C" w:rsidRDefault="007878E5" w:rsidP="007878E5">
            <w:r w:rsidRPr="00D5056C">
              <w:t xml:space="preserve">Melanie A. </w:t>
            </w:r>
            <w:proofErr w:type="spellStart"/>
            <w:r w:rsidRPr="00D5056C">
              <w:t>Gunawardene</w:t>
            </w:r>
            <w:proofErr w:type="spellEnd"/>
            <w:r w:rsidRPr="00D5056C">
              <w:t>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proofErr w:type="spellStart"/>
            <w:r w:rsidRPr="00D5056C">
              <w:t>Jurate</w:t>
            </w:r>
            <w:proofErr w:type="spellEnd"/>
            <w:r w:rsidRPr="00D5056C">
              <w:t xml:space="preserve"> </w:t>
            </w:r>
            <w:proofErr w:type="spellStart"/>
            <w:r w:rsidRPr="00D5056C">
              <w:t>Barysiene</w:t>
            </w:r>
            <w:proofErr w:type="spellEnd"/>
            <w:r w:rsidRPr="00D5056C">
              <w:t>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25"/>
        </w:trPr>
        <w:tc>
          <w:tcPr>
            <w:tcW w:w="1798" w:type="pct"/>
          </w:tcPr>
          <w:p w:rsidR="007878E5" w:rsidRPr="00D5056C" w:rsidRDefault="007878E5" w:rsidP="007878E5">
            <w:proofErr w:type="spellStart"/>
            <w:r w:rsidRPr="00D5056C">
              <w:t>Mihoko</w:t>
            </w:r>
            <w:proofErr w:type="spellEnd"/>
            <w:r w:rsidRPr="00D5056C">
              <w:t xml:space="preserve"> Kawabata,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 xml:space="preserve">Joanne </w:t>
            </w:r>
            <w:proofErr w:type="spellStart"/>
            <w:r w:rsidRPr="00D5056C">
              <w:t>Wyrembak</w:t>
            </w:r>
            <w:proofErr w:type="spellEnd"/>
            <w:r w:rsidRPr="00D5056C">
              <w:t>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 xml:space="preserve">Stefan </w:t>
            </w:r>
            <w:proofErr w:type="spellStart"/>
            <w:r w:rsidRPr="00D5056C">
              <w:t>Reers</w:t>
            </w:r>
            <w:proofErr w:type="spellEnd"/>
            <w:r w:rsidRPr="00D5056C">
              <w:t>, 2016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D5056C" w:rsidRDefault="007878E5" w:rsidP="007878E5">
            <w:r w:rsidRPr="00D5056C">
              <w:t>D</w:t>
            </w:r>
            <w:r w:rsidRPr="00D5056C">
              <w:rPr>
                <w:rFonts w:hint="eastAsia"/>
              </w:rPr>
              <w:t>a</w:t>
            </w:r>
            <w:r w:rsidRPr="00D5056C">
              <w:t xml:space="preserve">niel </w:t>
            </w:r>
            <w:proofErr w:type="spellStart"/>
            <w:r w:rsidRPr="00D5056C">
              <w:t>Frenkel</w:t>
            </w:r>
            <w:proofErr w:type="spellEnd"/>
            <w:r w:rsidRPr="00D5056C">
              <w:t>, 2016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/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A3313F" w:rsidRDefault="007878E5" w:rsidP="007878E5">
            <w:pPr>
              <w:rPr>
                <w:color w:val="FF0000"/>
              </w:rPr>
            </w:pPr>
            <w:r w:rsidRPr="00386B00">
              <w:t>Michael Wu, 2018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  <w:tr w:rsidR="007878E5" w:rsidTr="007878E5">
        <w:trPr>
          <w:trHeight w:val="234"/>
        </w:trPr>
        <w:tc>
          <w:tcPr>
            <w:tcW w:w="1798" w:type="pct"/>
          </w:tcPr>
          <w:p w:rsidR="007878E5" w:rsidRPr="00A3313F" w:rsidRDefault="007878E5" w:rsidP="007878E5">
            <w:pPr>
              <w:rPr>
                <w:color w:val="FF0000"/>
              </w:rPr>
            </w:pPr>
            <w:r w:rsidRPr="002C0DA3">
              <w:lastRenderedPageBreak/>
              <w:t xml:space="preserve">Emanuele </w:t>
            </w:r>
            <w:proofErr w:type="spellStart"/>
            <w:r w:rsidRPr="002C0DA3">
              <w:t>Bertaglia</w:t>
            </w:r>
            <w:proofErr w:type="spellEnd"/>
            <w:r w:rsidRPr="002C0DA3">
              <w:t>, 2017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-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  <w:tc>
          <w:tcPr>
            <w:tcW w:w="291" w:type="pct"/>
          </w:tcPr>
          <w:p w:rsidR="007878E5" w:rsidRDefault="007878E5" w:rsidP="007878E5">
            <w:r>
              <w:rPr>
                <w:rFonts w:hint="eastAsia"/>
              </w:rPr>
              <w:t>+</w:t>
            </w:r>
          </w:p>
        </w:tc>
      </w:tr>
    </w:tbl>
    <w:p w:rsidR="005A3179" w:rsidRPr="007878E5" w:rsidRDefault="007878E5">
      <w:pPr>
        <w:rPr>
          <w:rFonts w:ascii="Times New Roman" w:hAnsi="Times New Roman" w:cs="Times New Roman"/>
        </w:rPr>
      </w:pPr>
      <w:r w:rsidRPr="002849E1">
        <w:rPr>
          <w:rFonts w:ascii="Times New Roman" w:hAnsi="Times New Roman" w:cs="Times New Roman"/>
        </w:rPr>
        <w:t>Risk of bias summary: review authors' judgements about each risk of bias item for each included study. For interpretation: + indicates low risk of bias, - indicates high ri</w:t>
      </w:r>
      <w:bookmarkStart w:id="0" w:name="_GoBack"/>
      <w:bookmarkEnd w:id="0"/>
      <w:r w:rsidRPr="002849E1">
        <w:rPr>
          <w:rFonts w:ascii="Times New Roman" w:hAnsi="Times New Roman" w:cs="Times New Roman"/>
        </w:rPr>
        <w:t xml:space="preserve">sk of bias, and no specification indicates unclear or unknown risk of bias. </w:t>
      </w:r>
    </w:p>
    <w:sectPr w:rsidR="005A3179" w:rsidRPr="007878E5" w:rsidSect="007878E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A27E30"/>
    <w:rsid w:val="000B2C7E"/>
    <w:rsid w:val="005A3179"/>
    <w:rsid w:val="007878E5"/>
    <w:rsid w:val="00A27E30"/>
    <w:rsid w:val="00FC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78E5"/>
    <w:pPr>
      <w:spacing w:after="0" w:line="240" w:lineRule="auto"/>
    </w:pPr>
    <w:rPr>
      <w:rFonts w:eastAsiaTheme="minorEastAsia"/>
      <w:kern w:val="2"/>
      <w:sz w:val="21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1659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2019-10-04T20:26:00Z</dcterms:created>
  <dcterms:modified xsi:type="dcterms:W3CDTF">2019-10-04T20:26:00Z</dcterms:modified>
</cp:coreProperties>
</file>