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49" w:rsidRPr="00384B92" w:rsidRDefault="007E5B49" w:rsidP="007E5B49">
      <w:pPr>
        <w:wordWrap/>
        <w:spacing w:line="360" w:lineRule="auto"/>
        <w:jc w:val="left"/>
        <w:rPr>
          <w:rFonts w:ascii="Times New Roman" w:hAnsi="Times New Roman"/>
        </w:rPr>
      </w:pPr>
      <w:proofErr w:type="gramStart"/>
      <w:r w:rsidRPr="00384B92">
        <w:rPr>
          <w:rFonts w:ascii="Times New Roman" w:hAnsi="Times New Roman"/>
        </w:rPr>
        <w:t>Supplementary table 1.</w:t>
      </w:r>
      <w:proofErr w:type="gramEnd"/>
      <w:r w:rsidRPr="00384B92">
        <w:rPr>
          <w:rFonts w:ascii="Times New Roman" w:hAnsi="Times New Roman"/>
        </w:rPr>
        <w:t xml:space="preserve"> Variance inflation factor (VIF) in all models.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629"/>
        <w:gridCol w:w="2308"/>
        <w:gridCol w:w="2446"/>
        <w:gridCol w:w="3193"/>
      </w:tblGrid>
      <w:tr w:rsidR="007E5B49" w:rsidRPr="00384B92" w:rsidTr="00932156">
        <w:tc>
          <w:tcPr>
            <w:tcW w:w="2056" w:type="pct"/>
            <w:gridSpan w:val="2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Model 1*</w:t>
            </w:r>
          </w:p>
        </w:tc>
        <w:tc>
          <w:tcPr>
            <w:tcW w:w="2944" w:type="pct"/>
            <w:gridSpan w:val="2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Model 2†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Variable</w:t>
            </w: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VIF</w:t>
            </w: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 w:hint="eastAsia"/>
              </w:rPr>
              <w:t>V</w:t>
            </w:r>
            <w:r w:rsidRPr="00384B92">
              <w:rPr>
                <w:rFonts w:ascii="Times New Roman" w:hAnsi="Times New Roman"/>
              </w:rPr>
              <w:t>ariable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 w:hint="eastAsia"/>
              </w:rPr>
              <w:t>VIF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Age</w:t>
            </w: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1.044</w:t>
            </w: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Age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1.064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Sex</w:t>
            </w: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1.161</w:t>
            </w: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Sex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1.162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FLI</w:t>
            </w: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1.060</w:t>
            </w: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Smoking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1.072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Drinking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1.102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Activity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1.004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Systolic BP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1.460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Diastolic BP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1.437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FBS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1.046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Total cholesterol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1.001</w:t>
            </w:r>
          </w:p>
        </w:tc>
      </w:tr>
      <w:tr w:rsidR="007E5B49" w:rsidRPr="00384B92" w:rsidTr="00932156">
        <w:tc>
          <w:tcPr>
            <w:tcW w:w="851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left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FLI</w:t>
            </w:r>
          </w:p>
        </w:tc>
        <w:tc>
          <w:tcPr>
            <w:tcW w:w="1667" w:type="pct"/>
            <w:shd w:val="clear" w:color="auto" w:fill="auto"/>
          </w:tcPr>
          <w:p w:rsidR="007E5B49" w:rsidRPr="00384B92" w:rsidRDefault="007E5B49" w:rsidP="00932156">
            <w:pPr>
              <w:wordWrap/>
              <w:spacing w:line="360" w:lineRule="auto"/>
              <w:jc w:val="center"/>
              <w:rPr>
                <w:rFonts w:ascii="Times New Roman" w:hAnsi="Times New Roman"/>
              </w:rPr>
            </w:pPr>
            <w:r w:rsidRPr="00384B92">
              <w:rPr>
                <w:rFonts w:ascii="Times New Roman" w:hAnsi="Times New Roman"/>
              </w:rPr>
              <w:t>1.060</w:t>
            </w:r>
          </w:p>
        </w:tc>
      </w:tr>
    </w:tbl>
    <w:p w:rsidR="007E5B49" w:rsidRPr="00384B92" w:rsidRDefault="007E5B49" w:rsidP="007E5B49">
      <w:pPr>
        <w:wordWrap/>
        <w:spacing w:line="360" w:lineRule="auto"/>
        <w:jc w:val="left"/>
        <w:rPr>
          <w:rFonts w:ascii="Times New Roman" w:hAnsi="Times New Roman"/>
        </w:rPr>
      </w:pPr>
      <w:r w:rsidRPr="00384B92">
        <w:rPr>
          <w:rFonts w:ascii="Times New Roman" w:hAnsi="Times New Roman"/>
        </w:rPr>
        <w:t>BP: blood pressure; FBS: fasting blood sugar; FLI: fatty liver index</w:t>
      </w:r>
    </w:p>
    <w:p w:rsidR="007E5B49" w:rsidRPr="00384B92" w:rsidRDefault="007E5B49" w:rsidP="007E5B49">
      <w:pPr>
        <w:wordWrap/>
        <w:spacing w:line="360" w:lineRule="auto"/>
        <w:jc w:val="left"/>
        <w:rPr>
          <w:rFonts w:ascii="Times New Roman" w:hAnsi="Times New Roman"/>
        </w:rPr>
      </w:pPr>
      <w:r w:rsidRPr="00384B92">
        <w:rPr>
          <w:rFonts w:ascii="Times New Roman" w:hAnsi="Times New Roman"/>
          <w:vertAlign w:val="superscript"/>
        </w:rPr>
        <w:t>*</w:t>
      </w:r>
      <w:r w:rsidRPr="00384B92">
        <w:rPr>
          <w:rFonts w:ascii="Times New Roman" w:hAnsi="Times New Roman"/>
        </w:rPr>
        <w:t xml:space="preserve">Cox proportional hazard models including </w:t>
      </w:r>
      <w:proofErr w:type="gramStart"/>
      <w:r w:rsidRPr="00384B92">
        <w:rPr>
          <w:rFonts w:ascii="Times New Roman" w:hAnsi="Times New Roman"/>
        </w:rPr>
        <w:t>age,</w:t>
      </w:r>
      <w:proofErr w:type="gramEnd"/>
      <w:r w:rsidRPr="00384B92">
        <w:rPr>
          <w:rFonts w:ascii="Times New Roman" w:hAnsi="Times New Roman"/>
        </w:rPr>
        <w:t xml:space="preserve"> and sex as covariates</w:t>
      </w:r>
    </w:p>
    <w:p w:rsidR="007E5B49" w:rsidRPr="00384B92" w:rsidRDefault="007E5B49" w:rsidP="007E5B49">
      <w:pPr>
        <w:wordWrap/>
        <w:spacing w:line="360" w:lineRule="auto"/>
        <w:jc w:val="left"/>
        <w:rPr>
          <w:rFonts w:ascii="Times New Roman" w:hAnsi="Times New Roman"/>
        </w:rPr>
      </w:pPr>
      <w:r w:rsidRPr="00384B92">
        <w:rPr>
          <w:rFonts w:ascii="Times New Roman" w:hAnsi="Times New Roman"/>
          <w:vertAlign w:val="superscript"/>
        </w:rPr>
        <w:t>†</w:t>
      </w:r>
      <w:r w:rsidRPr="00384B92">
        <w:rPr>
          <w:rFonts w:ascii="Times New Roman" w:hAnsi="Times New Roman"/>
        </w:rPr>
        <w:t>Cox proportional hazard models including age, sex, smoking, amount of alcohol drinking, activity, systolic blood pressure, diastolic blood pressure, fasting blood glucose, cholesterol and fatty liver index as covariates.</w:t>
      </w:r>
    </w:p>
    <w:p w:rsidR="007E5B49" w:rsidRDefault="007E5B49">
      <w:bookmarkStart w:id="0" w:name="_GoBack"/>
      <w:bookmarkEnd w:id="0"/>
    </w:p>
    <w:sectPr w:rsidR="007E5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49"/>
    <w:rsid w:val="00705CF6"/>
    <w:rsid w:val="007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B49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 w:cs="Times New Roman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5B49"/>
    <w:pPr>
      <w:spacing w:after="0" w:line="240" w:lineRule="auto"/>
      <w:jc w:val="both"/>
    </w:pPr>
    <w:rPr>
      <w:rFonts w:eastAsiaTheme="minorEastAsia"/>
      <w:kern w:val="2"/>
      <w:sz w:val="20"/>
      <w:szCs w:val="24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B49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 w:cs="Times New Roman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5B49"/>
    <w:pPr>
      <w:spacing w:after="0" w:line="240" w:lineRule="auto"/>
      <w:jc w:val="both"/>
    </w:pPr>
    <w:rPr>
      <w:rFonts w:eastAsiaTheme="minorEastAsia"/>
      <w:kern w:val="2"/>
      <w:sz w:val="20"/>
      <w:szCs w:val="24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578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2020-03-26T03:17:00Z</dcterms:created>
  <dcterms:modified xsi:type="dcterms:W3CDTF">2020-03-26T05:00:00Z</dcterms:modified>
</cp:coreProperties>
</file>