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B6" w:rsidRDefault="00615DB6" w:rsidP="00615DB6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Supplementary </w:t>
      </w:r>
      <w:r>
        <w:rPr>
          <w:rFonts w:ascii="Arial" w:eastAsia="Times New Roman" w:hAnsi="Arial" w:cs="Arial"/>
          <w:b/>
        </w:rPr>
        <w:t>file 2</w:t>
      </w:r>
    </w:p>
    <w:p w:rsidR="00615DB6" w:rsidRDefault="00615DB6" w:rsidP="00615DB6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615DB6" w:rsidRPr="00485338" w:rsidRDefault="00615DB6" w:rsidP="00615DB6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485338">
        <w:rPr>
          <w:rFonts w:ascii="Arial" w:eastAsia="Times New Roman" w:hAnsi="Arial" w:cs="Arial"/>
          <w:b/>
        </w:rPr>
        <w:t xml:space="preserve">Table </w:t>
      </w:r>
      <w:r>
        <w:rPr>
          <w:rFonts w:ascii="Arial" w:eastAsia="Times New Roman" w:hAnsi="Arial" w:cs="Arial"/>
          <w:b/>
        </w:rPr>
        <w:t>S1</w:t>
      </w:r>
      <w:r w:rsidRPr="00D31CAD">
        <w:t xml:space="preserve"> </w:t>
      </w:r>
      <w:r w:rsidRPr="00D31CAD">
        <w:rPr>
          <w:rFonts w:ascii="Arial" w:eastAsia="Times New Roman" w:hAnsi="Arial" w:cs="Arial"/>
          <w:b/>
        </w:rPr>
        <w:t>Four stage sequential mo</w:t>
      </w:r>
      <w:r w:rsidR="008E2A77">
        <w:rPr>
          <w:rFonts w:ascii="Arial" w:eastAsia="Times New Roman" w:hAnsi="Arial" w:cs="Arial"/>
          <w:b/>
        </w:rPr>
        <w:t>deling strategy to compare the i</w:t>
      </w:r>
      <w:bookmarkStart w:id="0" w:name="_GoBack"/>
      <w:bookmarkEnd w:id="0"/>
      <w:r w:rsidRPr="00D31CAD">
        <w:rPr>
          <w:rFonts w:ascii="Arial" w:eastAsia="Times New Roman" w:hAnsi="Arial" w:cs="Arial"/>
          <w:b/>
        </w:rPr>
        <w:t>nformation fit criteria of the latent class models</w:t>
      </w:r>
    </w:p>
    <w:p w:rsidR="00615DB6" w:rsidRPr="00485338" w:rsidRDefault="00615DB6" w:rsidP="00615DB6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8"/>
        <w:gridCol w:w="1790"/>
        <w:gridCol w:w="1786"/>
        <w:gridCol w:w="1919"/>
        <w:gridCol w:w="1673"/>
      </w:tblGrid>
      <w:tr w:rsidR="00615DB6" w:rsidRPr="00485338" w:rsidTr="00BB4AFF">
        <w:tc>
          <w:tcPr>
            <w:tcW w:w="1848" w:type="dxa"/>
            <w:shd w:val="clear" w:color="auto" w:fill="BFBFBF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 xml:space="preserve">Latent class </w:t>
            </w:r>
          </w:p>
        </w:tc>
        <w:tc>
          <w:tcPr>
            <w:tcW w:w="1790" w:type="dxa"/>
            <w:shd w:val="clear" w:color="auto" w:fill="BFBFBF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AIC</w:t>
            </w:r>
          </w:p>
        </w:tc>
        <w:tc>
          <w:tcPr>
            <w:tcW w:w="1786" w:type="dxa"/>
            <w:shd w:val="clear" w:color="auto" w:fill="BFBFBF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BIC</w:t>
            </w:r>
          </w:p>
        </w:tc>
        <w:tc>
          <w:tcPr>
            <w:tcW w:w="1919" w:type="dxa"/>
            <w:shd w:val="clear" w:color="auto" w:fill="BFBFBF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 xml:space="preserve">Adjusted BIC </w:t>
            </w:r>
          </w:p>
        </w:tc>
        <w:tc>
          <w:tcPr>
            <w:tcW w:w="1673" w:type="dxa"/>
            <w:shd w:val="clear" w:color="auto" w:fill="BFBFBF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 xml:space="preserve">Entropy </w:t>
            </w:r>
          </w:p>
        </w:tc>
      </w:tr>
      <w:tr w:rsidR="00615DB6" w:rsidRPr="00485338" w:rsidTr="00BB4AFF">
        <w:tc>
          <w:tcPr>
            <w:tcW w:w="1848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2 latent classes</w:t>
            </w:r>
          </w:p>
        </w:tc>
        <w:tc>
          <w:tcPr>
            <w:tcW w:w="1790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10489.27</w:t>
            </w:r>
          </w:p>
        </w:tc>
        <w:tc>
          <w:tcPr>
            <w:tcW w:w="1786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10602.08</w:t>
            </w:r>
          </w:p>
        </w:tc>
        <w:tc>
          <w:tcPr>
            <w:tcW w:w="1919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10529.03</w:t>
            </w:r>
          </w:p>
        </w:tc>
        <w:tc>
          <w:tcPr>
            <w:tcW w:w="1673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0.55</w:t>
            </w:r>
          </w:p>
        </w:tc>
      </w:tr>
      <w:tr w:rsidR="00615DB6" w:rsidRPr="00485338" w:rsidTr="00BB4AFF">
        <w:tc>
          <w:tcPr>
            <w:tcW w:w="1848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3 latent classes</w:t>
            </w:r>
          </w:p>
        </w:tc>
        <w:tc>
          <w:tcPr>
            <w:tcW w:w="1790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10292.31</w:t>
            </w:r>
          </w:p>
        </w:tc>
        <w:tc>
          <w:tcPr>
            <w:tcW w:w="1786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10463.98</w:t>
            </w:r>
          </w:p>
        </w:tc>
        <w:tc>
          <w:tcPr>
            <w:tcW w:w="1919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10352.82</w:t>
            </w:r>
          </w:p>
        </w:tc>
        <w:tc>
          <w:tcPr>
            <w:tcW w:w="1673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0.80</w:t>
            </w:r>
          </w:p>
        </w:tc>
      </w:tr>
      <w:tr w:rsidR="00615DB6" w:rsidRPr="00485338" w:rsidTr="00BB4AFF">
        <w:tc>
          <w:tcPr>
            <w:tcW w:w="1848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4 latent classes</w:t>
            </w:r>
          </w:p>
        </w:tc>
        <w:tc>
          <w:tcPr>
            <w:tcW w:w="1790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10314.51</w:t>
            </w:r>
          </w:p>
        </w:tc>
        <w:tc>
          <w:tcPr>
            <w:tcW w:w="1786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10496.03</w:t>
            </w:r>
          </w:p>
        </w:tc>
        <w:tc>
          <w:tcPr>
            <w:tcW w:w="1919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10387.76</w:t>
            </w:r>
          </w:p>
        </w:tc>
        <w:tc>
          <w:tcPr>
            <w:tcW w:w="1673" w:type="dxa"/>
          </w:tcPr>
          <w:p w:rsidR="00615DB6" w:rsidRPr="00485338" w:rsidRDefault="00615DB6" w:rsidP="00BB4AFF">
            <w:pPr>
              <w:jc w:val="both"/>
              <w:rPr>
                <w:rFonts w:ascii="Arial" w:eastAsia="Times New Roman" w:hAnsi="Arial" w:cs="Arial"/>
              </w:rPr>
            </w:pPr>
            <w:r w:rsidRPr="00485338">
              <w:rPr>
                <w:rFonts w:ascii="Arial" w:eastAsia="Times New Roman" w:hAnsi="Arial" w:cs="Arial"/>
              </w:rPr>
              <w:t>0.71</w:t>
            </w:r>
          </w:p>
        </w:tc>
      </w:tr>
    </w:tbl>
    <w:p w:rsidR="00615DB6" w:rsidRPr="00485338" w:rsidRDefault="00615DB6" w:rsidP="00615DB6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615DB6" w:rsidRDefault="00615DB6" w:rsidP="00615DB6">
      <w:pPr>
        <w:spacing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Sequential modelling was used to </w:t>
      </w:r>
      <w:r w:rsidRPr="00AF2D48">
        <w:rPr>
          <w:rFonts w:ascii="Arial" w:eastAsia="Times New Roman" w:hAnsi="Arial" w:cs="Arial"/>
        </w:rPr>
        <w:t>determine the number of latent classes at the individual-level. Model fit of the competing models was compared using the Bayesian Information Criterion</w:t>
      </w:r>
      <w:r>
        <w:rPr>
          <w:rFonts w:ascii="Arial" w:eastAsia="Times New Roman" w:hAnsi="Arial" w:cs="Arial"/>
        </w:rPr>
        <w:t xml:space="preserve"> (BIC)</w:t>
      </w:r>
      <w:r w:rsidRPr="00AF2D48">
        <w:rPr>
          <w:rFonts w:ascii="Arial" w:eastAsia="Times New Roman" w:hAnsi="Arial" w:cs="Arial"/>
        </w:rPr>
        <w:t>, where lower values indicate better model fit to the data. Classification quality of the competing models was assessed using entropy, a measure that summarizes how well the latent classes can be distinguished. Entropy values range from 0 to 1, with higher values indicating clearer distinctions among the latent classes. In addition, the mean class assignment probabilities equal to or larger than 0.8 was considered as a good</w:t>
      </w:r>
      <w:r>
        <w:rPr>
          <w:rFonts w:ascii="Arial" w:eastAsia="Times New Roman" w:hAnsi="Arial" w:cs="Arial"/>
        </w:rPr>
        <w:t xml:space="preserve"> </w:t>
      </w:r>
      <w:r w:rsidRPr="00456C57">
        <w:rPr>
          <w:rFonts w:ascii="Arial" w:eastAsia="Times New Roman" w:hAnsi="Arial" w:cs="Arial"/>
        </w:rPr>
        <w:t>class solution. At each stage, parsimonious solution (one o</w:t>
      </w:r>
      <w:r>
        <w:rPr>
          <w:rFonts w:ascii="Arial" w:eastAsia="Times New Roman" w:hAnsi="Arial" w:cs="Arial"/>
        </w:rPr>
        <w:t>r</w:t>
      </w:r>
      <w:r w:rsidRPr="00456C57">
        <w:rPr>
          <w:rFonts w:ascii="Arial" w:eastAsia="Times New Roman" w:hAnsi="Arial" w:cs="Arial"/>
        </w:rPr>
        <w:t xml:space="preserve"> more very small classes) was considered in selecting a model with fewer classes.</w:t>
      </w:r>
    </w:p>
    <w:p w:rsidR="00615DB6" w:rsidRDefault="00615DB6" w:rsidP="00615DB6">
      <w:pPr>
        <w:spacing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AIC: </w:t>
      </w:r>
      <w:proofErr w:type="spellStart"/>
      <w:r>
        <w:rPr>
          <w:rFonts w:ascii="Arial" w:eastAsia="Times New Roman" w:hAnsi="Arial" w:cs="Arial"/>
        </w:rPr>
        <w:t>Akaike</w:t>
      </w:r>
      <w:proofErr w:type="spellEnd"/>
      <w:r>
        <w:rPr>
          <w:rFonts w:ascii="Arial" w:eastAsia="Times New Roman" w:hAnsi="Arial" w:cs="Arial"/>
        </w:rPr>
        <w:t xml:space="preserve"> Information Criterion</w:t>
      </w:r>
    </w:p>
    <w:p w:rsidR="00615DB6" w:rsidRDefault="00615DB6" w:rsidP="00615DB6">
      <w:pPr>
        <w:spacing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BIC: Bayesian Information Criterion</w:t>
      </w:r>
    </w:p>
    <w:p w:rsidR="009761A5" w:rsidRDefault="008E2A77"/>
    <w:sectPr w:rsidR="009761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B6"/>
    <w:rsid w:val="000F3D94"/>
    <w:rsid w:val="0010027C"/>
    <w:rsid w:val="00615DB6"/>
    <w:rsid w:val="008E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B54DE"/>
  <w15:chartTrackingRefBased/>
  <w15:docId w15:val="{3552A126-E7F7-49D5-8052-FE1E5614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15DB6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Webber</dc:creator>
  <cp:keywords/>
  <dc:description/>
  <cp:lastModifiedBy>Martin Webber</cp:lastModifiedBy>
  <cp:revision>2</cp:revision>
  <dcterms:created xsi:type="dcterms:W3CDTF">2020-06-18T13:40:00Z</dcterms:created>
  <dcterms:modified xsi:type="dcterms:W3CDTF">2020-06-18T13:45:00Z</dcterms:modified>
</cp:coreProperties>
</file>