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7218"/>
      </w:tblGrid>
      <w:tr w:rsidR="00507A7F" w:rsidRPr="006920EC" w:rsidTr="00F350E1">
        <w:tc>
          <w:tcPr>
            <w:tcW w:w="9576" w:type="dxa"/>
            <w:gridSpan w:val="2"/>
            <w:tcBorders>
              <w:top w:val="dotted" w:sz="48" w:space="0" w:color="FFFFFF" w:themeColor="background1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6920EC" w:rsidRDefault="002411A3" w:rsidP="00F350E1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Supplementary Table 1:  </w:t>
            </w:r>
            <w:bookmarkStart w:id="0" w:name="_GoBack"/>
            <w:bookmarkEnd w:id="0"/>
            <w:r w:rsidR="00507A7F" w:rsidRPr="006920EC">
              <w:rPr>
                <w:rFonts w:ascii="Arial" w:hAnsi="Arial" w:cs="Arial"/>
                <w:b/>
              </w:rPr>
              <w:t>Variables used during clustering analysis</w:t>
            </w:r>
          </w:p>
        </w:tc>
      </w:tr>
      <w:tr w:rsidR="00507A7F" w:rsidRPr="006920EC" w:rsidTr="00F350E1">
        <w:trPr>
          <w:trHeight w:val="260"/>
        </w:trPr>
        <w:tc>
          <w:tcPr>
            <w:tcW w:w="2358" w:type="dxa"/>
            <w:tcBorders>
              <w:top w:val="thinThickMediumGap" w:sz="24" w:space="0" w:color="000000" w:themeColor="text1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21292D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292D">
              <w:rPr>
                <w:rFonts w:ascii="Arial" w:hAnsi="Arial" w:cs="Arial"/>
                <w:b/>
                <w:color w:val="000000"/>
              </w:rPr>
              <w:t>Demographics</w:t>
            </w:r>
          </w:p>
        </w:tc>
        <w:tc>
          <w:tcPr>
            <w:tcW w:w="7218" w:type="dxa"/>
            <w:tcBorders>
              <w:top w:val="thinThickMediumGap" w:sz="24" w:space="0" w:color="000000" w:themeColor="text1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6920EC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920EC">
              <w:rPr>
                <w:rFonts w:ascii="Arial" w:hAnsi="Arial" w:cs="Arial"/>
                <w:color w:val="000000"/>
              </w:rPr>
              <w:t>Age, gender, race</w:t>
            </w:r>
          </w:p>
        </w:tc>
      </w:tr>
      <w:tr w:rsidR="00507A7F" w:rsidRPr="006920EC" w:rsidTr="00F350E1">
        <w:tc>
          <w:tcPr>
            <w:tcW w:w="2358" w:type="dxa"/>
            <w:tcBorders>
              <w:top w:val="dotted" w:sz="4" w:space="0" w:color="auto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21292D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292D">
              <w:rPr>
                <w:rFonts w:ascii="Arial" w:hAnsi="Arial" w:cs="Arial"/>
                <w:b/>
                <w:color w:val="000000"/>
              </w:rPr>
              <w:t>Physical characteristics</w:t>
            </w:r>
          </w:p>
        </w:tc>
        <w:tc>
          <w:tcPr>
            <w:tcW w:w="7218" w:type="dxa"/>
            <w:tcBorders>
              <w:top w:val="dotted" w:sz="4" w:space="0" w:color="auto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6920EC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920EC">
              <w:rPr>
                <w:rFonts w:ascii="Arial" w:hAnsi="Arial" w:cs="Arial"/>
                <w:color w:val="000000"/>
              </w:rPr>
              <w:t>Height, weight, body surface area, systolic and diastolic blood pressure, and pulse pressure</w:t>
            </w:r>
          </w:p>
        </w:tc>
      </w:tr>
      <w:tr w:rsidR="00507A7F" w:rsidRPr="006920EC" w:rsidTr="00F350E1">
        <w:tc>
          <w:tcPr>
            <w:tcW w:w="2358" w:type="dxa"/>
            <w:tcBorders>
              <w:top w:val="dotted" w:sz="4" w:space="0" w:color="auto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21292D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292D">
              <w:rPr>
                <w:rFonts w:ascii="Arial" w:hAnsi="Arial" w:cs="Arial"/>
                <w:b/>
                <w:color w:val="000000"/>
              </w:rPr>
              <w:t>Clinical History</w:t>
            </w:r>
          </w:p>
        </w:tc>
        <w:tc>
          <w:tcPr>
            <w:tcW w:w="7218" w:type="dxa"/>
            <w:tcBorders>
              <w:top w:val="dotted" w:sz="4" w:space="0" w:color="auto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6920EC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920EC">
              <w:rPr>
                <w:rFonts w:ascii="Arial" w:hAnsi="Arial" w:cs="Arial"/>
                <w:color w:val="000000"/>
              </w:rPr>
              <w:t xml:space="preserve">hypertension, diabetes, chronic kidney disease, alcohol use, smoking, coronary artery disease, cardiovascular accident or transient ischemic attack, atrial fibrillation </w:t>
            </w:r>
          </w:p>
        </w:tc>
      </w:tr>
      <w:tr w:rsidR="00507A7F" w:rsidRPr="006920EC" w:rsidTr="00F350E1">
        <w:tc>
          <w:tcPr>
            <w:tcW w:w="2358" w:type="dxa"/>
            <w:tcBorders>
              <w:top w:val="dotted" w:sz="4" w:space="0" w:color="auto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21292D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292D">
              <w:rPr>
                <w:rFonts w:ascii="Arial" w:hAnsi="Arial" w:cs="Arial"/>
                <w:b/>
                <w:color w:val="000000"/>
              </w:rPr>
              <w:t>Medication use by class</w:t>
            </w:r>
          </w:p>
        </w:tc>
        <w:tc>
          <w:tcPr>
            <w:tcW w:w="7218" w:type="dxa"/>
            <w:tcBorders>
              <w:top w:val="dotted" w:sz="4" w:space="0" w:color="auto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6920EC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920EC">
              <w:rPr>
                <w:rFonts w:ascii="Arial" w:hAnsi="Arial" w:cs="Arial"/>
                <w:color w:val="000000"/>
              </w:rPr>
              <w:t>beta blockers, calcium channel blockers, angiotensin-converting-enzyme inhibitors, angiotensin II receptor blockers, digoxin, diuretics, aldosterone antagonists</w:t>
            </w:r>
          </w:p>
        </w:tc>
      </w:tr>
      <w:tr w:rsidR="00507A7F" w:rsidRPr="006920EC" w:rsidTr="00F350E1">
        <w:tc>
          <w:tcPr>
            <w:tcW w:w="2358" w:type="dxa"/>
            <w:tcBorders>
              <w:top w:val="dotted" w:sz="4" w:space="0" w:color="auto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21292D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292D">
              <w:rPr>
                <w:rFonts w:ascii="Arial" w:hAnsi="Arial" w:cs="Arial"/>
                <w:b/>
                <w:color w:val="000000"/>
              </w:rPr>
              <w:t>Clinical findings</w:t>
            </w:r>
          </w:p>
        </w:tc>
        <w:tc>
          <w:tcPr>
            <w:tcW w:w="7218" w:type="dxa"/>
            <w:tcBorders>
              <w:top w:val="dotted" w:sz="4" w:space="0" w:color="auto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6920EC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920EC">
              <w:rPr>
                <w:rFonts w:ascii="Arial" w:hAnsi="Arial" w:cs="Arial"/>
                <w:color w:val="000000"/>
              </w:rPr>
              <w:t xml:space="preserve">GFR, N-terminal </w:t>
            </w:r>
            <w:proofErr w:type="spellStart"/>
            <w:r w:rsidRPr="006920EC">
              <w:rPr>
                <w:rFonts w:ascii="Arial" w:hAnsi="Arial" w:cs="Arial"/>
                <w:color w:val="000000"/>
              </w:rPr>
              <w:t>prohormone</w:t>
            </w:r>
            <w:proofErr w:type="spellEnd"/>
            <w:r w:rsidRPr="006920EC">
              <w:rPr>
                <w:rFonts w:ascii="Arial" w:hAnsi="Arial" w:cs="Arial"/>
                <w:color w:val="000000"/>
              </w:rPr>
              <w:t xml:space="preserve"> of brain natriuretic peptide</w:t>
            </w:r>
          </w:p>
        </w:tc>
      </w:tr>
      <w:tr w:rsidR="00507A7F" w:rsidRPr="006920EC" w:rsidTr="00F350E1">
        <w:tc>
          <w:tcPr>
            <w:tcW w:w="2358" w:type="dxa"/>
            <w:tcBorders>
              <w:top w:val="dotted" w:sz="4" w:space="0" w:color="auto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21292D" w:rsidRDefault="00507A7F" w:rsidP="00F350E1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21292D">
              <w:rPr>
                <w:rFonts w:ascii="Arial" w:hAnsi="Arial" w:cs="Arial"/>
                <w:b/>
                <w:color w:val="000000"/>
              </w:rPr>
              <w:t>Echocar</w:t>
            </w:r>
            <w:r>
              <w:rPr>
                <w:rFonts w:ascii="Arial" w:hAnsi="Arial" w:cs="Arial"/>
                <w:b/>
                <w:color w:val="000000"/>
              </w:rPr>
              <w:t>d</w:t>
            </w:r>
            <w:r w:rsidRPr="0021292D">
              <w:rPr>
                <w:rFonts w:ascii="Arial" w:hAnsi="Arial" w:cs="Arial"/>
                <w:b/>
                <w:color w:val="000000"/>
              </w:rPr>
              <w:t>iography</w:t>
            </w:r>
          </w:p>
        </w:tc>
        <w:tc>
          <w:tcPr>
            <w:tcW w:w="7218" w:type="dxa"/>
            <w:tcBorders>
              <w:top w:val="dotted" w:sz="4" w:space="0" w:color="auto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6920EC" w:rsidRDefault="00507A7F" w:rsidP="00F350E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507A7F" w:rsidRPr="006920EC" w:rsidTr="00F350E1">
        <w:tc>
          <w:tcPr>
            <w:tcW w:w="2358" w:type="dxa"/>
            <w:tcBorders>
              <w:top w:val="dotted" w:sz="4" w:space="0" w:color="auto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6920EC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</w:rPr>
              <w:t xml:space="preserve"> L</w:t>
            </w:r>
            <w:r w:rsidRPr="006920EC">
              <w:rPr>
                <w:rFonts w:ascii="Arial" w:hAnsi="Arial" w:cs="Arial"/>
                <w:color w:val="000000"/>
              </w:rPr>
              <w:t>eft heart structure</w:t>
            </w:r>
          </w:p>
        </w:tc>
        <w:tc>
          <w:tcPr>
            <w:tcW w:w="7218" w:type="dxa"/>
            <w:tcBorders>
              <w:top w:val="dotted" w:sz="4" w:space="0" w:color="auto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6920EC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920EC">
              <w:rPr>
                <w:rFonts w:ascii="Arial" w:hAnsi="Arial" w:cs="Arial"/>
                <w:color w:val="000000"/>
              </w:rPr>
              <w:t xml:space="preserve">LV end-diastolic volume, LV end-diastolic volume index, LV end-systolic volume, LV end-systolic volume index, LV end-diastolic dimension, LV end-systolic dimension, LV end-diastolic posterior wall thickness, LV end-systolic posterior wall thickness, end-diastolic </w:t>
            </w:r>
            <w:proofErr w:type="spellStart"/>
            <w:r w:rsidRPr="006920EC">
              <w:rPr>
                <w:rFonts w:ascii="Arial" w:hAnsi="Arial" w:cs="Arial"/>
                <w:color w:val="000000"/>
              </w:rPr>
              <w:t>interventricular</w:t>
            </w:r>
            <w:proofErr w:type="spellEnd"/>
            <w:r w:rsidRPr="006920EC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6920EC">
              <w:rPr>
                <w:rFonts w:ascii="Arial" w:hAnsi="Arial" w:cs="Arial"/>
                <w:color w:val="000000"/>
              </w:rPr>
              <w:t>septal</w:t>
            </w:r>
            <w:proofErr w:type="spellEnd"/>
            <w:r w:rsidRPr="006920EC">
              <w:rPr>
                <w:rFonts w:ascii="Arial" w:hAnsi="Arial" w:cs="Arial"/>
                <w:color w:val="000000"/>
              </w:rPr>
              <w:t xml:space="preserve"> thickness, LV mass, LV mass indexed, left atrial volume index, left atrial linear dimension, relative wall thickness, diastolic wall strain, </w:t>
            </w:r>
            <w:proofErr w:type="spellStart"/>
            <w:r w:rsidRPr="006920EC">
              <w:rPr>
                <w:rFonts w:ascii="Arial" w:hAnsi="Arial" w:cs="Arial"/>
                <w:color w:val="000000"/>
              </w:rPr>
              <w:t>atrioventricular</w:t>
            </w:r>
            <w:proofErr w:type="spellEnd"/>
            <w:r w:rsidRPr="006920EC">
              <w:rPr>
                <w:rFonts w:ascii="Arial" w:hAnsi="Arial" w:cs="Arial"/>
                <w:color w:val="000000"/>
              </w:rPr>
              <w:t xml:space="preserve"> coupling</w:t>
            </w:r>
          </w:p>
        </w:tc>
      </w:tr>
      <w:tr w:rsidR="00507A7F" w:rsidRPr="006920EC" w:rsidTr="00F350E1">
        <w:tc>
          <w:tcPr>
            <w:tcW w:w="2358" w:type="dxa"/>
            <w:tcBorders>
              <w:top w:val="dotted" w:sz="4" w:space="0" w:color="auto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6920EC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  <w:r w:rsidRPr="006920EC">
              <w:rPr>
                <w:rFonts w:ascii="Arial" w:hAnsi="Arial" w:cs="Arial"/>
                <w:color w:val="000000"/>
              </w:rPr>
              <w:t>LV systolic function</w:t>
            </w:r>
          </w:p>
        </w:tc>
        <w:tc>
          <w:tcPr>
            <w:tcW w:w="7218" w:type="dxa"/>
            <w:tcBorders>
              <w:top w:val="dotted" w:sz="4" w:space="0" w:color="auto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6920EC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920EC">
              <w:rPr>
                <w:rFonts w:ascii="Arial" w:hAnsi="Arial" w:cs="Arial"/>
                <w:color w:val="000000"/>
              </w:rPr>
              <w:t xml:space="preserve">LV end-systolic pressure, LV ejection fraction, fractional shortening, LV contractility </w:t>
            </w:r>
          </w:p>
        </w:tc>
      </w:tr>
      <w:tr w:rsidR="00507A7F" w:rsidRPr="006920EC" w:rsidTr="00F350E1">
        <w:tc>
          <w:tcPr>
            <w:tcW w:w="2358" w:type="dxa"/>
            <w:tcBorders>
              <w:top w:val="dotted" w:sz="4" w:space="0" w:color="auto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6920EC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  <w:r w:rsidRPr="006920EC">
              <w:rPr>
                <w:rFonts w:ascii="Arial" w:hAnsi="Arial" w:cs="Arial"/>
                <w:color w:val="000000"/>
              </w:rPr>
              <w:t>LV diastolic function</w:t>
            </w:r>
          </w:p>
        </w:tc>
        <w:tc>
          <w:tcPr>
            <w:tcW w:w="7218" w:type="dxa"/>
            <w:tcBorders>
              <w:top w:val="dotted" w:sz="4" w:space="0" w:color="auto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6920EC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920EC">
              <w:rPr>
                <w:rFonts w:ascii="Arial" w:hAnsi="Arial" w:cs="Arial"/>
                <w:color w:val="000000"/>
              </w:rPr>
              <w:t>Degree of diastolic dysfunction, Mitral inflow characteristics: mitral peak E velocity, mitral peak A velocity, E/A ratio</w:t>
            </w:r>
          </w:p>
        </w:tc>
      </w:tr>
      <w:tr w:rsidR="00507A7F" w:rsidRPr="006920EC" w:rsidTr="00F350E1">
        <w:tc>
          <w:tcPr>
            <w:tcW w:w="2358" w:type="dxa"/>
            <w:tcBorders>
              <w:top w:val="dotted" w:sz="4" w:space="0" w:color="auto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6920EC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</w:rPr>
              <w:t xml:space="preserve"> H</w:t>
            </w:r>
            <w:r w:rsidRPr="006920EC">
              <w:rPr>
                <w:rFonts w:ascii="Arial" w:hAnsi="Arial" w:cs="Arial"/>
                <w:color w:val="000000"/>
              </w:rPr>
              <w:t>emodynamics</w:t>
            </w:r>
          </w:p>
        </w:tc>
        <w:tc>
          <w:tcPr>
            <w:tcW w:w="7218" w:type="dxa"/>
            <w:tcBorders>
              <w:top w:val="dotted" w:sz="4" w:space="0" w:color="auto"/>
              <w:left w:val="dotted" w:sz="48" w:space="0" w:color="FFFFFF" w:themeColor="background1"/>
              <w:bottom w:val="dotted" w:sz="4" w:space="0" w:color="auto"/>
              <w:right w:val="dotted" w:sz="48" w:space="0" w:color="FFFFFF" w:themeColor="background1"/>
            </w:tcBorders>
          </w:tcPr>
          <w:p w:rsidR="00507A7F" w:rsidRPr="006920EC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920EC">
              <w:rPr>
                <w:rFonts w:ascii="Arial" w:hAnsi="Arial" w:cs="Arial"/>
                <w:color w:val="000000"/>
              </w:rPr>
              <w:t xml:space="preserve">LV stroke volume, LV stroke volume index, LV outflow tract maximum velocity, outflow tract mean velocity, outflow tract maximum gradient, outflow tract mean gradient, </w:t>
            </w:r>
            <w:proofErr w:type="spellStart"/>
            <w:r w:rsidRPr="006920EC">
              <w:rPr>
                <w:rFonts w:ascii="Arial" w:hAnsi="Arial" w:cs="Arial"/>
                <w:color w:val="000000"/>
              </w:rPr>
              <w:t>Ao</w:t>
            </w:r>
            <w:proofErr w:type="spellEnd"/>
            <w:r w:rsidRPr="006920EC">
              <w:rPr>
                <w:rFonts w:ascii="Arial" w:hAnsi="Arial" w:cs="Arial"/>
                <w:color w:val="000000"/>
              </w:rPr>
              <w:t xml:space="preserve"> V2 maximum velocity, </w:t>
            </w:r>
            <w:proofErr w:type="spellStart"/>
            <w:r w:rsidRPr="006920EC">
              <w:rPr>
                <w:rFonts w:ascii="Arial" w:hAnsi="Arial" w:cs="Arial"/>
                <w:color w:val="000000"/>
              </w:rPr>
              <w:t>Ao</w:t>
            </w:r>
            <w:proofErr w:type="spellEnd"/>
            <w:r w:rsidRPr="006920EC">
              <w:rPr>
                <w:rFonts w:ascii="Arial" w:hAnsi="Arial" w:cs="Arial"/>
                <w:color w:val="000000"/>
              </w:rPr>
              <w:t xml:space="preserve"> V2 mean velocity, </w:t>
            </w:r>
            <w:proofErr w:type="spellStart"/>
            <w:r w:rsidRPr="006920EC">
              <w:rPr>
                <w:rFonts w:ascii="Arial" w:hAnsi="Arial" w:cs="Arial"/>
                <w:color w:val="000000"/>
              </w:rPr>
              <w:t>Ao</w:t>
            </w:r>
            <w:proofErr w:type="spellEnd"/>
            <w:r w:rsidRPr="006920EC">
              <w:rPr>
                <w:rFonts w:ascii="Arial" w:hAnsi="Arial" w:cs="Arial"/>
                <w:color w:val="000000"/>
              </w:rPr>
              <w:t xml:space="preserve"> V2 maximum gradient, </w:t>
            </w:r>
            <w:proofErr w:type="spellStart"/>
            <w:r w:rsidRPr="006920EC">
              <w:rPr>
                <w:rFonts w:ascii="Arial" w:hAnsi="Arial" w:cs="Arial"/>
                <w:color w:val="000000"/>
              </w:rPr>
              <w:t>Ao</w:t>
            </w:r>
            <w:proofErr w:type="spellEnd"/>
            <w:r w:rsidRPr="006920EC">
              <w:rPr>
                <w:rFonts w:ascii="Arial" w:hAnsi="Arial" w:cs="Arial"/>
                <w:color w:val="000000"/>
              </w:rPr>
              <w:t xml:space="preserve"> V2 mean gradient</w:t>
            </w:r>
          </w:p>
        </w:tc>
      </w:tr>
      <w:tr w:rsidR="00507A7F" w:rsidRPr="006920EC" w:rsidTr="00F350E1">
        <w:trPr>
          <w:trHeight w:val="494"/>
        </w:trPr>
        <w:tc>
          <w:tcPr>
            <w:tcW w:w="2358" w:type="dxa"/>
            <w:tcBorders>
              <w:top w:val="dotted" w:sz="4" w:space="0" w:color="auto"/>
              <w:left w:val="dotted" w:sz="48" w:space="0" w:color="FFFFFF" w:themeColor="background1"/>
              <w:bottom w:val="thinThickMediumGap" w:sz="24" w:space="0" w:color="000000" w:themeColor="text1"/>
              <w:right w:val="dotted" w:sz="48" w:space="0" w:color="FFFFFF" w:themeColor="background1"/>
            </w:tcBorders>
          </w:tcPr>
          <w:p w:rsidR="00507A7F" w:rsidRPr="0021292D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292D">
              <w:rPr>
                <w:rFonts w:ascii="Arial" w:hAnsi="Arial" w:cs="Arial"/>
                <w:b/>
                <w:color w:val="000000"/>
              </w:rPr>
              <w:t>Aorta/Arterial compliance</w:t>
            </w:r>
          </w:p>
        </w:tc>
        <w:tc>
          <w:tcPr>
            <w:tcW w:w="7218" w:type="dxa"/>
            <w:tcBorders>
              <w:top w:val="dotted" w:sz="4" w:space="0" w:color="auto"/>
              <w:left w:val="dotted" w:sz="48" w:space="0" w:color="FFFFFF" w:themeColor="background1"/>
              <w:right w:val="dotted" w:sz="48" w:space="0" w:color="FFFFFF" w:themeColor="background1"/>
            </w:tcBorders>
          </w:tcPr>
          <w:p w:rsidR="00507A7F" w:rsidRPr="006920EC" w:rsidRDefault="00507A7F" w:rsidP="00F350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920EC">
              <w:rPr>
                <w:rFonts w:ascii="Arial" w:hAnsi="Arial" w:cs="Arial"/>
                <w:color w:val="000000"/>
              </w:rPr>
              <w:t xml:space="preserve">ascending aorta root diameter at end diastole,  ascending aorta root diameter at end systole, Arterial stiffness, arterial </w:t>
            </w:r>
            <w:proofErr w:type="spellStart"/>
            <w:r w:rsidRPr="006920EC">
              <w:rPr>
                <w:rFonts w:ascii="Arial" w:hAnsi="Arial" w:cs="Arial"/>
                <w:color w:val="000000"/>
              </w:rPr>
              <w:t>elastance</w:t>
            </w:r>
            <w:proofErr w:type="spellEnd"/>
            <w:r w:rsidRPr="006920EC">
              <w:rPr>
                <w:rFonts w:ascii="Arial" w:hAnsi="Arial" w:cs="Arial"/>
                <w:color w:val="000000"/>
              </w:rPr>
              <w:t xml:space="preserve">, aortic </w:t>
            </w:r>
            <w:proofErr w:type="spellStart"/>
            <w:r w:rsidRPr="006920EC">
              <w:rPr>
                <w:rFonts w:ascii="Arial" w:hAnsi="Arial" w:cs="Arial"/>
                <w:color w:val="000000"/>
              </w:rPr>
              <w:t>distensibility</w:t>
            </w:r>
            <w:proofErr w:type="spellEnd"/>
          </w:p>
        </w:tc>
      </w:tr>
      <w:tr w:rsidR="00507A7F" w:rsidRPr="006920EC" w:rsidTr="00F350E1">
        <w:trPr>
          <w:trHeight w:val="197"/>
        </w:trPr>
        <w:tc>
          <w:tcPr>
            <w:tcW w:w="9576" w:type="dxa"/>
            <w:gridSpan w:val="2"/>
            <w:tcBorders>
              <w:top w:val="thinThickMediumGap" w:sz="24" w:space="0" w:color="000000" w:themeColor="text1"/>
              <w:left w:val="dotted" w:sz="48" w:space="0" w:color="FFFFFF" w:themeColor="background1"/>
              <w:right w:val="dotted" w:sz="48" w:space="0" w:color="FFFFFF" w:themeColor="background1"/>
            </w:tcBorders>
          </w:tcPr>
          <w:p w:rsidR="00507A7F" w:rsidRPr="006920EC" w:rsidRDefault="00507A7F" w:rsidP="00F350E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920EC">
              <w:rPr>
                <w:rFonts w:ascii="Arial" w:hAnsi="Arial" w:cs="Arial"/>
                <w:color w:val="000000"/>
              </w:rPr>
              <w:t>LV = left ventricular, GFR = glomerular filtration rate</w:t>
            </w:r>
          </w:p>
        </w:tc>
      </w:tr>
    </w:tbl>
    <w:p w:rsidR="00827326" w:rsidRDefault="00827326"/>
    <w:sectPr w:rsidR="008273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A7F"/>
    <w:rsid w:val="002411A3"/>
    <w:rsid w:val="00507A7F"/>
    <w:rsid w:val="0082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A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A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</cp:lastModifiedBy>
  <cp:revision>2</cp:revision>
  <dcterms:created xsi:type="dcterms:W3CDTF">2020-07-07T22:56:00Z</dcterms:created>
  <dcterms:modified xsi:type="dcterms:W3CDTF">2020-07-08T01:49:00Z</dcterms:modified>
</cp:coreProperties>
</file>