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EEA" w:rsidRDefault="00047EEA" w:rsidP="00047EEA">
      <w:pPr>
        <w:autoSpaceDE w:val="0"/>
        <w:autoSpaceDN w:val="0"/>
        <w:bidi w:val="0"/>
        <w:adjustRightInd w:val="0"/>
        <w:spacing w:after="0" w:line="240" w:lineRule="auto"/>
        <w:rPr>
          <w:rFonts w:ascii="Times-BoldItalic" w:hAnsi="Times-BoldItalic" w:cs="Times-BoldItalic"/>
          <w:b/>
          <w:bCs/>
          <w:i/>
          <w:iCs/>
          <w:sz w:val="24"/>
          <w:szCs w:val="24"/>
        </w:rPr>
      </w:pPr>
    </w:p>
    <w:p w:rsidR="0033592F" w:rsidRDefault="00047EEA" w:rsidP="00047EEA">
      <w:pPr>
        <w:autoSpaceDE w:val="0"/>
        <w:autoSpaceDN w:val="0"/>
        <w:bidi w:val="0"/>
        <w:adjustRightInd w:val="0"/>
        <w:spacing w:after="0" w:line="240" w:lineRule="auto"/>
        <w:rPr>
          <w:rFonts w:ascii="Times-BoldItalic" w:hAnsi="Times-BoldItalic" w:cs="Times-BoldItalic"/>
          <w:b/>
          <w:bCs/>
          <w:i/>
          <w:iCs/>
          <w:sz w:val="24"/>
          <w:szCs w:val="24"/>
        </w:rPr>
      </w:pPr>
      <w:r w:rsidRPr="00047EEA">
        <w:rPr>
          <w:rFonts w:ascii="Calibri" w:eastAsia="Times New Roman" w:hAnsi="Calibri" w:cs="Arial"/>
          <w:noProof/>
        </w:rPr>
        <w:drawing>
          <wp:inline distT="0" distB="0" distL="0" distR="0" wp14:anchorId="5FA91927" wp14:editId="7536D34B">
            <wp:extent cx="5731510" cy="1822054"/>
            <wp:effectExtent l="0" t="0" r="254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22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EEA" w:rsidRDefault="00047EEA"/>
    <w:p w:rsidR="00047EEA" w:rsidRPr="00047EEA" w:rsidRDefault="00047EEA" w:rsidP="00047EEA">
      <w:pPr>
        <w:bidi w:val="0"/>
        <w:jc w:val="both"/>
        <w:rPr>
          <w:i/>
          <w:iCs/>
        </w:rPr>
      </w:pPr>
      <w:r w:rsidRPr="00047EEA">
        <w:rPr>
          <w:b/>
          <w:bCs/>
        </w:rPr>
        <w:t>Figure 2.</w:t>
      </w:r>
      <w:r>
        <w:t xml:space="preserve"> </w:t>
      </w:r>
      <w:r w:rsidRPr="00047EEA">
        <w:t xml:space="preserve">Equation (taken from </w:t>
      </w:r>
      <w:r>
        <w:t>applying quantitative bias analysis to epidemiologic data book</w:t>
      </w:r>
      <w:r w:rsidRPr="00047EEA">
        <w:t>) used for calculating expected true data given the observed data with exposure misclassification:</w:t>
      </w:r>
      <w:r w:rsidRPr="00047EEA">
        <w:rPr>
          <w:i/>
          <w:iCs/>
        </w:rPr>
        <w:t xml:space="preserve"> Corrections Using Sensitivity and Specificity</w:t>
      </w:r>
    </w:p>
    <w:p w:rsidR="00047EEA" w:rsidRDefault="00047EEA" w:rsidP="00047EEA">
      <w:pPr>
        <w:bidi w:val="0"/>
        <w:rPr>
          <w:rtl/>
        </w:rPr>
      </w:pPr>
    </w:p>
    <w:p w:rsidR="00047EEA" w:rsidRDefault="00047EEA">
      <w:pPr>
        <w:rPr>
          <w:rtl/>
        </w:rPr>
      </w:pPr>
    </w:p>
    <w:p w:rsidR="0033592F" w:rsidRDefault="0033592F" w:rsidP="00047EEA">
      <w:pPr>
        <w:bidi w:val="0"/>
        <w:rPr>
          <w:rtl/>
        </w:rPr>
      </w:pPr>
    </w:p>
    <w:p w:rsidR="00047EEA" w:rsidRDefault="00047EEA" w:rsidP="00047EEA">
      <w:pPr>
        <w:bidi w:val="0"/>
        <w:rPr>
          <w:rtl/>
        </w:rPr>
      </w:pPr>
    </w:p>
    <w:p w:rsidR="00047EEA" w:rsidRDefault="00047EEA" w:rsidP="00047EEA">
      <w:pPr>
        <w:bidi w:val="0"/>
        <w:rPr>
          <w:rtl/>
        </w:rPr>
      </w:pPr>
    </w:p>
    <w:p w:rsidR="0033592F" w:rsidRDefault="0033592F" w:rsidP="00047EEA">
      <w:pPr>
        <w:bidi w:val="0"/>
        <w:rPr>
          <w:rtl/>
        </w:rPr>
      </w:pPr>
    </w:p>
    <w:p w:rsidR="0033592F" w:rsidRDefault="0033592F" w:rsidP="00047EEA">
      <w:pPr>
        <w:bidi w:val="0"/>
        <w:rPr>
          <w:rtl/>
        </w:rPr>
      </w:pPr>
    </w:p>
    <w:p w:rsidR="0033592F" w:rsidRDefault="0033592F" w:rsidP="00047EEA">
      <w:pPr>
        <w:bidi w:val="0"/>
        <w:rPr>
          <w:rtl/>
        </w:rPr>
      </w:pPr>
    </w:p>
    <w:p w:rsidR="0033592F" w:rsidRDefault="0033592F" w:rsidP="00047EEA">
      <w:pPr>
        <w:bidi w:val="0"/>
        <w:rPr>
          <w:rtl/>
        </w:rPr>
      </w:pPr>
    </w:p>
    <w:p w:rsidR="0033592F" w:rsidRDefault="0033592F" w:rsidP="00047EEA">
      <w:pPr>
        <w:bidi w:val="0"/>
        <w:rPr>
          <w:rtl/>
        </w:rPr>
      </w:pPr>
    </w:p>
    <w:p w:rsidR="0033592F" w:rsidRDefault="0033592F">
      <w:pPr>
        <w:rPr>
          <w:rtl/>
        </w:rPr>
      </w:pPr>
    </w:p>
    <w:tbl>
      <w:tblPr>
        <w:tblStyle w:val="TableGrid"/>
        <w:tblpPr w:leftFromText="180" w:rightFromText="180" w:vertAnchor="page" w:horzAnchor="margin" w:tblpXSpec="center" w:tblpY="3151"/>
        <w:bidiVisual/>
        <w:tblW w:w="10906" w:type="dxa"/>
        <w:tblLook w:val="04A0" w:firstRow="1" w:lastRow="0" w:firstColumn="1" w:lastColumn="0" w:noHBand="0" w:noVBand="1"/>
      </w:tblPr>
      <w:tblGrid>
        <w:gridCol w:w="1223"/>
        <w:gridCol w:w="1044"/>
        <w:gridCol w:w="1277"/>
        <w:gridCol w:w="804"/>
        <w:gridCol w:w="1268"/>
        <w:gridCol w:w="996"/>
        <w:gridCol w:w="1257"/>
        <w:gridCol w:w="699"/>
        <w:gridCol w:w="2338"/>
      </w:tblGrid>
      <w:tr w:rsidR="0033592F" w:rsidRPr="00FB5F81" w:rsidTr="00097CD4">
        <w:trPr>
          <w:trHeight w:val="776"/>
        </w:trPr>
        <w:tc>
          <w:tcPr>
            <w:tcW w:w="10906" w:type="dxa"/>
            <w:gridSpan w:val="9"/>
            <w:vAlign w:val="center"/>
          </w:tcPr>
          <w:p w:rsidR="0033592F" w:rsidRPr="00047EEA" w:rsidRDefault="00F900F3" w:rsidP="001635D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</w:rPr>
            </w:pPr>
            <w:proofErr w:type="spellStart"/>
            <w:r w:rsidRPr="0021213B">
              <w:rPr>
                <w:rFonts w:asciiTheme="majorBidi" w:hAnsiTheme="majorBidi" w:cstheme="majorBidi"/>
              </w:rPr>
              <w:lastRenderedPageBreak/>
              <w:t>e</w:t>
            </w:r>
            <w:r w:rsidR="0033592F" w:rsidRPr="0021213B">
              <w:rPr>
                <w:rFonts w:asciiTheme="majorBidi" w:hAnsiTheme="majorBidi" w:cstheme="majorBidi"/>
              </w:rPr>
              <w:t>Table</w:t>
            </w:r>
            <w:proofErr w:type="spellEnd"/>
            <w:r w:rsidR="0033592F" w:rsidRPr="0021213B">
              <w:rPr>
                <w:rFonts w:asciiTheme="majorBidi" w:hAnsiTheme="majorBidi" w:cstheme="majorBidi"/>
              </w:rPr>
              <w:t xml:space="preserve"> </w:t>
            </w:r>
            <w:r w:rsidRPr="0021213B">
              <w:rPr>
                <w:rFonts w:asciiTheme="majorBidi" w:hAnsiTheme="majorBidi" w:cstheme="majorBidi"/>
              </w:rPr>
              <w:t>4</w:t>
            </w:r>
            <w:r w:rsidR="0033592F" w:rsidRPr="0021213B">
              <w:rPr>
                <w:rFonts w:asciiTheme="majorBidi" w:hAnsiTheme="majorBidi" w:cstheme="majorBidi"/>
              </w:rPr>
              <w:t>:</w:t>
            </w:r>
            <w:r w:rsidR="0033592F" w:rsidRPr="00562710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="0033592F" w:rsidRPr="00562710">
              <w:rPr>
                <w:rFonts w:asciiTheme="majorBidi" w:hAnsiTheme="majorBidi" w:cstheme="majorBidi"/>
              </w:rPr>
              <w:t xml:space="preserve"> </w:t>
            </w:r>
            <w:r w:rsidR="00296220" w:rsidRPr="00047EEA">
              <w:rPr>
                <w:rFonts w:asciiTheme="majorBidi" w:hAnsiTheme="majorBidi" w:cstheme="majorBidi"/>
              </w:rPr>
              <w:t xml:space="preserve">Correction </w:t>
            </w:r>
            <w:r w:rsidR="0033592F" w:rsidRPr="00047EEA">
              <w:rPr>
                <w:rFonts w:asciiTheme="majorBidi" w:hAnsiTheme="majorBidi" w:cstheme="majorBidi"/>
              </w:rPr>
              <w:t xml:space="preserve">for misclassification  of  opium use in </w:t>
            </w:r>
            <w:r w:rsidR="006D56A9" w:rsidRPr="00047EEA">
              <w:rPr>
                <w:rFonts w:asciiTheme="majorBidi" w:hAnsiTheme="majorBidi" w:cstheme="majorBidi"/>
              </w:rPr>
              <w:t xml:space="preserve">the </w:t>
            </w:r>
            <w:r w:rsidR="0033592F" w:rsidRPr="00047EEA">
              <w:rPr>
                <w:rFonts w:asciiTheme="majorBidi" w:hAnsiTheme="majorBidi" w:cstheme="majorBidi"/>
              </w:rPr>
              <w:t>study of the effect</w:t>
            </w:r>
            <w:r w:rsidR="006D56A9" w:rsidRPr="00047EEA">
              <w:rPr>
                <w:rFonts w:asciiTheme="majorBidi" w:hAnsiTheme="majorBidi" w:cstheme="majorBidi"/>
              </w:rPr>
              <w:t>s</w:t>
            </w:r>
            <w:r w:rsidR="0033592F" w:rsidRPr="00047EEA">
              <w:rPr>
                <w:rFonts w:asciiTheme="majorBidi" w:hAnsiTheme="majorBidi" w:cstheme="majorBidi"/>
              </w:rPr>
              <w:t xml:space="preserve"> of</w:t>
            </w:r>
            <w:r w:rsidR="00047EEA" w:rsidRPr="00047EEA">
              <w:rPr>
                <w:rFonts w:asciiTheme="majorBidi" w:hAnsiTheme="majorBidi" w:cstheme="majorBidi"/>
              </w:rPr>
              <w:t xml:space="preserve"> </w:t>
            </w:r>
            <w:r w:rsidR="0033592F" w:rsidRPr="00047EEA">
              <w:rPr>
                <w:rFonts w:asciiTheme="majorBidi" w:hAnsiTheme="majorBidi" w:cstheme="majorBidi"/>
              </w:rPr>
              <w:t xml:space="preserve">opium consumption on myocardial infarction and </w:t>
            </w:r>
            <w:r w:rsidR="001635D6">
              <w:rPr>
                <w:rFonts w:asciiTheme="majorBidi" w:hAnsiTheme="majorBidi" w:cstheme="majorBidi"/>
              </w:rPr>
              <w:t>i</w:t>
            </w:r>
            <w:r w:rsidR="0033592F" w:rsidRPr="00047EEA">
              <w:rPr>
                <w:rFonts w:asciiTheme="majorBidi" w:hAnsiTheme="majorBidi" w:cstheme="majorBidi"/>
              </w:rPr>
              <w:t>schemic heart diseases assuming non-differential misclassification</w:t>
            </w:r>
          </w:p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3592F" w:rsidRPr="00FB5F81" w:rsidTr="00097CD4">
        <w:trPr>
          <w:trHeight w:val="383"/>
        </w:trPr>
        <w:tc>
          <w:tcPr>
            <w:tcW w:w="4348" w:type="dxa"/>
            <w:gridSpan w:val="4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Ischemic heart diseases</w:t>
            </w:r>
          </w:p>
        </w:tc>
        <w:tc>
          <w:tcPr>
            <w:tcW w:w="4220" w:type="dxa"/>
            <w:gridSpan w:val="4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Myocardial infarction</w:t>
            </w:r>
          </w:p>
        </w:tc>
        <w:tc>
          <w:tcPr>
            <w:tcW w:w="233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3592F" w:rsidRPr="00FB5F81" w:rsidTr="00097CD4">
        <w:trPr>
          <w:trHeight w:val="383"/>
        </w:trPr>
        <w:tc>
          <w:tcPr>
            <w:tcW w:w="2267" w:type="dxa"/>
            <w:gridSpan w:val="2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Corrected data</w:t>
            </w:r>
          </w:p>
        </w:tc>
        <w:tc>
          <w:tcPr>
            <w:tcW w:w="2081" w:type="dxa"/>
            <w:gridSpan w:val="2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Observed</w:t>
            </w:r>
          </w:p>
        </w:tc>
        <w:tc>
          <w:tcPr>
            <w:tcW w:w="2264" w:type="dxa"/>
            <w:gridSpan w:val="2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Corrected data</w:t>
            </w:r>
          </w:p>
        </w:tc>
        <w:tc>
          <w:tcPr>
            <w:tcW w:w="1956" w:type="dxa"/>
            <w:gridSpan w:val="2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Observed</w:t>
            </w:r>
          </w:p>
        </w:tc>
        <w:tc>
          <w:tcPr>
            <w:tcW w:w="233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3592F" w:rsidRPr="00FB5F81" w:rsidTr="00097CD4">
        <w:trPr>
          <w:trHeight w:val="236"/>
        </w:trPr>
        <w:tc>
          <w:tcPr>
            <w:tcW w:w="1223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Non-user</w:t>
            </w:r>
          </w:p>
        </w:tc>
        <w:tc>
          <w:tcPr>
            <w:tcW w:w="104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user</w:t>
            </w:r>
          </w:p>
        </w:tc>
        <w:tc>
          <w:tcPr>
            <w:tcW w:w="127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Non-user</w:t>
            </w:r>
          </w:p>
        </w:tc>
        <w:tc>
          <w:tcPr>
            <w:tcW w:w="80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user</w:t>
            </w:r>
          </w:p>
        </w:tc>
        <w:tc>
          <w:tcPr>
            <w:tcW w:w="126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Non-user</w:t>
            </w:r>
          </w:p>
        </w:tc>
        <w:tc>
          <w:tcPr>
            <w:tcW w:w="996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user</w:t>
            </w:r>
          </w:p>
        </w:tc>
        <w:tc>
          <w:tcPr>
            <w:tcW w:w="125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Non-user</w:t>
            </w:r>
          </w:p>
        </w:tc>
        <w:tc>
          <w:tcPr>
            <w:tcW w:w="699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user</w:t>
            </w:r>
          </w:p>
        </w:tc>
        <w:tc>
          <w:tcPr>
            <w:tcW w:w="233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3592F" w:rsidRPr="00FB5F81" w:rsidTr="00097CD4">
        <w:trPr>
          <w:trHeight w:val="250"/>
        </w:trPr>
        <w:tc>
          <w:tcPr>
            <w:tcW w:w="1223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7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0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6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25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99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2338" w:type="dxa"/>
            <w:vAlign w:val="center"/>
          </w:tcPr>
          <w:p w:rsidR="0033592F" w:rsidRPr="00FB5F81" w:rsidRDefault="0033592F" w:rsidP="0021213B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21213B">
              <w:rPr>
                <w:rFonts w:asciiTheme="majorBidi" w:hAnsiTheme="majorBidi" w:cstheme="majorBidi"/>
                <w:sz w:val="24"/>
                <w:szCs w:val="24"/>
              </w:rPr>
              <w:t>e</w:t>
            </w:r>
            <w:r w:rsidRPr="00FB5F81">
              <w:rPr>
                <w:rFonts w:asciiTheme="majorBidi" w:hAnsiTheme="majorBidi" w:cstheme="majorBidi"/>
                <w:sz w:val="24"/>
                <w:szCs w:val="24"/>
              </w:rPr>
              <w:t xml:space="preserve"> = 90%, S</w:t>
            </w:r>
            <w:r w:rsidR="0021213B">
              <w:rPr>
                <w:rFonts w:asciiTheme="majorBidi" w:hAnsiTheme="majorBidi" w:cstheme="majorBidi"/>
                <w:sz w:val="24"/>
                <w:szCs w:val="24"/>
              </w:rPr>
              <w:t>p</w:t>
            </w:r>
            <w:bookmarkStart w:id="0" w:name="_GoBack"/>
            <w:bookmarkEnd w:id="0"/>
            <w:r w:rsidRPr="00FB5F81">
              <w:rPr>
                <w:rFonts w:asciiTheme="majorBidi" w:hAnsiTheme="majorBidi" w:cstheme="majorBidi"/>
                <w:sz w:val="24"/>
                <w:szCs w:val="24"/>
              </w:rPr>
              <w:t xml:space="preserve"> = 90%</w:t>
            </w:r>
          </w:p>
        </w:tc>
      </w:tr>
      <w:tr w:rsidR="0033592F" w:rsidRPr="00FB5F81" w:rsidTr="00097CD4">
        <w:trPr>
          <w:trHeight w:val="236"/>
        </w:trPr>
        <w:tc>
          <w:tcPr>
            <w:tcW w:w="1223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592.125</w:t>
            </w:r>
          </w:p>
        </w:tc>
        <w:tc>
          <w:tcPr>
            <w:tcW w:w="104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240.875</w:t>
            </w:r>
          </w:p>
        </w:tc>
        <w:tc>
          <w:tcPr>
            <w:tcW w:w="127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557</w:t>
            </w:r>
          </w:p>
        </w:tc>
        <w:tc>
          <w:tcPr>
            <w:tcW w:w="80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276</w:t>
            </w:r>
          </w:p>
        </w:tc>
        <w:tc>
          <w:tcPr>
            <w:tcW w:w="126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142.125</w:t>
            </w:r>
          </w:p>
        </w:tc>
        <w:tc>
          <w:tcPr>
            <w:tcW w:w="996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140.875</w:t>
            </w:r>
          </w:p>
        </w:tc>
        <w:tc>
          <w:tcPr>
            <w:tcW w:w="125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142</w:t>
            </w:r>
          </w:p>
        </w:tc>
        <w:tc>
          <w:tcPr>
            <w:tcW w:w="699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141</w:t>
            </w:r>
          </w:p>
        </w:tc>
        <w:tc>
          <w:tcPr>
            <w:tcW w:w="233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case</w:t>
            </w:r>
          </w:p>
        </w:tc>
      </w:tr>
      <w:tr w:rsidR="0033592F" w:rsidRPr="00FB5F81" w:rsidTr="00097CD4">
        <w:trPr>
          <w:trHeight w:val="250"/>
        </w:trPr>
        <w:tc>
          <w:tcPr>
            <w:tcW w:w="1223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7614.75</w:t>
            </w:r>
          </w:p>
        </w:tc>
        <w:tc>
          <w:tcPr>
            <w:tcW w:w="104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1447.25</w:t>
            </w:r>
          </w:p>
        </w:tc>
        <w:tc>
          <w:tcPr>
            <w:tcW w:w="127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6998</w:t>
            </w:r>
          </w:p>
        </w:tc>
        <w:tc>
          <w:tcPr>
            <w:tcW w:w="80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2064</w:t>
            </w:r>
          </w:p>
        </w:tc>
        <w:tc>
          <w:tcPr>
            <w:tcW w:w="126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8064.75</w:t>
            </w:r>
          </w:p>
        </w:tc>
        <w:tc>
          <w:tcPr>
            <w:tcW w:w="996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1547.25</w:t>
            </w:r>
          </w:p>
        </w:tc>
        <w:tc>
          <w:tcPr>
            <w:tcW w:w="125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7413</w:t>
            </w:r>
          </w:p>
        </w:tc>
        <w:tc>
          <w:tcPr>
            <w:tcW w:w="699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2199</w:t>
            </w:r>
          </w:p>
        </w:tc>
        <w:tc>
          <w:tcPr>
            <w:tcW w:w="233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control</w:t>
            </w:r>
          </w:p>
        </w:tc>
      </w:tr>
      <w:tr w:rsidR="0033592F" w:rsidRPr="00FB5F81" w:rsidTr="00097CD4">
        <w:trPr>
          <w:trHeight w:val="250"/>
        </w:trPr>
        <w:tc>
          <w:tcPr>
            <w:tcW w:w="1223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104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2.14</w:t>
            </w:r>
          </w:p>
        </w:tc>
        <w:tc>
          <w:tcPr>
            <w:tcW w:w="127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04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1.68</w:t>
            </w:r>
          </w:p>
        </w:tc>
        <w:tc>
          <w:tcPr>
            <w:tcW w:w="126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996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5.17</w:t>
            </w:r>
          </w:p>
        </w:tc>
        <w:tc>
          <w:tcPr>
            <w:tcW w:w="1257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99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3.35</w:t>
            </w:r>
          </w:p>
        </w:tc>
        <w:tc>
          <w:tcPr>
            <w:tcW w:w="2338" w:type="dxa"/>
            <w:vAlign w:val="center"/>
          </w:tcPr>
          <w:p w:rsidR="0033592F" w:rsidRPr="00FB5F81" w:rsidRDefault="0033592F" w:rsidP="00047EEA">
            <w:pPr>
              <w:bidi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B5F81">
              <w:rPr>
                <w:rFonts w:asciiTheme="majorBidi" w:hAnsiTheme="majorBidi" w:cstheme="majorBidi"/>
                <w:sz w:val="24"/>
                <w:szCs w:val="24"/>
              </w:rPr>
              <w:t>OR</w:t>
            </w:r>
          </w:p>
        </w:tc>
      </w:tr>
      <w:tr w:rsidR="0033592F" w:rsidRPr="00FB5F81" w:rsidTr="00097CD4">
        <w:trPr>
          <w:trHeight w:val="1054"/>
        </w:trPr>
        <w:tc>
          <w:tcPr>
            <w:tcW w:w="10906" w:type="dxa"/>
            <w:gridSpan w:val="9"/>
            <w:vAlign w:val="center"/>
          </w:tcPr>
          <w:p w:rsidR="0033592F" w:rsidRPr="00562710" w:rsidRDefault="0033592F" w:rsidP="00047E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</w:rPr>
            </w:pPr>
            <w:r w:rsidRPr="00562710">
              <w:rPr>
                <w:rFonts w:asciiTheme="majorBidi" w:hAnsiTheme="majorBidi" w:cstheme="majorBidi"/>
                <w:color w:val="000000" w:themeColor="text1"/>
              </w:rPr>
              <w:t>Sensitivity (Se) = probability someone exposed is classified as exposed</w:t>
            </w:r>
          </w:p>
          <w:p w:rsidR="0033592F" w:rsidRPr="00047EEA" w:rsidRDefault="0033592F" w:rsidP="00047E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 w:themeColor="text1"/>
              </w:rPr>
            </w:pPr>
            <w:r w:rsidRPr="00562710">
              <w:rPr>
                <w:rFonts w:asciiTheme="majorBidi" w:hAnsiTheme="majorBidi" w:cstheme="majorBidi"/>
                <w:color w:val="000000" w:themeColor="text1"/>
              </w:rPr>
              <w:t>Specificity (</w:t>
            </w:r>
            <w:proofErr w:type="spellStart"/>
            <w:r w:rsidRPr="00562710">
              <w:rPr>
                <w:rFonts w:asciiTheme="majorBidi" w:hAnsiTheme="majorBidi" w:cstheme="majorBidi"/>
                <w:color w:val="000000" w:themeColor="text1"/>
              </w:rPr>
              <w:t>Sp</w:t>
            </w:r>
            <w:proofErr w:type="spellEnd"/>
            <w:r w:rsidRPr="00562710">
              <w:rPr>
                <w:rFonts w:asciiTheme="majorBidi" w:hAnsiTheme="majorBidi" w:cstheme="majorBidi"/>
                <w:color w:val="000000" w:themeColor="text1"/>
              </w:rPr>
              <w:t>) = probability someone unexposed is classified as unexposed</w:t>
            </w:r>
          </w:p>
        </w:tc>
      </w:tr>
    </w:tbl>
    <w:p w:rsidR="0033592F" w:rsidRDefault="0033592F">
      <w:pPr>
        <w:rPr>
          <w:rtl/>
        </w:rPr>
      </w:pPr>
    </w:p>
    <w:p w:rsidR="0033592F" w:rsidRDefault="0033592F">
      <w:pPr>
        <w:rPr>
          <w:rtl/>
        </w:rPr>
      </w:pPr>
    </w:p>
    <w:p w:rsidR="0033592F" w:rsidRDefault="0033592F">
      <w:pPr>
        <w:rPr>
          <w:rtl/>
        </w:rPr>
      </w:pPr>
    </w:p>
    <w:p w:rsidR="0033592F" w:rsidRDefault="0033592F">
      <w:pPr>
        <w:rPr>
          <w:rtl/>
        </w:rPr>
      </w:pPr>
    </w:p>
    <w:p w:rsidR="0033592F" w:rsidRDefault="0033592F">
      <w:pPr>
        <w:rPr>
          <w:rtl/>
        </w:rPr>
      </w:pPr>
    </w:p>
    <w:p w:rsidR="0033592F" w:rsidRDefault="0033592F">
      <w:pPr>
        <w:rPr>
          <w:rtl/>
        </w:rPr>
      </w:pPr>
    </w:p>
    <w:p w:rsidR="0033592F" w:rsidRDefault="0033592F">
      <w:pPr>
        <w:rPr>
          <w:rtl/>
        </w:rPr>
      </w:pPr>
    </w:p>
    <w:p w:rsidR="0033592F" w:rsidRDefault="0033592F">
      <w:pPr>
        <w:rPr>
          <w:rtl/>
        </w:rPr>
      </w:pPr>
    </w:p>
    <w:p w:rsidR="0033592F" w:rsidRDefault="0033592F"/>
    <w:sectPr w:rsidR="0033592F" w:rsidSect="004573FE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2F"/>
    <w:rsid w:val="00047EEA"/>
    <w:rsid w:val="00105636"/>
    <w:rsid w:val="001635D6"/>
    <w:rsid w:val="0021213B"/>
    <w:rsid w:val="00296220"/>
    <w:rsid w:val="0033592F"/>
    <w:rsid w:val="004573FE"/>
    <w:rsid w:val="006D56A9"/>
    <w:rsid w:val="00AC4A8C"/>
    <w:rsid w:val="00C720BA"/>
    <w:rsid w:val="00F9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554093E5-84FA-4666-87CD-8ED08A9E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92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59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2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 3nter</dc:creator>
  <cp:keywords/>
  <dc:description/>
  <cp:lastModifiedBy>Windows User</cp:lastModifiedBy>
  <cp:revision>9</cp:revision>
  <dcterms:created xsi:type="dcterms:W3CDTF">2020-11-06T13:02:00Z</dcterms:created>
  <dcterms:modified xsi:type="dcterms:W3CDTF">2020-11-08T07:14:00Z</dcterms:modified>
</cp:coreProperties>
</file>