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08BED" w14:textId="3CB34F60" w:rsidR="00C4722C" w:rsidRDefault="000F6D3D">
      <w:r>
        <w:rPr>
          <w:noProof/>
        </w:rPr>
        <w:drawing>
          <wp:inline distT="0" distB="0" distL="0" distR="0" wp14:anchorId="45F8E8AC" wp14:editId="7902DD4E">
            <wp:extent cx="4514850" cy="32385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E8DD9" w14:textId="462C6BFD" w:rsidR="000F6D3D" w:rsidRDefault="000F6D3D" w:rsidP="000F6D3D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igure S1. </w:t>
      </w:r>
      <w:r>
        <w:rPr>
          <w:rFonts w:ascii="Times New Roman" w:hAnsi="Times New Roman" w:cs="Times New Roman"/>
          <w:kern w:val="0"/>
          <w:sz w:val="24"/>
          <w:szCs w:val="24"/>
        </w:rPr>
        <w:t>Funnel plot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for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per SD increase in TC on the risk of MACE in CHD patients</w:t>
      </w:r>
    </w:p>
    <w:p w14:paraId="611A7745" w14:textId="74566F5B" w:rsidR="000F6D3D" w:rsidRDefault="000F6D3D"/>
    <w:p w14:paraId="32FAFDFB" w14:textId="61EE4CD7" w:rsidR="000F6D3D" w:rsidRDefault="000F6D3D"/>
    <w:p w14:paraId="0E06B8F6" w14:textId="2C7F0F60" w:rsidR="000F6D3D" w:rsidRDefault="000F6D3D">
      <w:r>
        <w:rPr>
          <w:noProof/>
        </w:rPr>
        <w:drawing>
          <wp:inline distT="0" distB="0" distL="0" distR="0" wp14:anchorId="3C2C1B73" wp14:editId="5E4587FE">
            <wp:extent cx="5274310" cy="393446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C6E12" w14:textId="000B67D8" w:rsidR="000F6D3D" w:rsidRDefault="000F6D3D" w:rsidP="000F6D3D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>igure S</w:t>
      </w:r>
      <w:r>
        <w:rPr>
          <w:rFonts w:ascii="Times New Roman" w:hAnsi="Times New Roman" w:cs="Times New Roman"/>
          <w:kern w:val="0"/>
          <w:sz w:val="24"/>
          <w:szCs w:val="24"/>
        </w:rPr>
        <w:t>2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. </w:t>
      </w:r>
      <w:r>
        <w:rPr>
          <w:rFonts w:ascii="Times New Roman" w:hAnsi="Times New Roman" w:cs="Times New Roman"/>
          <w:kern w:val="0"/>
          <w:sz w:val="24"/>
          <w:szCs w:val="24"/>
        </w:rPr>
        <w:t>Funnel plot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for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per SD increase in LDL on the risk of MACE in CHD patients</w:t>
      </w:r>
    </w:p>
    <w:p w14:paraId="217D96EA" w14:textId="509B869C" w:rsidR="000F6D3D" w:rsidRDefault="000F6D3D"/>
    <w:p w14:paraId="7987F0E7" w14:textId="6F31BA69" w:rsidR="000F6D3D" w:rsidRDefault="000F6D3D"/>
    <w:p w14:paraId="61C94EF2" w14:textId="02E67D0C" w:rsidR="000F6D3D" w:rsidRDefault="000F6D3D"/>
    <w:p w14:paraId="5F57F4BF" w14:textId="2DB4074D" w:rsidR="000F6D3D" w:rsidRDefault="000F6D3D">
      <w:r>
        <w:rPr>
          <w:noProof/>
        </w:rPr>
        <w:lastRenderedPageBreak/>
        <w:drawing>
          <wp:inline distT="0" distB="0" distL="0" distR="0" wp14:anchorId="6E88D81B" wp14:editId="12D77A6C">
            <wp:extent cx="4391025" cy="31908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3D273D" w14:textId="293D28B4" w:rsidR="000F6D3D" w:rsidRDefault="000F6D3D" w:rsidP="000F6D3D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>igure S</w:t>
      </w:r>
      <w:r>
        <w:rPr>
          <w:rFonts w:ascii="Times New Roman" w:hAnsi="Times New Roman" w:cs="Times New Roman"/>
          <w:kern w:val="0"/>
          <w:sz w:val="24"/>
          <w:szCs w:val="24"/>
        </w:rPr>
        <w:t>3.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Funnel plot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for 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per SD increase in </w:t>
      </w:r>
      <w:r>
        <w:rPr>
          <w:rFonts w:ascii="Times New Roman" w:hAnsi="Times New Roman" w:cs="Times New Roman"/>
          <w:kern w:val="0"/>
          <w:sz w:val="24"/>
          <w:szCs w:val="24"/>
        </w:rPr>
        <w:t>H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DL on the risk of MACE in CHD patients</w:t>
      </w:r>
    </w:p>
    <w:p w14:paraId="47DE3FAA" w14:textId="4E1C77BF" w:rsidR="000F6D3D" w:rsidRDefault="000F6D3D"/>
    <w:p w14:paraId="352AAADC" w14:textId="42E79913" w:rsidR="000F6D3D" w:rsidRDefault="000F6D3D"/>
    <w:p w14:paraId="49E84EDC" w14:textId="70262968" w:rsidR="000F6D3D" w:rsidRDefault="000F6D3D"/>
    <w:p w14:paraId="030F72AC" w14:textId="1BDC34B2" w:rsidR="000F6D3D" w:rsidRDefault="000F6D3D">
      <w:pPr>
        <w:rPr>
          <w:rFonts w:hint="eastAsia"/>
        </w:rPr>
      </w:pPr>
      <w:r>
        <w:rPr>
          <w:noProof/>
        </w:rPr>
        <w:drawing>
          <wp:inline distT="0" distB="0" distL="0" distR="0" wp14:anchorId="69DE44A9" wp14:editId="0EFD09D9">
            <wp:extent cx="4457700" cy="3248025"/>
            <wp:effectExtent l="0" t="0" r="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CBB65" w14:textId="0897CEDD" w:rsidR="000F6D3D" w:rsidRDefault="000F6D3D" w:rsidP="000F6D3D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>igure S</w:t>
      </w:r>
      <w:r>
        <w:rPr>
          <w:rFonts w:ascii="Times New Roman" w:hAnsi="Times New Roman" w:cs="Times New Roman"/>
          <w:kern w:val="0"/>
          <w:sz w:val="24"/>
          <w:szCs w:val="24"/>
        </w:rPr>
        <w:t>4.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Funnel plot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for </w:t>
      </w:r>
      <w:r>
        <w:rPr>
          <w:rFonts w:ascii="Times New Roman" w:hAnsi="Times New Roman" w:cs="Times New Roman"/>
          <w:kern w:val="0"/>
          <w:sz w:val="24"/>
          <w:szCs w:val="24"/>
        </w:rPr>
        <w:t>low versus high H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DL on the risk of MACE in CHD patients</w:t>
      </w:r>
    </w:p>
    <w:p w14:paraId="5C4F2C14" w14:textId="211A4FAC" w:rsidR="000F6D3D" w:rsidRDefault="000F6D3D"/>
    <w:p w14:paraId="096F4ED5" w14:textId="0E2FF096" w:rsidR="000F6D3D" w:rsidRDefault="000F6D3D"/>
    <w:p w14:paraId="602D6E9A" w14:textId="49F8E80E" w:rsidR="000F6D3D" w:rsidRDefault="000F6D3D"/>
    <w:p w14:paraId="6CEB4051" w14:textId="180F5E76" w:rsidR="000F6D3D" w:rsidRDefault="000F6D3D"/>
    <w:p w14:paraId="5DCBF404" w14:textId="0E1DC287" w:rsidR="000F6D3D" w:rsidRDefault="000F6D3D" w:rsidP="000F6D3D">
      <w:pPr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6BC6FDD" wp14:editId="261C3B51">
            <wp:extent cx="4486275" cy="321945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90016" w14:textId="3A44004A" w:rsidR="000F6D3D" w:rsidRDefault="000F6D3D" w:rsidP="000F6D3D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>igure S</w:t>
      </w:r>
      <w:r>
        <w:rPr>
          <w:rFonts w:ascii="Times New Roman" w:hAnsi="Times New Roman" w:cs="Times New Roman"/>
          <w:kern w:val="0"/>
          <w:sz w:val="24"/>
          <w:szCs w:val="24"/>
        </w:rPr>
        <w:t>5.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Funnel plot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for </w:t>
      </w:r>
      <w:r>
        <w:rPr>
          <w:rFonts w:ascii="Times New Roman" w:hAnsi="Times New Roman" w:cs="Times New Roman"/>
          <w:kern w:val="0"/>
          <w:sz w:val="24"/>
          <w:szCs w:val="24"/>
        </w:rPr>
        <w:t>low versus high H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DL on the risk of </w:t>
      </w:r>
      <w:r>
        <w:rPr>
          <w:rFonts w:ascii="Times New Roman" w:hAnsi="Times New Roman" w:cs="Times New Roman"/>
          <w:kern w:val="0"/>
          <w:sz w:val="24"/>
          <w:szCs w:val="24"/>
        </w:rPr>
        <w:t>all-cause mortality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in CHD patients</w:t>
      </w:r>
    </w:p>
    <w:p w14:paraId="20A7923C" w14:textId="62E59871" w:rsidR="000F6D3D" w:rsidRDefault="000F6D3D"/>
    <w:p w14:paraId="1D16010B" w14:textId="7032BC3D" w:rsidR="000F6D3D" w:rsidRDefault="000F6D3D"/>
    <w:p w14:paraId="656C67AB" w14:textId="69893EC8" w:rsidR="000F6D3D" w:rsidRDefault="000F6D3D">
      <w:r>
        <w:rPr>
          <w:noProof/>
        </w:rPr>
        <w:drawing>
          <wp:inline distT="0" distB="0" distL="0" distR="0" wp14:anchorId="513A77F7" wp14:editId="4B191B7E">
            <wp:extent cx="4086225" cy="3219450"/>
            <wp:effectExtent l="0" t="0" r="952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9C4CD54" w14:textId="77951FBE" w:rsidR="000F6D3D" w:rsidRDefault="000F6D3D" w:rsidP="000F6D3D">
      <w:pPr>
        <w:rPr>
          <w:rFonts w:ascii="Times New Roman" w:hAnsi="Times New Roman" w:cs="Times New Roman"/>
          <w:kern w:val="0"/>
          <w:sz w:val="24"/>
          <w:szCs w:val="24"/>
        </w:rPr>
      </w:pPr>
      <w:r w:rsidRPr="00E44CDE">
        <w:rPr>
          <w:rFonts w:ascii="Times New Roman" w:hAnsi="Times New Roman" w:cs="Times New Roman" w:hint="eastAsia"/>
          <w:kern w:val="0"/>
          <w:sz w:val="24"/>
          <w:szCs w:val="24"/>
        </w:rPr>
        <w:t>F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>igure S</w:t>
      </w:r>
      <w:r>
        <w:rPr>
          <w:rFonts w:ascii="Times New Roman" w:hAnsi="Times New Roman" w:cs="Times New Roman"/>
          <w:kern w:val="0"/>
          <w:sz w:val="24"/>
          <w:szCs w:val="24"/>
        </w:rPr>
        <w:t>6.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>Funnel plot</w:t>
      </w:r>
      <w:r w:rsidRPr="00E44CDE">
        <w:rPr>
          <w:rFonts w:ascii="Times New Roman" w:hAnsi="Times New Roman" w:cs="Times New Roman"/>
          <w:kern w:val="0"/>
          <w:sz w:val="24"/>
          <w:szCs w:val="24"/>
        </w:rPr>
        <w:t xml:space="preserve"> for </w:t>
      </w:r>
      <w:r>
        <w:rPr>
          <w:rFonts w:ascii="Times New Roman" w:hAnsi="Times New Roman" w:cs="Times New Roman"/>
          <w:kern w:val="0"/>
          <w:sz w:val="24"/>
          <w:szCs w:val="24"/>
        </w:rPr>
        <w:t>low versus high H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DL on the risk of </w:t>
      </w:r>
      <w:r>
        <w:rPr>
          <w:rFonts w:ascii="Times New Roman" w:hAnsi="Times New Roman" w:cs="Times New Roman"/>
          <w:kern w:val="0"/>
          <w:sz w:val="24"/>
          <w:szCs w:val="24"/>
        </w:rPr>
        <w:t>cardiac death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in CHD patients</w:t>
      </w:r>
    </w:p>
    <w:p w14:paraId="356B5373" w14:textId="77777777" w:rsidR="000F6D3D" w:rsidRPr="000F6D3D" w:rsidRDefault="000F6D3D">
      <w:pPr>
        <w:rPr>
          <w:rFonts w:hint="eastAsia"/>
        </w:rPr>
      </w:pPr>
    </w:p>
    <w:sectPr w:rsidR="000F6D3D" w:rsidRPr="000F6D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0EF0D" w14:textId="77777777" w:rsidR="006902E8" w:rsidRDefault="006902E8" w:rsidP="000F6D3D">
      <w:r>
        <w:separator/>
      </w:r>
    </w:p>
  </w:endnote>
  <w:endnote w:type="continuationSeparator" w:id="0">
    <w:p w14:paraId="3E8922FC" w14:textId="77777777" w:rsidR="006902E8" w:rsidRDefault="006902E8" w:rsidP="000F6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C58C2" w14:textId="77777777" w:rsidR="006902E8" w:rsidRDefault="006902E8" w:rsidP="000F6D3D">
      <w:r>
        <w:separator/>
      </w:r>
    </w:p>
  </w:footnote>
  <w:footnote w:type="continuationSeparator" w:id="0">
    <w:p w14:paraId="5F4C8D1B" w14:textId="77777777" w:rsidR="006902E8" w:rsidRDefault="006902E8" w:rsidP="000F6D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4B5"/>
    <w:rsid w:val="000F6D3D"/>
    <w:rsid w:val="002444B5"/>
    <w:rsid w:val="006902E8"/>
    <w:rsid w:val="00C4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D181F"/>
  <w15:chartTrackingRefBased/>
  <w15:docId w15:val="{75360437-81A2-4E4F-AE7A-6B555EA2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D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D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F6D3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F6D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F6D3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2019-05-27T09:27:00Z</dcterms:created>
  <dcterms:modified xsi:type="dcterms:W3CDTF">2019-05-27T09:31:00Z</dcterms:modified>
</cp:coreProperties>
</file>