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589C7" w14:textId="77777777" w:rsidR="00F44432" w:rsidRPr="00EE6AB4" w:rsidRDefault="00F44432" w:rsidP="00F44432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kern w:val="0"/>
          <w:szCs w:val="24"/>
        </w:rPr>
      </w:pPr>
      <w:r w:rsidRPr="00EE6AB4">
        <w:rPr>
          <w:rFonts w:ascii="Times New Roman" w:hAnsi="Times New Roman" w:cs="Times New Roman"/>
          <w:b/>
          <w:bCs/>
          <w:kern w:val="0"/>
          <w:szCs w:val="24"/>
        </w:rPr>
        <w:t>Title</w:t>
      </w:r>
    </w:p>
    <w:p w14:paraId="70636D3C" w14:textId="77777777" w:rsidR="00F44432" w:rsidRPr="00EE6AB4" w:rsidRDefault="00F44432" w:rsidP="00F44432">
      <w:pPr>
        <w:spacing w:line="480" w:lineRule="auto"/>
        <w:rPr>
          <w:rFonts w:ascii="Times New Roman" w:hAnsi="Times New Roman" w:cs="Times New Roman"/>
          <w:szCs w:val="24"/>
        </w:rPr>
      </w:pPr>
      <w:bookmarkStart w:id="0" w:name="_Hlk61600364"/>
      <w:r w:rsidRPr="00EE6AB4">
        <w:rPr>
          <w:rFonts w:ascii="Times New Roman" w:hAnsi="Times New Roman" w:cs="Times New Roman" w:hint="eastAsia"/>
          <w:szCs w:val="24"/>
        </w:rPr>
        <w:t>S</w:t>
      </w:r>
      <w:r w:rsidRPr="00EE6AB4">
        <w:rPr>
          <w:rFonts w:ascii="Times New Roman" w:hAnsi="Times New Roman" w:cs="Times New Roman"/>
          <w:szCs w:val="24"/>
        </w:rPr>
        <w:t>evere, but not mild to moderate, non</w:t>
      </w:r>
      <w:r w:rsidRPr="00EE6AB4">
        <w:rPr>
          <w:rFonts w:ascii="Times New Roman" w:hAnsi="Times New Roman" w:cs="Times New Roman" w:hint="eastAsia"/>
          <w:szCs w:val="24"/>
        </w:rPr>
        <w:t>-</w:t>
      </w:r>
      <w:r w:rsidRPr="00EE6AB4">
        <w:rPr>
          <w:rFonts w:ascii="Times New Roman" w:hAnsi="Times New Roman" w:cs="Times New Roman"/>
          <w:szCs w:val="24"/>
        </w:rPr>
        <w:t>alcoholic fatty liver disease associated with increased risk of subclinical coronary atherosclerosis</w:t>
      </w:r>
      <w:bookmarkEnd w:id="0"/>
      <w:r w:rsidRPr="00EE6AB4">
        <w:rPr>
          <w:rFonts w:ascii="Times New Roman" w:hAnsi="Times New Roman" w:cs="Times New Roman"/>
          <w:szCs w:val="24"/>
        </w:rPr>
        <w:t xml:space="preserve">  </w:t>
      </w:r>
    </w:p>
    <w:p w14:paraId="316294C1" w14:textId="77777777" w:rsidR="00F44432" w:rsidRPr="00EE6AB4" w:rsidRDefault="00F44432" w:rsidP="00F44432">
      <w:pPr>
        <w:spacing w:line="480" w:lineRule="auto"/>
        <w:rPr>
          <w:rFonts w:ascii="Times New Roman" w:hAnsi="Times New Roman" w:cs="Times New Roman"/>
          <w:szCs w:val="24"/>
        </w:rPr>
      </w:pPr>
    </w:p>
    <w:p w14:paraId="2DF170A1" w14:textId="77777777" w:rsidR="00F44432" w:rsidRPr="00EE6AB4" w:rsidRDefault="00F44432" w:rsidP="00F44432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kern w:val="0"/>
          <w:szCs w:val="24"/>
        </w:rPr>
      </w:pPr>
      <w:r w:rsidRPr="00EE6AB4">
        <w:rPr>
          <w:rFonts w:ascii="Times New Roman" w:hAnsi="Times New Roman" w:cs="Times New Roman"/>
          <w:b/>
          <w:bCs/>
          <w:kern w:val="0"/>
          <w:szCs w:val="24"/>
        </w:rPr>
        <w:t>Authors:</w:t>
      </w:r>
    </w:p>
    <w:p w14:paraId="227A9307" w14:textId="77777777" w:rsidR="00F44432" w:rsidRPr="00EE6AB4" w:rsidRDefault="00F44432" w:rsidP="00F44432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Cs/>
          <w:color w:val="000000" w:themeColor="text1"/>
          <w:szCs w:val="24"/>
          <w:vertAlign w:val="superscript"/>
        </w:rPr>
      </w:pPr>
      <w:r w:rsidRPr="00EE6AB4">
        <w:rPr>
          <w:rFonts w:ascii="Times New Roman" w:hAnsi="Times New Roman" w:cs="Times New Roman"/>
          <w:kern w:val="0"/>
          <w:szCs w:val="24"/>
        </w:rPr>
        <w:t>Chia-Chi Hsiao</w:t>
      </w:r>
      <w:r w:rsidRPr="00EE6AB4">
        <w:rPr>
          <w:rFonts w:ascii="Times New Roman" w:hAnsi="Times New Roman" w:cs="Times New Roman"/>
          <w:kern w:val="0"/>
          <w:szCs w:val="24"/>
          <w:vertAlign w:val="superscript"/>
        </w:rPr>
        <w:t>1</w:t>
      </w:r>
      <w:r w:rsidRPr="00EE6AB4">
        <w:rPr>
          <w:rFonts w:ascii="Times New Roman" w:hAnsi="Times New Roman" w:cs="Times New Roman" w:hint="eastAsia"/>
          <w:kern w:val="0"/>
          <w:szCs w:val="24"/>
          <w:vertAlign w:val="superscript"/>
        </w:rPr>
        <w:t>,</w:t>
      </w:r>
      <w:r w:rsidRPr="00EE6AB4">
        <w:rPr>
          <w:rFonts w:ascii="Times New Roman" w:hAnsi="Times New Roman" w:cs="Times New Roman"/>
          <w:kern w:val="0"/>
          <w:szCs w:val="24"/>
          <w:vertAlign w:val="superscript"/>
        </w:rPr>
        <w:t>2</w:t>
      </w:r>
      <w:r w:rsidRPr="00EE6AB4">
        <w:rPr>
          <w:rFonts w:ascii="Times New Roman" w:hAnsi="Times New Roman" w:cs="Times New Roman"/>
          <w:color w:val="000000" w:themeColor="text1"/>
          <w:szCs w:val="24"/>
        </w:rPr>
        <w:t>, P</w:t>
      </w:r>
      <w:r w:rsidRPr="00EE6AB4">
        <w:rPr>
          <w:rFonts w:ascii="Times New Roman" w:hAnsi="Times New Roman" w:cs="Times New Roman"/>
          <w:bCs/>
          <w:color w:val="000000" w:themeColor="text1"/>
          <w:szCs w:val="24"/>
        </w:rPr>
        <w:t>ai-Hsueh Teng</w:t>
      </w:r>
      <w:r w:rsidRPr="00EE6AB4">
        <w:rPr>
          <w:rFonts w:ascii="Times New Roman" w:hAnsi="Times New Roman" w:cs="Times New Roman"/>
          <w:bCs/>
          <w:color w:val="000000" w:themeColor="text1"/>
          <w:szCs w:val="24"/>
          <w:vertAlign w:val="superscript"/>
        </w:rPr>
        <w:t>1,2</w:t>
      </w:r>
      <w:r w:rsidRPr="00EE6AB4">
        <w:rPr>
          <w:rFonts w:ascii="Times New Roman" w:hAnsi="Times New Roman" w:cs="Times New Roman"/>
          <w:bCs/>
          <w:color w:val="000000" w:themeColor="text1"/>
          <w:szCs w:val="24"/>
        </w:rPr>
        <w:t xml:space="preserve">, </w:t>
      </w:r>
      <w:r w:rsidRPr="00EE6AB4">
        <w:rPr>
          <w:rFonts w:ascii="Times New Roman" w:hAnsi="Times New Roman" w:cs="Times New Roman"/>
          <w:kern w:val="0"/>
          <w:szCs w:val="24"/>
        </w:rPr>
        <w:t>Yun-Ju Wu</w:t>
      </w:r>
      <w:r w:rsidRPr="00EE6AB4">
        <w:rPr>
          <w:rFonts w:ascii="Times New Roman" w:hAnsi="Times New Roman" w:cs="Times New Roman"/>
          <w:kern w:val="0"/>
          <w:szCs w:val="24"/>
          <w:vertAlign w:val="superscript"/>
        </w:rPr>
        <w:t>1</w:t>
      </w:r>
      <w:r w:rsidRPr="00EE6AB4">
        <w:rPr>
          <w:rFonts w:ascii="Times New Roman" w:hAnsi="Times New Roman" w:cs="Times New Roman" w:hint="eastAsia"/>
          <w:color w:val="000000" w:themeColor="text1"/>
          <w:szCs w:val="24"/>
        </w:rPr>
        <w:t>, Y</w:t>
      </w:r>
      <w:r w:rsidRPr="00EE6AB4">
        <w:rPr>
          <w:rFonts w:ascii="Times New Roman" w:hAnsi="Times New Roman" w:cs="Times New Roman"/>
          <w:color w:val="000000" w:themeColor="text1"/>
          <w:szCs w:val="24"/>
        </w:rPr>
        <w:t>i-Wen Shen</w:t>
      </w:r>
      <w:r w:rsidRPr="00EE6AB4">
        <w:rPr>
          <w:rFonts w:ascii="Times New Roman" w:hAnsi="Times New Roman" w:cs="Times New Roman"/>
          <w:kern w:val="0"/>
          <w:szCs w:val="24"/>
          <w:vertAlign w:val="superscript"/>
        </w:rPr>
        <w:t>1</w:t>
      </w:r>
      <w:r w:rsidRPr="00EE6AB4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proofErr w:type="spellStart"/>
      <w:r w:rsidRPr="00EE6AB4">
        <w:rPr>
          <w:rFonts w:ascii="Times New Roman" w:hAnsi="Times New Roman" w:cs="Times New Roman"/>
          <w:color w:val="000000" w:themeColor="text1"/>
          <w:szCs w:val="24"/>
        </w:rPr>
        <w:t>Guang</w:t>
      </w:r>
      <w:proofErr w:type="spellEnd"/>
      <w:r w:rsidRPr="00EE6AB4">
        <w:rPr>
          <w:rFonts w:ascii="Times New Roman" w:hAnsi="Times New Roman" w:cs="Times New Roman"/>
          <w:color w:val="000000" w:themeColor="text1"/>
          <w:szCs w:val="24"/>
        </w:rPr>
        <w:t>-Yuan Mar</w:t>
      </w:r>
      <w:r w:rsidRPr="00EE6AB4">
        <w:rPr>
          <w:rFonts w:ascii="Times New Roman" w:hAnsi="Times New Roman" w:cs="Times New Roman"/>
          <w:color w:val="000000" w:themeColor="text1"/>
          <w:szCs w:val="24"/>
          <w:vertAlign w:val="superscript"/>
        </w:rPr>
        <w:t>3</w:t>
      </w:r>
      <w:r w:rsidRPr="00EE6AB4">
        <w:rPr>
          <w:rFonts w:ascii="Times New Roman" w:hAnsi="Times New Roman" w:cs="Times New Roman" w:hint="eastAsia"/>
          <w:bCs/>
          <w:color w:val="000000" w:themeColor="text1"/>
          <w:szCs w:val="24"/>
        </w:rPr>
        <w:t>,</w:t>
      </w:r>
      <w:r w:rsidRPr="00EE6AB4">
        <w:rPr>
          <w:rFonts w:ascii="Times New Roman" w:hAnsi="Times New Roman" w:cs="Times New Roman"/>
          <w:bCs/>
          <w:color w:val="000000" w:themeColor="text1"/>
          <w:szCs w:val="24"/>
        </w:rPr>
        <w:t xml:space="preserve"> Fu-</w:t>
      </w:r>
      <w:proofErr w:type="spellStart"/>
      <w:r w:rsidRPr="00EE6AB4">
        <w:rPr>
          <w:rFonts w:ascii="Times New Roman" w:hAnsi="Times New Roman" w:cs="Times New Roman"/>
          <w:bCs/>
          <w:color w:val="000000" w:themeColor="text1"/>
          <w:szCs w:val="24"/>
        </w:rPr>
        <w:t>Zong</w:t>
      </w:r>
      <w:proofErr w:type="spellEnd"/>
      <w:r w:rsidRPr="00EE6AB4">
        <w:rPr>
          <w:rFonts w:ascii="Times New Roman" w:hAnsi="Times New Roman" w:cs="Times New Roman"/>
          <w:bCs/>
          <w:color w:val="000000" w:themeColor="text1"/>
          <w:szCs w:val="24"/>
        </w:rPr>
        <w:t xml:space="preserve"> Wu</w:t>
      </w:r>
      <w:r w:rsidRPr="00EE6AB4">
        <w:rPr>
          <w:rFonts w:ascii="Times New Roman" w:hAnsi="Times New Roman" w:cs="Times New Roman"/>
          <w:bCs/>
          <w:color w:val="000000" w:themeColor="text1"/>
          <w:szCs w:val="24"/>
          <w:vertAlign w:val="superscript"/>
        </w:rPr>
        <w:t>1,2,</w:t>
      </w:r>
      <w:proofErr w:type="gramStart"/>
      <w:r w:rsidRPr="00EE6AB4">
        <w:rPr>
          <w:rFonts w:ascii="Times New Roman" w:hAnsi="Times New Roman" w:cs="Times New Roman"/>
          <w:bCs/>
          <w:color w:val="000000" w:themeColor="text1"/>
          <w:szCs w:val="24"/>
          <w:vertAlign w:val="superscript"/>
        </w:rPr>
        <w:t>4</w:t>
      </w:r>
      <w:r w:rsidRPr="00EE6AB4">
        <w:rPr>
          <w:rFonts w:ascii="Times New Roman" w:hAnsi="Times New Roman" w:cs="Times New Roman" w:hint="eastAsia"/>
          <w:bCs/>
          <w:color w:val="000000" w:themeColor="text1"/>
          <w:szCs w:val="24"/>
          <w:vertAlign w:val="superscript"/>
        </w:rPr>
        <w:t>,</w:t>
      </w:r>
      <w:r w:rsidRPr="00EE6AB4">
        <w:rPr>
          <w:rFonts w:ascii="Times New Roman" w:hAnsi="Times New Roman" w:cs="Times New Roman"/>
          <w:bCs/>
          <w:color w:val="000000" w:themeColor="text1"/>
          <w:szCs w:val="24"/>
          <w:vertAlign w:val="superscript"/>
        </w:rPr>
        <w:t>*</w:t>
      </w:r>
      <w:proofErr w:type="gramEnd"/>
    </w:p>
    <w:p w14:paraId="53673268" w14:textId="77777777" w:rsidR="00F44432" w:rsidRPr="00EE6AB4" w:rsidRDefault="00F44432" w:rsidP="00F44432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Cs/>
          <w:color w:val="000000" w:themeColor="text1"/>
          <w:szCs w:val="24"/>
          <w:vertAlign w:val="superscript"/>
        </w:rPr>
      </w:pPr>
    </w:p>
    <w:p w14:paraId="3905A8D5" w14:textId="77777777" w:rsidR="00F44432" w:rsidRPr="00EE6AB4" w:rsidRDefault="00F44432" w:rsidP="00F44432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kern w:val="0"/>
          <w:szCs w:val="24"/>
        </w:rPr>
      </w:pPr>
      <w:r w:rsidRPr="00EE6AB4">
        <w:rPr>
          <w:rFonts w:ascii="Times New Roman" w:hAnsi="Times New Roman" w:cs="Times New Roman"/>
          <w:b/>
          <w:bCs/>
          <w:kern w:val="0"/>
          <w:szCs w:val="24"/>
        </w:rPr>
        <w:t>Author Affiliations:</w:t>
      </w:r>
    </w:p>
    <w:p w14:paraId="292AC02F" w14:textId="77777777" w:rsidR="00F44432" w:rsidRPr="00EE6AB4" w:rsidRDefault="00F44432" w:rsidP="00F44432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Cs/>
          <w:kern w:val="0"/>
          <w:szCs w:val="24"/>
        </w:rPr>
      </w:pPr>
      <w:r w:rsidRPr="00EE6AB4">
        <w:rPr>
          <w:rFonts w:ascii="Times New Roman" w:hAnsi="Times New Roman" w:cs="Times New Roman" w:hint="eastAsia"/>
          <w:bCs/>
          <w:kern w:val="0"/>
          <w:szCs w:val="24"/>
          <w:vertAlign w:val="superscript"/>
        </w:rPr>
        <w:t>1</w:t>
      </w:r>
      <w:r w:rsidRPr="00EE6AB4">
        <w:rPr>
          <w:rFonts w:ascii="Times New Roman" w:hAnsi="Times New Roman" w:cs="Times New Roman"/>
          <w:bCs/>
          <w:kern w:val="0"/>
          <w:szCs w:val="24"/>
        </w:rPr>
        <w:t>Department of Radiology, Kaohsiung Veterans General Hospital, Kaohsiung, Taiwan</w:t>
      </w:r>
      <w:r w:rsidRPr="00EE6AB4">
        <w:rPr>
          <w:rFonts w:ascii="Times New Roman" w:hAnsi="Times New Roman" w:cs="Times New Roman" w:hint="eastAsia"/>
          <w:bCs/>
          <w:kern w:val="0"/>
          <w:szCs w:val="24"/>
        </w:rPr>
        <w:t xml:space="preserve"> </w:t>
      </w:r>
    </w:p>
    <w:p w14:paraId="681B8584" w14:textId="77777777" w:rsidR="00F44432" w:rsidRPr="00EE6AB4" w:rsidRDefault="00F44432" w:rsidP="00F44432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131413"/>
          <w:kern w:val="0"/>
          <w:szCs w:val="24"/>
        </w:rPr>
      </w:pPr>
      <w:r w:rsidRPr="00EE6AB4">
        <w:rPr>
          <w:rFonts w:ascii="Times New Roman" w:hAnsi="Times New Roman" w:cs="Times New Roman"/>
          <w:szCs w:val="24"/>
          <w:vertAlign w:val="superscript"/>
        </w:rPr>
        <w:t>2</w:t>
      </w:r>
      <w:r w:rsidRPr="00EE6AB4">
        <w:rPr>
          <w:rFonts w:ascii="Times New Roman" w:hAnsi="Times New Roman" w:cs="Times New Roman" w:hint="eastAsia"/>
          <w:szCs w:val="24"/>
        </w:rPr>
        <w:t xml:space="preserve">Department of Medical Imaging and Radiology, </w:t>
      </w:r>
      <w:r w:rsidRPr="00EE6AB4">
        <w:rPr>
          <w:rFonts w:ascii="Times New Roman" w:hAnsi="Times New Roman" w:cs="Times New Roman"/>
          <w:kern w:val="0"/>
          <w:szCs w:val="24"/>
        </w:rPr>
        <w:t>Shu-Zen Junior College of Medicine and Management, Kaohsiung, Taiwan</w:t>
      </w:r>
    </w:p>
    <w:p w14:paraId="02DE0CDF" w14:textId="77777777" w:rsidR="00F44432" w:rsidRPr="00EE6AB4" w:rsidRDefault="00F44432" w:rsidP="00F44432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 w:themeColor="text1"/>
          <w:szCs w:val="24"/>
        </w:rPr>
      </w:pPr>
      <w:r w:rsidRPr="00EE6AB4">
        <w:rPr>
          <w:rFonts w:ascii="Times New Roman" w:hAnsi="Times New Roman" w:cs="Times New Roman"/>
          <w:color w:val="000000" w:themeColor="text1"/>
          <w:szCs w:val="24"/>
          <w:vertAlign w:val="superscript"/>
        </w:rPr>
        <w:t>3</w:t>
      </w:r>
      <w:r w:rsidRPr="00EE6AB4">
        <w:rPr>
          <w:rFonts w:ascii="Times New Roman" w:hAnsi="Times New Roman" w:cs="Times New Roman"/>
          <w:color w:val="000000" w:themeColor="text1"/>
          <w:szCs w:val="24"/>
        </w:rPr>
        <w:t>Physical Examination Center, Kaohsiung Veterans General Hospital, Kaohsiung, Taiwan</w:t>
      </w:r>
      <w:r w:rsidRPr="00EE6AB4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</w:p>
    <w:p w14:paraId="1BA07A6A" w14:textId="77777777" w:rsidR="00F44432" w:rsidRPr="00EE6AB4" w:rsidRDefault="00F44432" w:rsidP="00F44432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131413"/>
          <w:kern w:val="0"/>
          <w:szCs w:val="24"/>
        </w:rPr>
      </w:pPr>
      <w:r w:rsidRPr="00EE6AB4">
        <w:rPr>
          <w:rFonts w:ascii="Times New Roman" w:hAnsi="Times New Roman" w:cs="Times New Roman"/>
          <w:color w:val="131413"/>
          <w:kern w:val="0"/>
          <w:szCs w:val="24"/>
          <w:vertAlign w:val="superscript"/>
        </w:rPr>
        <w:t>4</w:t>
      </w:r>
      <w:r w:rsidRPr="00EE6AB4">
        <w:rPr>
          <w:rFonts w:ascii="Times New Roman" w:hAnsi="Times New Roman" w:cs="Times New Roman"/>
          <w:color w:val="131413"/>
          <w:kern w:val="0"/>
          <w:szCs w:val="24"/>
        </w:rPr>
        <w:t>Faculty of Medicine, School of Medicine, National Yang-Ming University, Taipei, Taiwan</w:t>
      </w:r>
      <w:r w:rsidRPr="00EE6AB4">
        <w:rPr>
          <w:rFonts w:ascii="Times New Roman" w:hAnsi="Times New Roman" w:cs="Times New Roman" w:hint="eastAsia"/>
          <w:color w:val="131413"/>
          <w:kern w:val="0"/>
          <w:szCs w:val="24"/>
        </w:rPr>
        <w:t xml:space="preserve"> </w:t>
      </w:r>
    </w:p>
    <w:p w14:paraId="7684FF36" w14:textId="1B9F265A" w:rsidR="00F44432" w:rsidRDefault="003D69EE" w:rsidP="00F44432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131413"/>
          <w:kern w:val="0"/>
          <w:szCs w:val="24"/>
        </w:rPr>
      </w:pPr>
      <w:r w:rsidRPr="003D69EE">
        <w:rPr>
          <w:rFonts w:ascii="Times New Roman" w:hAnsi="Times New Roman" w:cs="Times New Roman"/>
          <w:color w:val="131413"/>
          <w:kern w:val="0"/>
          <w:szCs w:val="24"/>
          <w:vertAlign w:val="superscript"/>
        </w:rPr>
        <w:t>5</w:t>
      </w:r>
      <w:r w:rsidRPr="00A92429">
        <w:rPr>
          <w:rFonts w:ascii="Times New Roman" w:hAnsi="Times New Roman" w:cs="Times New Roman"/>
          <w:color w:val="000000" w:themeColor="text1"/>
          <w:szCs w:val="24"/>
        </w:rPr>
        <w:t xml:space="preserve">Department of Medical Education and Research, </w:t>
      </w:r>
      <w:r w:rsidRPr="00A92429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Kaohsiung Veterans General Hospital, Kaohsiung, Taiwan</w:t>
      </w:r>
    </w:p>
    <w:p w14:paraId="673FAF21" w14:textId="5717C542" w:rsidR="00F44432" w:rsidRPr="00EE6AB4" w:rsidRDefault="00CF3C79" w:rsidP="00F44432">
      <w:pPr>
        <w:autoSpaceDE w:val="0"/>
        <w:autoSpaceDN w:val="0"/>
        <w:adjustRightInd w:val="0"/>
        <w:spacing w:line="480" w:lineRule="auto"/>
        <w:rPr>
          <w:rFonts w:ascii="Times New Roman" w:eastAsia="MinionPro-Regular" w:hAnsi="Times New Roman" w:cs="Times New Roman"/>
          <w:color w:val="000000" w:themeColor="text1"/>
          <w:kern w:val="0"/>
          <w:szCs w:val="24"/>
        </w:rPr>
      </w:pPr>
      <w:r w:rsidRPr="00EE6AB4">
        <w:rPr>
          <w:rFonts w:ascii="Times New Roman" w:hAnsi="Times New Roman" w:cs="Times New Roman"/>
          <w:bCs/>
          <w:color w:val="000000" w:themeColor="text1"/>
          <w:szCs w:val="24"/>
          <w:vertAlign w:val="superscript"/>
        </w:rPr>
        <w:t>*</w:t>
      </w:r>
      <w:r w:rsidR="00F44432" w:rsidRPr="00EE6AB4">
        <w:rPr>
          <w:rFonts w:ascii="Times New Roman" w:eastAsia="MinionPro-Regular" w:hAnsi="Times New Roman" w:cs="Times New Roman"/>
          <w:color w:val="000000" w:themeColor="text1"/>
          <w:kern w:val="0"/>
          <w:szCs w:val="24"/>
        </w:rPr>
        <w:t xml:space="preserve">Corresponding author: </w:t>
      </w:r>
    </w:p>
    <w:p w14:paraId="7EA5F220" w14:textId="4BBD0CA3" w:rsidR="00C33830" w:rsidRDefault="00F44432" w:rsidP="00F44432">
      <w:pPr>
        <w:autoSpaceDE w:val="0"/>
        <w:autoSpaceDN w:val="0"/>
        <w:adjustRightInd w:val="0"/>
        <w:spacing w:line="480" w:lineRule="auto"/>
      </w:pPr>
      <w:r w:rsidRPr="00EE6AB4">
        <w:rPr>
          <w:rFonts w:ascii="Times New Roman" w:eastAsia="MinionPro-Regular" w:hAnsi="Times New Roman" w:cs="Times New Roman"/>
          <w:color w:val="000000" w:themeColor="text1"/>
          <w:kern w:val="0"/>
          <w:szCs w:val="24"/>
        </w:rPr>
        <w:t>Fu-</w:t>
      </w:r>
      <w:proofErr w:type="spellStart"/>
      <w:r w:rsidRPr="00EE6AB4">
        <w:rPr>
          <w:rFonts w:ascii="Times New Roman" w:eastAsia="MinionPro-Regular" w:hAnsi="Times New Roman" w:cs="Times New Roman"/>
          <w:color w:val="000000" w:themeColor="text1"/>
          <w:kern w:val="0"/>
          <w:szCs w:val="24"/>
        </w:rPr>
        <w:t>Zong</w:t>
      </w:r>
      <w:proofErr w:type="spellEnd"/>
      <w:r w:rsidRPr="00EE6AB4">
        <w:rPr>
          <w:rFonts w:ascii="Times New Roman" w:eastAsia="MinionPro-Regular" w:hAnsi="Times New Roman" w:cs="Times New Roman"/>
          <w:color w:val="000000" w:themeColor="text1"/>
          <w:kern w:val="0"/>
          <w:szCs w:val="24"/>
        </w:rPr>
        <w:t xml:space="preserve"> Wu, MD, Section of Thoracic and Circulation Imaging Department of Radiology, Kaohsiung Veterans General Hospital, Taiwan No.386, Ta-Chung 1st Road, Kaohsiung, Taiwan 81362; Department of Medical Imaging and Radiology, Shu-Zen Junior College of Medicine and Management, Kaohsiung, Taiwan</w:t>
      </w:r>
      <w:r w:rsidR="00CF3C79">
        <w:rPr>
          <w:rFonts w:ascii="Times New Roman" w:eastAsia="MinionPro-Regular" w:hAnsi="Times New Roman" w:cs="Times New Roman"/>
          <w:color w:val="000000" w:themeColor="text1"/>
          <w:kern w:val="0"/>
          <w:szCs w:val="24"/>
        </w:rPr>
        <w:t xml:space="preserve">; </w:t>
      </w:r>
      <w:r w:rsidRPr="00CF3C79">
        <w:rPr>
          <w:rFonts w:ascii="Times New Roman" w:eastAsia="MinionPro-Regular" w:hAnsi="Times New Roman" w:cs="Times New Roman"/>
          <w:color w:val="000000" w:themeColor="text1"/>
          <w:kern w:val="0"/>
          <w:szCs w:val="24"/>
        </w:rPr>
        <w:lastRenderedPageBreak/>
        <w:t>Faculty of Medicine, School of Medicine, National Yang-Ming University, Taipei, Taiwan</w:t>
      </w:r>
      <w:r w:rsidR="003D69EE">
        <w:rPr>
          <w:rFonts w:ascii="Times New Roman" w:eastAsia="MinionPro-Regular" w:hAnsi="Times New Roman" w:cs="Times New Roman"/>
          <w:color w:val="000000" w:themeColor="text1"/>
          <w:kern w:val="0"/>
          <w:szCs w:val="24"/>
        </w:rPr>
        <w:t xml:space="preserve">; </w:t>
      </w:r>
      <w:r w:rsidR="003D69EE" w:rsidRPr="00A92429">
        <w:rPr>
          <w:rFonts w:ascii="Times New Roman" w:hAnsi="Times New Roman" w:cs="Times New Roman"/>
          <w:color w:val="000000" w:themeColor="text1"/>
          <w:szCs w:val="24"/>
        </w:rPr>
        <w:t xml:space="preserve">Department of Medical Education and Research, </w:t>
      </w:r>
      <w:r w:rsidR="003D69EE" w:rsidRPr="00A92429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t>Kaohsiung Veterans General Hospital, Kaohsiung, Taiwan</w:t>
      </w:r>
    </w:p>
    <w:p w14:paraId="31840216" w14:textId="0D88AD85" w:rsidR="00F44432" w:rsidRDefault="00F44432">
      <w:r>
        <w:br w:type="page"/>
      </w:r>
    </w:p>
    <w:p w14:paraId="4F7585BB" w14:textId="77777777" w:rsidR="00B862F6" w:rsidRDefault="00B862F6"/>
    <w:tbl>
      <w:tblPr>
        <w:tblW w:w="10950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39"/>
        <w:gridCol w:w="4760"/>
        <w:gridCol w:w="4651"/>
      </w:tblGrid>
      <w:tr w:rsidR="00B862F6" w:rsidRPr="00B862F6" w14:paraId="336E3C67" w14:textId="77777777" w:rsidTr="00B862F6">
        <w:trPr>
          <w:trHeight w:val="324"/>
          <w:jc w:val="center"/>
        </w:trPr>
        <w:tc>
          <w:tcPr>
            <w:tcW w:w="10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92D124" w14:textId="72C73EE4" w:rsidR="00B862F6" w:rsidRPr="00B862F6" w:rsidRDefault="00B862F6" w:rsidP="00B862F6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862F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Supplement </w:t>
            </w:r>
            <w:r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T</w:t>
            </w:r>
            <w:r w:rsidRPr="00B862F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able 1. Definition of CAD-RADS category system and vulnerable plaque(s) </w:t>
            </w:r>
          </w:p>
        </w:tc>
      </w:tr>
      <w:tr w:rsidR="00B862F6" w:rsidRPr="00B862F6" w14:paraId="2D9C6734" w14:textId="77777777" w:rsidTr="00B862F6">
        <w:trPr>
          <w:trHeight w:val="324"/>
          <w:jc w:val="center"/>
        </w:trPr>
        <w:tc>
          <w:tcPr>
            <w:tcW w:w="10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00BAB" w14:textId="77777777" w:rsidR="00B862F6" w:rsidRPr="00B862F6" w:rsidRDefault="00B862F6" w:rsidP="00B862F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B862F6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CAD-RADS categories</w:t>
            </w:r>
          </w:p>
        </w:tc>
      </w:tr>
      <w:tr w:rsidR="00B862F6" w:rsidRPr="00B862F6" w14:paraId="5896A715" w14:textId="77777777" w:rsidTr="00B862F6">
        <w:trPr>
          <w:trHeight w:val="324"/>
          <w:jc w:val="center"/>
        </w:trPr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005B0" w14:textId="77777777" w:rsidR="00B862F6" w:rsidRPr="00B862F6" w:rsidRDefault="00B862F6" w:rsidP="00B862F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862F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Category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71BF0" w14:textId="77777777" w:rsidR="00B862F6" w:rsidRPr="00B862F6" w:rsidRDefault="00B862F6" w:rsidP="00B862F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862F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Stenosis</w:t>
            </w:r>
          </w:p>
        </w:tc>
        <w:tc>
          <w:tcPr>
            <w:tcW w:w="4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7885A" w14:textId="77777777" w:rsidR="00B862F6" w:rsidRPr="00B862F6" w:rsidRDefault="00B862F6" w:rsidP="00B862F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862F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Interpretation</w:t>
            </w:r>
          </w:p>
        </w:tc>
      </w:tr>
      <w:tr w:rsidR="00B862F6" w:rsidRPr="00B862F6" w14:paraId="6D07A90C" w14:textId="77777777" w:rsidTr="00B862F6">
        <w:trPr>
          <w:trHeight w:val="324"/>
          <w:jc w:val="center"/>
        </w:trPr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4A7EC" w14:textId="77777777" w:rsidR="00B862F6" w:rsidRPr="00B862F6" w:rsidRDefault="00B862F6" w:rsidP="00B862F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862F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AD3AA" w14:textId="77777777" w:rsidR="00B862F6" w:rsidRPr="00B862F6" w:rsidRDefault="00B862F6" w:rsidP="00B862F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862F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0%</w:t>
            </w:r>
          </w:p>
        </w:tc>
        <w:tc>
          <w:tcPr>
            <w:tcW w:w="4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6ECCF" w14:textId="77777777" w:rsidR="00B862F6" w:rsidRPr="00B862F6" w:rsidRDefault="00B862F6" w:rsidP="00B862F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862F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Absence of CAD</w:t>
            </w:r>
          </w:p>
        </w:tc>
      </w:tr>
      <w:tr w:rsidR="00B862F6" w:rsidRPr="00B862F6" w14:paraId="4EEEA3C1" w14:textId="77777777" w:rsidTr="00B862F6">
        <w:trPr>
          <w:trHeight w:val="324"/>
          <w:jc w:val="center"/>
        </w:trPr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D281F" w14:textId="77777777" w:rsidR="00B862F6" w:rsidRPr="00B862F6" w:rsidRDefault="00B862F6" w:rsidP="00B862F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862F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9035A" w14:textId="77777777" w:rsidR="00B862F6" w:rsidRPr="00B862F6" w:rsidRDefault="00B862F6" w:rsidP="00B862F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862F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1-24%</w:t>
            </w:r>
          </w:p>
        </w:tc>
        <w:tc>
          <w:tcPr>
            <w:tcW w:w="4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28896" w14:textId="77777777" w:rsidR="00B862F6" w:rsidRPr="00B862F6" w:rsidRDefault="00B862F6" w:rsidP="00B862F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862F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Minimal non-obstructive CAD</w:t>
            </w:r>
          </w:p>
        </w:tc>
      </w:tr>
      <w:tr w:rsidR="00B862F6" w:rsidRPr="00B862F6" w14:paraId="4E0E5210" w14:textId="77777777" w:rsidTr="00B862F6">
        <w:trPr>
          <w:trHeight w:val="324"/>
          <w:jc w:val="center"/>
        </w:trPr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D04F8" w14:textId="77777777" w:rsidR="00B862F6" w:rsidRPr="00B862F6" w:rsidRDefault="00B862F6" w:rsidP="00B862F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862F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48079" w14:textId="77777777" w:rsidR="00B862F6" w:rsidRPr="00B862F6" w:rsidRDefault="00B862F6" w:rsidP="00B862F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862F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25-49%</w:t>
            </w:r>
          </w:p>
        </w:tc>
        <w:tc>
          <w:tcPr>
            <w:tcW w:w="4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18EC0" w14:textId="77777777" w:rsidR="00B862F6" w:rsidRPr="00B862F6" w:rsidRDefault="00B862F6" w:rsidP="00B862F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862F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Mild non-obstructive CAD</w:t>
            </w:r>
          </w:p>
        </w:tc>
      </w:tr>
      <w:tr w:rsidR="00B862F6" w:rsidRPr="00B862F6" w14:paraId="0E9D8032" w14:textId="77777777" w:rsidTr="00B862F6">
        <w:trPr>
          <w:trHeight w:val="324"/>
          <w:jc w:val="center"/>
        </w:trPr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F0263" w14:textId="77777777" w:rsidR="00B862F6" w:rsidRPr="00B862F6" w:rsidRDefault="00B862F6" w:rsidP="00B862F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862F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B49E3" w14:textId="77777777" w:rsidR="00B862F6" w:rsidRPr="00B862F6" w:rsidRDefault="00B862F6" w:rsidP="00B862F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862F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50-69%</w:t>
            </w:r>
          </w:p>
        </w:tc>
        <w:tc>
          <w:tcPr>
            <w:tcW w:w="4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E4C9A" w14:textId="77777777" w:rsidR="00B862F6" w:rsidRPr="00B862F6" w:rsidRDefault="00B862F6" w:rsidP="00B862F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862F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Moderate stenosis</w:t>
            </w:r>
          </w:p>
        </w:tc>
      </w:tr>
      <w:tr w:rsidR="00B862F6" w:rsidRPr="00B862F6" w14:paraId="1695FB91" w14:textId="77777777" w:rsidTr="00B862F6">
        <w:trPr>
          <w:trHeight w:val="324"/>
          <w:jc w:val="center"/>
        </w:trPr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BC63F" w14:textId="77777777" w:rsidR="00B862F6" w:rsidRPr="00B862F6" w:rsidRDefault="00B862F6" w:rsidP="00B862F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862F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4A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12EB0" w14:textId="77777777" w:rsidR="00B862F6" w:rsidRPr="00B862F6" w:rsidRDefault="00B862F6" w:rsidP="00B862F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862F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70-99% single or 2- vessel</w:t>
            </w:r>
          </w:p>
        </w:tc>
        <w:tc>
          <w:tcPr>
            <w:tcW w:w="4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8DA93" w14:textId="77777777" w:rsidR="00B862F6" w:rsidRPr="00B862F6" w:rsidRDefault="00B862F6" w:rsidP="00B862F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862F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Severe stenosis</w:t>
            </w:r>
          </w:p>
        </w:tc>
      </w:tr>
      <w:tr w:rsidR="00B862F6" w:rsidRPr="00B862F6" w14:paraId="1ACE1DB7" w14:textId="77777777" w:rsidTr="00B862F6">
        <w:trPr>
          <w:trHeight w:val="324"/>
          <w:jc w:val="center"/>
        </w:trPr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0AC11" w14:textId="77777777" w:rsidR="00B862F6" w:rsidRPr="00B862F6" w:rsidRDefault="00B862F6" w:rsidP="00B862F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862F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4B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5B91A" w14:textId="77777777" w:rsidR="00B862F6" w:rsidRPr="00B862F6" w:rsidRDefault="00B862F6" w:rsidP="00B862F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862F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Left main</w:t>
            </w:r>
            <w:r w:rsidRPr="00B862F6">
              <w:rPr>
                <w:rFonts w:ascii="新細明體" w:eastAsia="新細明體" w:hAnsi="新細明體" w:cs="Times New Roman" w:hint="eastAsia"/>
                <w:color w:val="000000"/>
                <w:kern w:val="0"/>
                <w:szCs w:val="24"/>
              </w:rPr>
              <w:t>＞</w:t>
            </w:r>
            <w:r w:rsidRPr="00B862F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50% or 3- vessel </w:t>
            </w:r>
            <w:proofErr w:type="gramStart"/>
            <w:r w:rsidRPr="00B862F6">
              <w:rPr>
                <w:rFonts w:ascii="新細明體" w:eastAsia="新細明體" w:hAnsi="新細明體" w:cs="Times New Roman" w:hint="eastAsia"/>
                <w:color w:val="000000"/>
                <w:kern w:val="0"/>
                <w:szCs w:val="24"/>
              </w:rPr>
              <w:t>≧</w:t>
            </w:r>
            <w:proofErr w:type="gramEnd"/>
            <w:r w:rsidRPr="00B862F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70%</w:t>
            </w:r>
          </w:p>
        </w:tc>
        <w:tc>
          <w:tcPr>
            <w:tcW w:w="4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B0BBD" w14:textId="14CABDDB" w:rsidR="00B862F6" w:rsidRPr="00B862F6" w:rsidRDefault="00B862F6" w:rsidP="00B862F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B862F6" w:rsidRPr="00B862F6" w14:paraId="628E662C" w14:textId="77777777" w:rsidTr="00B862F6">
        <w:trPr>
          <w:trHeight w:val="324"/>
          <w:jc w:val="center"/>
        </w:trPr>
        <w:tc>
          <w:tcPr>
            <w:tcW w:w="1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6B6F7" w14:textId="77777777" w:rsidR="00B862F6" w:rsidRPr="00B862F6" w:rsidRDefault="00B862F6" w:rsidP="00B862F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862F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</w:t>
            </w:r>
          </w:p>
        </w:tc>
        <w:tc>
          <w:tcPr>
            <w:tcW w:w="4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6187E" w14:textId="77777777" w:rsidR="00B862F6" w:rsidRPr="00B862F6" w:rsidRDefault="00B862F6" w:rsidP="00B862F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862F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100%</w:t>
            </w:r>
          </w:p>
        </w:tc>
        <w:tc>
          <w:tcPr>
            <w:tcW w:w="4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66FDD" w14:textId="77777777" w:rsidR="00B862F6" w:rsidRPr="00B862F6" w:rsidRDefault="00B862F6" w:rsidP="00B862F6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862F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Total coronary occlusion</w:t>
            </w:r>
          </w:p>
        </w:tc>
      </w:tr>
      <w:tr w:rsidR="00B862F6" w:rsidRPr="00B862F6" w14:paraId="732F7B87" w14:textId="77777777" w:rsidTr="00B862F6">
        <w:trPr>
          <w:trHeight w:val="324"/>
          <w:jc w:val="center"/>
        </w:trPr>
        <w:tc>
          <w:tcPr>
            <w:tcW w:w="10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F28D9D" w14:textId="77777777" w:rsidR="00B862F6" w:rsidRPr="00B862F6" w:rsidRDefault="00B862F6" w:rsidP="00B862F6">
            <w:pPr>
              <w:widowControl/>
              <w:jc w:val="center"/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</w:pPr>
            <w:r w:rsidRPr="00B862F6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Cs w:val="24"/>
              </w:rPr>
              <w:t>Four main vulnerable plaque features on coronary CT angiography*</w:t>
            </w:r>
          </w:p>
        </w:tc>
      </w:tr>
      <w:tr w:rsidR="00B862F6" w:rsidRPr="00B862F6" w14:paraId="2389381B" w14:textId="77777777" w:rsidTr="00B862F6">
        <w:trPr>
          <w:trHeight w:val="324"/>
          <w:jc w:val="center"/>
        </w:trPr>
        <w:tc>
          <w:tcPr>
            <w:tcW w:w="10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A2CC6C" w14:textId="77777777" w:rsidR="00B862F6" w:rsidRPr="00B862F6" w:rsidRDefault="00B862F6" w:rsidP="00B862F6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862F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1. Positive remodeling</w:t>
            </w:r>
          </w:p>
        </w:tc>
      </w:tr>
      <w:tr w:rsidR="00B862F6" w:rsidRPr="00B862F6" w14:paraId="6EEE9FE3" w14:textId="77777777" w:rsidTr="00B862F6">
        <w:trPr>
          <w:trHeight w:val="324"/>
          <w:jc w:val="center"/>
        </w:trPr>
        <w:tc>
          <w:tcPr>
            <w:tcW w:w="10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A3ACC" w14:textId="77777777" w:rsidR="00B862F6" w:rsidRPr="00B862F6" w:rsidRDefault="00B862F6" w:rsidP="00B862F6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862F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2. Low attenuation plaque</w:t>
            </w:r>
          </w:p>
        </w:tc>
      </w:tr>
      <w:tr w:rsidR="00B862F6" w:rsidRPr="00B862F6" w14:paraId="5BF83836" w14:textId="77777777" w:rsidTr="00B862F6">
        <w:trPr>
          <w:trHeight w:val="324"/>
          <w:jc w:val="center"/>
        </w:trPr>
        <w:tc>
          <w:tcPr>
            <w:tcW w:w="10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78CA5D" w14:textId="77777777" w:rsidR="00B862F6" w:rsidRPr="00B862F6" w:rsidRDefault="00B862F6" w:rsidP="00B862F6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862F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3. Napkin-ring sign</w:t>
            </w:r>
          </w:p>
        </w:tc>
      </w:tr>
      <w:tr w:rsidR="00B862F6" w:rsidRPr="00B862F6" w14:paraId="4E796B21" w14:textId="77777777" w:rsidTr="00B862F6">
        <w:trPr>
          <w:trHeight w:val="324"/>
          <w:jc w:val="center"/>
        </w:trPr>
        <w:tc>
          <w:tcPr>
            <w:tcW w:w="10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915512" w14:textId="77777777" w:rsidR="00B862F6" w:rsidRPr="00B862F6" w:rsidRDefault="00B862F6" w:rsidP="00B862F6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862F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4. Spotty calcium</w:t>
            </w:r>
          </w:p>
        </w:tc>
      </w:tr>
      <w:tr w:rsidR="00B862F6" w:rsidRPr="00B862F6" w14:paraId="2D0AA251" w14:textId="77777777" w:rsidTr="00B862F6">
        <w:trPr>
          <w:trHeight w:val="324"/>
          <w:jc w:val="center"/>
        </w:trPr>
        <w:tc>
          <w:tcPr>
            <w:tcW w:w="10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0FB7CB" w14:textId="550C575A" w:rsidR="00B862F6" w:rsidRPr="00B862F6" w:rsidRDefault="00B862F6" w:rsidP="00B862F6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B862F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* Presence of at least </w:t>
            </w:r>
            <w:r w:rsidR="00A91C6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two</w:t>
            </w:r>
            <w:r w:rsidRPr="00B862F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high-risk plaque feature</w:t>
            </w:r>
            <w:r w:rsidR="00A91C6B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(s)</w:t>
            </w:r>
            <w:r w:rsidRPr="00B862F6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can be indicated with the definition of vulnerable plaque(s).</w:t>
            </w:r>
          </w:p>
        </w:tc>
      </w:tr>
    </w:tbl>
    <w:p w14:paraId="191D27DC" w14:textId="77777777" w:rsidR="00B862F6" w:rsidRPr="00B862F6" w:rsidRDefault="00B862F6"/>
    <w:p w14:paraId="3F469F20" w14:textId="05E0AE19" w:rsidR="00B862F6" w:rsidRDefault="00B862F6">
      <w:pPr>
        <w:widowControl/>
      </w:pPr>
      <w:r>
        <w:br w:type="page"/>
      </w:r>
    </w:p>
    <w:p w14:paraId="1783AA22" w14:textId="77777777" w:rsidR="00C33830" w:rsidRDefault="00C33830"/>
    <w:tbl>
      <w:tblPr>
        <w:tblW w:w="11280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26"/>
        <w:gridCol w:w="2793"/>
        <w:gridCol w:w="2231"/>
        <w:gridCol w:w="2295"/>
        <w:gridCol w:w="935"/>
      </w:tblGrid>
      <w:tr w:rsidR="00C33830" w:rsidRPr="00C33830" w14:paraId="006B7F76" w14:textId="77777777" w:rsidTr="00C33830">
        <w:trPr>
          <w:trHeight w:val="330"/>
          <w:jc w:val="center"/>
        </w:trPr>
        <w:tc>
          <w:tcPr>
            <w:tcW w:w="11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35EE0" w14:textId="3AEDF596" w:rsidR="00C33830" w:rsidRPr="00C33830" w:rsidRDefault="00C33830" w:rsidP="00C33830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S</w:t>
            </w:r>
            <w:r w:rsidRPr="00C3383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upplement</w:t>
            </w: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 xml:space="preserve"> </w:t>
            </w:r>
            <w:r w:rsidRPr="00C3383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Table </w:t>
            </w:r>
            <w:r w:rsidR="00B862F6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>2</w:t>
            </w:r>
            <w:r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 xml:space="preserve"> </w:t>
            </w:r>
            <w:r w:rsidRPr="00C3383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Clinical characteristics of study subjects according to the severity of with or without NAFLD</w:t>
            </w:r>
          </w:p>
        </w:tc>
      </w:tr>
      <w:tr w:rsidR="00C33830" w:rsidRPr="00C33830" w14:paraId="6849F108" w14:textId="77777777" w:rsidTr="00C33830">
        <w:trPr>
          <w:trHeight w:val="330"/>
          <w:jc w:val="center"/>
        </w:trPr>
        <w:tc>
          <w:tcPr>
            <w:tcW w:w="3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57B4E" w14:textId="09140B9A" w:rsidR="00C33830" w:rsidRPr="00C33830" w:rsidRDefault="00C33830" w:rsidP="00C33830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823F8" w14:textId="77777777" w:rsidR="00C33830" w:rsidRPr="00C33830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3383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Total population (n=817)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8D516" w14:textId="77777777" w:rsidR="00C33830" w:rsidRPr="00C33830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3383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NAFLD (-) (n=217)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3675D" w14:textId="77777777" w:rsidR="00C33830" w:rsidRPr="00C33830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3383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NAFLD (+) (n=600)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1215E" w14:textId="77777777" w:rsidR="00C33830" w:rsidRPr="00C33830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C33830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P-value</w:t>
            </w:r>
          </w:p>
        </w:tc>
      </w:tr>
      <w:tr w:rsidR="00C33830" w:rsidRPr="00C33830" w14:paraId="20B69580" w14:textId="77777777" w:rsidTr="00C33830">
        <w:trPr>
          <w:trHeight w:val="330"/>
          <w:jc w:val="center"/>
        </w:trPr>
        <w:tc>
          <w:tcPr>
            <w:tcW w:w="3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0B098" w14:textId="77777777" w:rsidR="00C33830" w:rsidRPr="003019A4" w:rsidRDefault="00C33830" w:rsidP="00C33830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Age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3BE9D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54.207 ± 10.025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46F92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55.687 ± 10.368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8E20C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53.672 ± 9.852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4AE11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0.011</w:t>
            </w:r>
          </w:p>
        </w:tc>
      </w:tr>
      <w:tr w:rsidR="00C33830" w:rsidRPr="00C33830" w14:paraId="26723746" w14:textId="77777777" w:rsidTr="00C33830">
        <w:trPr>
          <w:trHeight w:val="330"/>
          <w:jc w:val="center"/>
        </w:trPr>
        <w:tc>
          <w:tcPr>
            <w:tcW w:w="3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20261" w14:textId="77777777" w:rsidR="00C33830" w:rsidRPr="003019A4" w:rsidRDefault="00C33830" w:rsidP="00C33830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Gender (male)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20387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491 (60.2%)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E260A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109 (50.2%)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618DC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382 (63.8%)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497D9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&lt;0.0001</w:t>
            </w:r>
          </w:p>
        </w:tc>
      </w:tr>
      <w:tr w:rsidR="00C33830" w:rsidRPr="00C33830" w14:paraId="5F9A7C1A" w14:textId="77777777" w:rsidTr="00C33830">
        <w:trPr>
          <w:trHeight w:val="330"/>
          <w:jc w:val="center"/>
        </w:trPr>
        <w:tc>
          <w:tcPr>
            <w:tcW w:w="3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F514C" w14:textId="77777777" w:rsidR="00C33830" w:rsidRPr="003019A4" w:rsidRDefault="00C33830" w:rsidP="00C33830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BMI (kg/m2)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E946B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24.943 ± 3.833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0B57A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23.421 ± 3.294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EAC50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25.490 ± 3.868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54C3D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&lt;0.0001</w:t>
            </w:r>
          </w:p>
        </w:tc>
      </w:tr>
      <w:tr w:rsidR="00C33830" w:rsidRPr="00C33830" w14:paraId="4BB4949E" w14:textId="77777777" w:rsidTr="00C33830">
        <w:trPr>
          <w:trHeight w:val="330"/>
          <w:jc w:val="center"/>
        </w:trPr>
        <w:tc>
          <w:tcPr>
            <w:tcW w:w="3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7D746" w14:textId="77777777" w:rsidR="00C33830" w:rsidRPr="003019A4" w:rsidRDefault="00C33830" w:rsidP="00C33830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Hypertension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A6C81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290 (36.1%)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13CB2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60 (28.3%)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25C78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230 (38.9%)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23F56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0.006</w:t>
            </w:r>
          </w:p>
        </w:tc>
      </w:tr>
      <w:tr w:rsidR="00C33830" w:rsidRPr="00C33830" w14:paraId="2A09E2AB" w14:textId="77777777" w:rsidTr="00C33830">
        <w:trPr>
          <w:trHeight w:val="330"/>
          <w:jc w:val="center"/>
        </w:trPr>
        <w:tc>
          <w:tcPr>
            <w:tcW w:w="3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64B16" w14:textId="77777777" w:rsidR="00C33830" w:rsidRPr="003019A4" w:rsidRDefault="00C33830" w:rsidP="00C33830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Diabetes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B7518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132 (16.4%)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7D4FC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18 (8.5%)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2BB63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114 (19.3%)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B97C2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&lt;0.0001</w:t>
            </w:r>
          </w:p>
        </w:tc>
      </w:tr>
      <w:tr w:rsidR="00C33830" w:rsidRPr="00C33830" w14:paraId="4E64479B" w14:textId="77777777" w:rsidTr="00C33830">
        <w:trPr>
          <w:trHeight w:val="330"/>
          <w:jc w:val="center"/>
        </w:trPr>
        <w:tc>
          <w:tcPr>
            <w:tcW w:w="3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970E4" w14:textId="77777777" w:rsidR="00C33830" w:rsidRPr="003019A4" w:rsidRDefault="00C33830" w:rsidP="00C33830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Current smoking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CD291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233 (29.9%)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6C232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55 (26.6%)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4B082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178 (31.2%)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45BD8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0.215 </w:t>
            </w:r>
          </w:p>
        </w:tc>
      </w:tr>
      <w:tr w:rsidR="00C33830" w:rsidRPr="00C33830" w14:paraId="3D387FC8" w14:textId="77777777" w:rsidTr="00C33830">
        <w:trPr>
          <w:trHeight w:val="330"/>
          <w:jc w:val="center"/>
        </w:trPr>
        <w:tc>
          <w:tcPr>
            <w:tcW w:w="3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BF2DA" w14:textId="77777777" w:rsidR="00C33830" w:rsidRPr="003019A4" w:rsidRDefault="00C33830" w:rsidP="00C33830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Pack-year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08476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8.35 ± 16.714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69908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6.67 ± 14.761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98C8B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8.96 ± 17.345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172A9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0.094</w:t>
            </w:r>
          </w:p>
        </w:tc>
      </w:tr>
      <w:tr w:rsidR="00C33830" w:rsidRPr="00C33830" w14:paraId="07079CD7" w14:textId="77777777" w:rsidTr="00C33830">
        <w:trPr>
          <w:trHeight w:val="330"/>
          <w:jc w:val="center"/>
        </w:trPr>
        <w:tc>
          <w:tcPr>
            <w:tcW w:w="3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AF2F3" w14:textId="77777777" w:rsidR="00C33830" w:rsidRPr="003019A4" w:rsidRDefault="00C33830" w:rsidP="00C33830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Total cholesterol (mg/dL)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71F34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202.125 ± 38.277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5004F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205.070 ± 39.542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9982F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201.056 ± 37.784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039D7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0.188</w:t>
            </w:r>
          </w:p>
        </w:tc>
      </w:tr>
      <w:tr w:rsidR="00C33830" w:rsidRPr="00C33830" w14:paraId="2D663F13" w14:textId="77777777" w:rsidTr="00C33830">
        <w:trPr>
          <w:trHeight w:val="330"/>
          <w:jc w:val="center"/>
        </w:trPr>
        <w:tc>
          <w:tcPr>
            <w:tcW w:w="3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88C44" w14:textId="77777777" w:rsidR="00C33830" w:rsidRPr="003019A4" w:rsidRDefault="00C33830" w:rsidP="00C33830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HDL-C (mg/dL)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9F455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47.852 ± 13.445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F1C60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52.721 ± 14.867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04AE4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46.081 ± 12.438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5F9A0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&lt;0.0001</w:t>
            </w:r>
          </w:p>
        </w:tc>
      </w:tr>
      <w:tr w:rsidR="00C33830" w:rsidRPr="00C33830" w14:paraId="7BB8C3FA" w14:textId="77777777" w:rsidTr="00C33830">
        <w:trPr>
          <w:trHeight w:val="330"/>
          <w:jc w:val="center"/>
        </w:trPr>
        <w:tc>
          <w:tcPr>
            <w:tcW w:w="3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E8E79" w14:textId="77777777" w:rsidR="00C33830" w:rsidRPr="003019A4" w:rsidRDefault="00C33830" w:rsidP="00C33830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LDL-C (mg/dL)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C983D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119.366 ± 31.624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945A9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121.670 ± 31.440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234A5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118.526 ± 31.676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A6605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0.212</w:t>
            </w:r>
          </w:p>
        </w:tc>
      </w:tr>
      <w:tr w:rsidR="00C33830" w:rsidRPr="00C33830" w14:paraId="40997668" w14:textId="77777777" w:rsidTr="00C33830">
        <w:trPr>
          <w:trHeight w:val="330"/>
          <w:jc w:val="center"/>
        </w:trPr>
        <w:tc>
          <w:tcPr>
            <w:tcW w:w="3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338E4" w14:textId="70F7BC77" w:rsidR="00C33830" w:rsidRPr="003019A4" w:rsidRDefault="009D79C6" w:rsidP="00C33830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Triglyceri</w:t>
            </w:r>
            <w:r w:rsidR="00C33830"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de (mg/dL)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A7265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144.561 ± 91.717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3785D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112.140 ± 60.813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D6260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156.355 ± 98.049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3C780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&lt;0.0001</w:t>
            </w:r>
          </w:p>
        </w:tc>
      </w:tr>
      <w:tr w:rsidR="00C33830" w:rsidRPr="00C33830" w14:paraId="790B6701" w14:textId="77777777" w:rsidTr="00C33830">
        <w:trPr>
          <w:trHeight w:val="330"/>
          <w:jc w:val="center"/>
        </w:trPr>
        <w:tc>
          <w:tcPr>
            <w:tcW w:w="3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045D4" w14:textId="77777777" w:rsidR="00C33830" w:rsidRPr="003019A4" w:rsidRDefault="00C33830" w:rsidP="00C33830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HbA1c (%)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3ABE2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6.009 ± 0.972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5DD16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5.794 ± 0.631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F629E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6.087 ± 1.059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72821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&lt;0.0001</w:t>
            </w:r>
          </w:p>
        </w:tc>
      </w:tr>
      <w:tr w:rsidR="00C33830" w:rsidRPr="00C33830" w14:paraId="51304E3A" w14:textId="77777777" w:rsidTr="00C33830">
        <w:trPr>
          <w:trHeight w:val="330"/>
          <w:jc w:val="center"/>
        </w:trPr>
        <w:tc>
          <w:tcPr>
            <w:tcW w:w="3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B9C94" w14:textId="77777777" w:rsidR="00C33830" w:rsidRPr="003019A4" w:rsidRDefault="00C33830" w:rsidP="00C33830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Body-fat percentage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2C67D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24.14 ± 7.916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57263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23.69 ± 11.644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23D05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24.30 ± 6.062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BC8B9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0.363</w:t>
            </w:r>
          </w:p>
        </w:tc>
      </w:tr>
      <w:tr w:rsidR="00357442" w:rsidRPr="00C33830" w14:paraId="1E6F7A8F" w14:textId="77777777" w:rsidTr="00C33830">
        <w:trPr>
          <w:trHeight w:val="330"/>
          <w:jc w:val="center"/>
        </w:trPr>
        <w:tc>
          <w:tcPr>
            <w:tcW w:w="3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FA882" w14:textId="3D751E5A" w:rsidR="00357442" w:rsidRPr="003019A4" w:rsidRDefault="00357442" w:rsidP="00C33830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eGFR</w:t>
            </w:r>
            <w:r w:rsidR="003019A4" w:rsidRPr="003019A4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 xml:space="preserve"> </w:t>
            </w:r>
            <w:r w:rsidR="003019A4">
              <w:rPr>
                <w:rFonts w:ascii="Times New Roman" w:hAnsi="Times New Roman" w:cs="Times New Roman" w:hint="eastAsia"/>
                <w:color w:val="202124"/>
                <w:shd w:val="clear" w:color="auto" w:fill="FFFFFF"/>
              </w:rPr>
              <w:t>(</w:t>
            </w:r>
            <w:r w:rsidR="003019A4" w:rsidRPr="003019A4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mL/min/1.73 m</w:t>
            </w:r>
            <w:r w:rsidR="003019A4" w:rsidRPr="003019A4">
              <w:rPr>
                <w:rFonts w:ascii="Times New Roman" w:hAnsi="Times New Roman" w:cs="Times New Roman"/>
                <w:color w:val="202124"/>
                <w:shd w:val="clear" w:color="auto" w:fill="FFFFFF"/>
                <w:vertAlign w:val="superscript"/>
              </w:rPr>
              <w:t>2</w:t>
            </w:r>
            <w:r w:rsidR="003019A4">
              <w:rPr>
                <w:rFonts w:ascii="Times New Roman" w:hAnsi="Times New Roman" w:cs="Times New Roman" w:hint="eastAsia"/>
                <w:color w:val="202124"/>
                <w:shd w:val="clear" w:color="auto" w:fill="FFFFFF"/>
              </w:rPr>
              <w:t>)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0683B" w14:textId="08FC0BD1" w:rsidR="00357442" w:rsidRPr="003019A4" w:rsidRDefault="00357442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83.35 ± 28.18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B7394" w14:textId="6D0049EE" w:rsidR="00357442" w:rsidRPr="003019A4" w:rsidRDefault="00357442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83.99 ± 47.70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DCDEF" w14:textId="51EB4BFD" w:rsidR="00357442" w:rsidRPr="003019A4" w:rsidRDefault="00357442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83.12 ± 16.32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20325" w14:textId="7D9C6CB8" w:rsidR="00357442" w:rsidRPr="003019A4" w:rsidRDefault="00357442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0.698</w:t>
            </w:r>
          </w:p>
        </w:tc>
      </w:tr>
      <w:tr w:rsidR="00C33830" w:rsidRPr="00C33830" w14:paraId="63E4F6F0" w14:textId="77777777" w:rsidTr="00C33830">
        <w:trPr>
          <w:trHeight w:val="330"/>
          <w:jc w:val="center"/>
        </w:trPr>
        <w:tc>
          <w:tcPr>
            <w:tcW w:w="3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5EC00" w14:textId="77777777" w:rsidR="00C33830" w:rsidRPr="003019A4" w:rsidRDefault="00C33830" w:rsidP="00C33830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Framingham risk score (%)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B892D" w14:textId="610DBDF4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A60A3" w14:textId="673D1D85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A0628" w14:textId="2EA2560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B2E89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0.023</w:t>
            </w:r>
          </w:p>
        </w:tc>
      </w:tr>
      <w:tr w:rsidR="00C33830" w:rsidRPr="00C33830" w14:paraId="0518B316" w14:textId="77777777" w:rsidTr="00C33830">
        <w:trPr>
          <w:trHeight w:val="330"/>
          <w:jc w:val="center"/>
        </w:trPr>
        <w:tc>
          <w:tcPr>
            <w:tcW w:w="3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245BA" w14:textId="77777777" w:rsidR="00C33830" w:rsidRPr="003019A4" w:rsidRDefault="00C33830" w:rsidP="00C33830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＜</w:t>
            </w: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6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9EA08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213 (26.8%)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3F93D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69 (32.7%)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D8C2C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144 (24.6%)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76D4A" w14:textId="24CB14CD" w:rsidR="00C33830" w:rsidRPr="003019A4" w:rsidRDefault="00C33830" w:rsidP="00C33830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C33830" w:rsidRPr="00C33830" w14:paraId="4160637B" w14:textId="77777777" w:rsidTr="00C33830">
        <w:trPr>
          <w:trHeight w:val="330"/>
          <w:jc w:val="center"/>
        </w:trPr>
        <w:tc>
          <w:tcPr>
            <w:tcW w:w="3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B0891" w14:textId="77777777" w:rsidR="00C33830" w:rsidRPr="003019A4" w:rsidRDefault="00C33830" w:rsidP="00C33830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proofErr w:type="gramStart"/>
            <w:r w:rsidRPr="003019A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≧</w:t>
            </w:r>
            <w:proofErr w:type="gramEnd"/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6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477A6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583 (73.2%)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ECE08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142 (67.3%)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2E19F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441 (75.4%)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66CFF" w14:textId="1DE9B02D" w:rsidR="00C33830" w:rsidRPr="003019A4" w:rsidRDefault="00C33830" w:rsidP="00C33830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C33830" w:rsidRPr="00C33830" w14:paraId="47E8799E" w14:textId="77777777" w:rsidTr="00C33830">
        <w:trPr>
          <w:trHeight w:val="330"/>
          <w:jc w:val="center"/>
        </w:trPr>
        <w:tc>
          <w:tcPr>
            <w:tcW w:w="3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52E4A" w14:textId="77777777" w:rsidR="00C33830" w:rsidRPr="003019A4" w:rsidRDefault="00C33830" w:rsidP="00C33830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CAC score </w:t>
            </w:r>
            <w:proofErr w:type="gramStart"/>
            <w:r w:rsidRPr="003019A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≧</w:t>
            </w:r>
            <w:proofErr w:type="gramEnd"/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100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DA718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103 (12.6%)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0383C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24 (11.1%)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A1AA7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79 (13.2%)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D7619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0.414</w:t>
            </w:r>
          </w:p>
        </w:tc>
      </w:tr>
      <w:tr w:rsidR="00C33830" w:rsidRPr="00C33830" w14:paraId="39AD6ADB" w14:textId="77777777" w:rsidTr="00C33830">
        <w:trPr>
          <w:trHeight w:val="330"/>
          <w:jc w:val="center"/>
        </w:trPr>
        <w:tc>
          <w:tcPr>
            <w:tcW w:w="3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E88C0" w14:textId="77777777" w:rsidR="00C33830" w:rsidRPr="003019A4" w:rsidRDefault="00C33830" w:rsidP="00C33830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CAC score </w:t>
            </w:r>
            <w:proofErr w:type="gramStart"/>
            <w:r w:rsidRPr="003019A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≧</w:t>
            </w:r>
            <w:proofErr w:type="gramEnd"/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400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10C3C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40 (4.9%)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F3582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12 (5.5%)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4A2A7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28 (4.7%)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0C620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0.621</w:t>
            </w:r>
          </w:p>
        </w:tc>
      </w:tr>
      <w:tr w:rsidR="00C33830" w:rsidRPr="00C33830" w14:paraId="307B4B27" w14:textId="77777777" w:rsidTr="00C33830">
        <w:trPr>
          <w:trHeight w:val="330"/>
          <w:jc w:val="center"/>
        </w:trPr>
        <w:tc>
          <w:tcPr>
            <w:tcW w:w="30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913FF" w14:textId="77777777" w:rsidR="00C33830" w:rsidRPr="003019A4" w:rsidRDefault="00C33830" w:rsidP="00C33830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CAD-RAD</w:t>
            </w:r>
            <w:r w:rsidR="009D79C6"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S</w:t>
            </w: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</w:t>
            </w:r>
            <w:proofErr w:type="gramStart"/>
            <w:r w:rsidRPr="003019A4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≧</w:t>
            </w:r>
            <w:proofErr w:type="gramEnd"/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0FF92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78 (9.6%)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94707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19 (8.8%)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699DA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59 (9.8%)</w:t>
            </w:r>
          </w:p>
        </w:tc>
        <w:tc>
          <w:tcPr>
            <w:tcW w:w="9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936E1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0.657</w:t>
            </w:r>
          </w:p>
        </w:tc>
      </w:tr>
      <w:tr w:rsidR="00C33830" w:rsidRPr="00C33830" w14:paraId="143B268B" w14:textId="77777777" w:rsidTr="00C33830">
        <w:trPr>
          <w:trHeight w:val="330"/>
          <w:jc w:val="center"/>
        </w:trPr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EE2D9" w14:textId="77777777" w:rsidR="00C33830" w:rsidRPr="003019A4" w:rsidRDefault="00C33830" w:rsidP="00C33830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Vulnerable plaque (s)</w:t>
            </w:r>
          </w:p>
        </w:tc>
        <w:tc>
          <w:tcPr>
            <w:tcW w:w="2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163D7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119 (14.6%)</w:t>
            </w:r>
          </w:p>
        </w:tc>
        <w:tc>
          <w:tcPr>
            <w:tcW w:w="2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0141B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29 (13.4%)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04A50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90 (15.0%)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FDE97" w14:textId="77777777" w:rsidR="00C33830" w:rsidRPr="003019A4" w:rsidRDefault="00C33830" w:rsidP="00C33830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0.558</w:t>
            </w:r>
          </w:p>
        </w:tc>
      </w:tr>
      <w:tr w:rsidR="00C33830" w:rsidRPr="00C33830" w14:paraId="57A6E61A" w14:textId="77777777" w:rsidTr="00C33830">
        <w:trPr>
          <w:trHeight w:val="855"/>
          <w:jc w:val="center"/>
        </w:trPr>
        <w:tc>
          <w:tcPr>
            <w:tcW w:w="11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425440" w14:textId="1051A070" w:rsidR="00C33830" w:rsidRPr="003019A4" w:rsidRDefault="00C33830" w:rsidP="00C33830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Abbreviation: BMI: body mass index; HDL-C: high density lipoprotein-cholesterol; LDL-C: low density lipoprotein-cholesterol; HbA1c: hemoglobin A1c;</w:t>
            </w:r>
            <w:r w:rsidR="00357442"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eGFR: estimated glomerular filtration rate;</w:t>
            </w:r>
            <w:r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CAC: coronary artery calcium; NAFLD: Non-alcoholic fatty liver disease</w:t>
            </w:r>
            <w:r w:rsidR="009D79C6" w:rsidRPr="003019A4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; CAD-RADS: The Coronary Artery Disease-Reporting and Data System</w:t>
            </w:r>
          </w:p>
        </w:tc>
      </w:tr>
    </w:tbl>
    <w:p w14:paraId="7A39B0F5" w14:textId="77777777" w:rsidR="00B06B6C" w:rsidRDefault="00B06B6C">
      <w:pPr>
        <w:sectPr w:rsidR="00B06B6C" w:rsidSect="00C33830">
          <w:pgSz w:w="16838" w:h="11906" w:orient="landscape"/>
          <w:pgMar w:top="454" w:right="454" w:bottom="454" w:left="454" w:header="851" w:footer="992" w:gutter="0"/>
          <w:cols w:space="425"/>
          <w:docGrid w:type="lines" w:linePitch="360"/>
        </w:sectPr>
      </w:pPr>
    </w:p>
    <w:tbl>
      <w:tblPr>
        <w:tblpPr w:leftFromText="180" w:rightFromText="180" w:vertAnchor="page" w:horzAnchor="margin" w:tblpXSpec="center" w:tblpY="931"/>
        <w:tblW w:w="12469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62"/>
        <w:gridCol w:w="2642"/>
        <w:gridCol w:w="2713"/>
        <w:gridCol w:w="3118"/>
        <w:gridCol w:w="1134"/>
      </w:tblGrid>
      <w:tr w:rsidR="00B06B6C" w:rsidRPr="00E45835" w14:paraId="27AF6427" w14:textId="77777777" w:rsidTr="00463A35">
        <w:trPr>
          <w:trHeight w:val="330"/>
        </w:trPr>
        <w:tc>
          <w:tcPr>
            <w:tcW w:w="124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06E2B" w14:textId="77777777" w:rsidR="00B06B6C" w:rsidRPr="00E45835" w:rsidRDefault="00B06B6C" w:rsidP="00463A3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lastRenderedPageBreak/>
              <w:t>Supplement Table 3 Clinical characteristics of study subjects according to the reference group and severe NAFLD group*</w:t>
            </w:r>
          </w:p>
        </w:tc>
      </w:tr>
      <w:tr w:rsidR="00B06B6C" w:rsidRPr="00E45835" w14:paraId="043F1E0D" w14:textId="77777777" w:rsidTr="00463A35">
        <w:trPr>
          <w:trHeight w:val="330"/>
        </w:trPr>
        <w:tc>
          <w:tcPr>
            <w:tcW w:w="2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201AA" w14:textId="77777777" w:rsidR="00B06B6C" w:rsidRPr="00E45835" w:rsidRDefault="00B06B6C" w:rsidP="00463A3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693E5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Total population (n=817)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4C0C8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Reference group (n=781)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4BDF5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Severe NAFLD group (n=36)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818E0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P-value</w:t>
            </w:r>
          </w:p>
        </w:tc>
      </w:tr>
      <w:tr w:rsidR="00B06B6C" w:rsidRPr="00E45835" w14:paraId="22478BFF" w14:textId="77777777" w:rsidTr="00463A35">
        <w:trPr>
          <w:trHeight w:val="330"/>
        </w:trPr>
        <w:tc>
          <w:tcPr>
            <w:tcW w:w="2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07DF7" w14:textId="77777777" w:rsidR="00B06B6C" w:rsidRPr="00E45835" w:rsidRDefault="00B06B6C" w:rsidP="00463A3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Age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D2AC5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54.207 ± 10.025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EB0B1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54.15 ± 9.992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D4A12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55.50 ± 10.790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F713B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0.429</w:t>
            </w:r>
          </w:p>
        </w:tc>
      </w:tr>
      <w:tr w:rsidR="00B06B6C" w:rsidRPr="00E45835" w14:paraId="5820E39A" w14:textId="77777777" w:rsidTr="00463A35">
        <w:trPr>
          <w:trHeight w:val="330"/>
        </w:trPr>
        <w:tc>
          <w:tcPr>
            <w:tcW w:w="2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28BE1" w14:textId="77777777" w:rsidR="00B06B6C" w:rsidRPr="00E45835" w:rsidRDefault="00B06B6C" w:rsidP="00463A3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Gender (male)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D1334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491 (60.2%)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66AEA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462 (59.1%)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04F41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29 (80.5%)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D3116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0.011</w:t>
            </w:r>
          </w:p>
        </w:tc>
      </w:tr>
      <w:tr w:rsidR="00B06B6C" w:rsidRPr="00E45835" w14:paraId="2A1ABE89" w14:textId="77777777" w:rsidTr="00463A35">
        <w:trPr>
          <w:trHeight w:val="330"/>
        </w:trPr>
        <w:tc>
          <w:tcPr>
            <w:tcW w:w="2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8695C" w14:textId="77777777" w:rsidR="00B06B6C" w:rsidRPr="00E45835" w:rsidRDefault="00B06B6C" w:rsidP="00463A3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BMI (kg/m2)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E9CCE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24.943 ± 3.833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24F06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24.782 ± 3.730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E6366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28.419 ± 4.398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8037D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B06B6C" w:rsidRPr="00E45835" w14:paraId="4169002F" w14:textId="77777777" w:rsidTr="00463A35">
        <w:trPr>
          <w:trHeight w:val="330"/>
        </w:trPr>
        <w:tc>
          <w:tcPr>
            <w:tcW w:w="2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C455D" w14:textId="77777777" w:rsidR="00B06B6C" w:rsidRPr="00E45835" w:rsidRDefault="00B06B6C" w:rsidP="00463A3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Hypertension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DF871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290 (36.1%)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10A54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270 (33.6%)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5F4FC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20 (55.5%)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4316D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0.008</w:t>
            </w:r>
          </w:p>
        </w:tc>
      </w:tr>
      <w:tr w:rsidR="00B06B6C" w:rsidRPr="00E45835" w14:paraId="4FB8871C" w14:textId="77777777" w:rsidTr="00463A35">
        <w:trPr>
          <w:trHeight w:val="330"/>
        </w:trPr>
        <w:tc>
          <w:tcPr>
            <w:tcW w:w="2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8DFE4" w14:textId="77777777" w:rsidR="00B06B6C" w:rsidRPr="00E45835" w:rsidRDefault="00B06B6C" w:rsidP="00463A3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Diabetes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21F58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132 (16.4%)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95401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118 (15.1%)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86674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14 (38.8%)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F63E8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B06B6C" w:rsidRPr="00E45835" w14:paraId="398E0BCC" w14:textId="77777777" w:rsidTr="00463A35">
        <w:trPr>
          <w:trHeight w:val="330"/>
        </w:trPr>
        <w:tc>
          <w:tcPr>
            <w:tcW w:w="2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4101D" w14:textId="77777777" w:rsidR="00B06B6C" w:rsidRPr="00E45835" w:rsidRDefault="00B06B6C" w:rsidP="00463A3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Current smoking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B2BAA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233 (29.9%)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6C771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222 (28.4%)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DF3BF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 (30.5%)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CBAFA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0.577 </w:t>
            </w:r>
          </w:p>
        </w:tc>
      </w:tr>
      <w:tr w:rsidR="00B06B6C" w:rsidRPr="00E45835" w14:paraId="74248F9E" w14:textId="77777777" w:rsidTr="00463A35">
        <w:trPr>
          <w:trHeight w:val="330"/>
        </w:trPr>
        <w:tc>
          <w:tcPr>
            <w:tcW w:w="2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75812" w14:textId="77777777" w:rsidR="00B06B6C" w:rsidRPr="00E45835" w:rsidRDefault="00B06B6C" w:rsidP="00463A3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Pack-year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A5E8A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8.35 ± 16.714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9B039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8.20 ± 16.419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A373F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12.07 ± 23.011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6631A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0.222</w:t>
            </w:r>
          </w:p>
        </w:tc>
      </w:tr>
      <w:tr w:rsidR="00B06B6C" w:rsidRPr="00E45835" w14:paraId="2EDF846A" w14:textId="77777777" w:rsidTr="00463A35">
        <w:trPr>
          <w:trHeight w:val="330"/>
        </w:trPr>
        <w:tc>
          <w:tcPr>
            <w:tcW w:w="2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6A2ED" w14:textId="77777777" w:rsidR="00B06B6C" w:rsidRPr="00E45835" w:rsidRDefault="00B06B6C" w:rsidP="00463A3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Total cholesterol (mg/dL)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521C2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202.125 ± 38.277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CEA24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202.734 ± 38.186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F38AC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188.686 ± 38.346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E1744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0.034</w:t>
            </w:r>
          </w:p>
        </w:tc>
      </w:tr>
      <w:tr w:rsidR="00B06B6C" w:rsidRPr="00E45835" w14:paraId="5CC1229B" w14:textId="77777777" w:rsidTr="00463A35">
        <w:trPr>
          <w:trHeight w:val="330"/>
        </w:trPr>
        <w:tc>
          <w:tcPr>
            <w:tcW w:w="2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7A1E3" w14:textId="77777777" w:rsidR="00B06B6C" w:rsidRPr="00E45835" w:rsidRDefault="00B06B6C" w:rsidP="00463A3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HDL-C (mg/dL)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A50F8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47.852 ± 13.445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0E2DB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48.167 ± 13.511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BBE34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40.914 ± 9.687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CB825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0.002</w:t>
            </w:r>
          </w:p>
        </w:tc>
      </w:tr>
      <w:tr w:rsidR="00B06B6C" w:rsidRPr="00E45835" w14:paraId="4D559D91" w14:textId="77777777" w:rsidTr="00463A35">
        <w:trPr>
          <w:trHeight w:val="330"/>
        </w:trPr>
        <w:tc>
          <w:tcPr>
            <w:tcW w:w="2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972DD" w14:textId="77777777" w:rsidR="00B06B6C" w:rsidRPr="00E45835" w:rsidRDefault="00B06B6C" w:rsidP="00463A3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LDL-C (mg/dL)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89155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119.366 ± 31.624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C25E5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119.395 ± 31.485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6AEFC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118.714 ± 35.029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3EFDC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0.901</w:t>
            </w:r>
          </w:p>
        </w:tc>
      </w:tr>
      <w:tr w:rsidR="00B06B6C" w:rsidRPr="00E45835" w14:paraId="24986069" w14:textId="77777777" w:rsidTr="00463A35">
        <w:trPr>
          <w:trHeight w:val="330"/>
        </w:trPr>
        <w:tc>
          <w:tcPr>
            <w:tcW w:w="2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AAAED" w14:textId="394E1A6D" w:rsidR="00B06B6C" w:rsidRPr="00E45835" w:rsidRDefault="00B06B6C" w:rsidP="00463A3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Triglyceride (mg/dL)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C2B7A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144.561 ± 91.717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CB7F1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142.039 ± 83.352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98378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200.114 ± 196.220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59A97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B06B6C" w:rsidRPr="00E45835" w14:paraId="0E380C2C" w14:textId="77777777" w:rsidTr="00463A35">
        <w:trPr>
          <w:trHeight w:val="330"/>
        </w:trPr>
        <w:tc>
          <w:tcPr>
            <w:tcW w:w="2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74F8D" w14:textId="77777777" w:rsidR="00B06B6C" w:rsidRPr="00E45835" w:rsidRDefault="00B06B6C" w:rsidP="00463A3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HbA1c (%)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37891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6.009 ± 0.972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509D2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5.983 ± 0.955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6B181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6.571 ± 1.156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47136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B06B6C" w:rsidRPr="00E45835" w14:paraId="78AE0DAD" w14:textId="77777777" w:rsidTr="00463A35">
        <w:trPr>
          <w:trHeight w:val="330"/>
        </w:trPr>
        <w:tc>
          <w:tcPr>
            <w:tcW w:w="2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7A883" w14:textId="77777777" w:rsidR="00B06B6C" w:rsidRPr="00E45835" w:rsidRDefault="00B06B6C" w:rsidP="00463A3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Body-fat percentage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869BA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24.14 ± 7.916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CF0FD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24.12 ± 7.996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613BF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24.58 ± 6.125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0475A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0.746</w:t>
            </w:r>
          </w:p>
        </w:tc>
      </w:tr>
      <w:tr w:rsidR="00B06B6C" w:rsidRPr="00E45835" w14:paraId="13082264" w14:textId="77777777" w:rsidTr="00463A35">
        <w:trPr>
          <w:trHeight w:val="330"/>
        </w:trPr>
        <w:tc>
          <w:tcPr>
            <w:tcW w:w="2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FA437" w14:textId="4E958685" w:rsidR="00B06B6C" w:rsidRPr="00E45835" w:rsidRDefault="00B06B6C" w:rsidP="00463A3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eGFR</w:t>
            </w:r>
            <w:r w:rsidR="003019A4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 xml:space="preserve"> </w:t>
            </w:r>
            <w:r w:rsidR="003019A4">
              <w:rPr>
                <w:rFonts w:ascii="Times New Roman" w:hAnsi="Times New Roman" w:cs="Times New Roman" w:hint="eastAsia"/>
                <w:color w:val="202124"/>
                <w:shd w:val="clear" w:color="auto" w:fill="FFFFFF"/>
              </w:rPr>
              <w:t>(</w:t>
            </w:r>
            <w:r w:rsidR="003019A4" w:rsidRPr="003019A4">
              <w:rPr>
                <w:rFonts w:ascii="Times New Roman" w:hAnsi="Times New Roman" w:cs="Times New Roman"/>
                <w:color w:val="202124"/>
                <w:shd w:val="clear" w:color="auto" w:fill="FFFFFF"/>
              </w:rPr>
              <w:t>mL/min/1.73 m</w:t>
            </w:r>
            <w:r w:rsidR="003019A4" w:rsidRPr="003019A4">
              <w:rPr>
                <w:rFonts w:ascii="Times New Roman" w:hAnsi="Times New Roman" w:cs="Times New Roman"/>
                <w:color w:val="202124"/>
                <w:shd w:val="clear" w:color="auto" w:fill="FFFFFF"/>
                <w:vertAlign w:val="superscript"/>
              </w:rPr>
              <w:t>2</w:t>
            </w:r>
            <w:r w:rsidR="003019A4">
              <w:rPr>
                <w:rFonts w:ascii="Times New Roman" w:hAnsi="Times New Roman" w:cs="Times New Roman" w:hint="eastAsia"/>
                <w:color w:val="202124"/>
                <w:shd w:val="clear" w:color="auto" w:fill="FFFFFF"/>
              </w:rPr>
              <w:t>)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BA5AD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83.35 ± 28.18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FB392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83.149 ± 28.595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893BA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87.786 ± 16.622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7F613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0.335</w:t>
            </w:r>
          </w:p>
        </w:tc>
      </w:tr>
      <w:tr w:rsidR="00B06B6C" w:rsidRPr="00E45835" w14:paraId="0DB6F0A2" w14:textId="77777777" w:rsidTr="00463A35">
        <w:trPr>
          <w:trHeight w:val="330"/>
        </w:trPr>
        <w:tc>
          <w:tcPr>
            <w:tcW w:w="2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C0C47" w14:textId="77777777" w:rsidR="00B06B6C" w:rsidRPr="00E45835" w:rsidRDefault="00B06B6C" w:rsidP="00463A3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Framingham risk score (%)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FD13D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AFC02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2B352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5F50E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0.044</w:t>
            </w:r>
          </w:p>
        </w:tc>
      </w:tr>
      <w:tr w:rsidR="00B06B6C" w:rsidRPr="00E45835" w14:paraId="177163BF" w14:textId="77777777" w:rsidTr="00463A35">
        <w:trPr>
          <w:trHeight w:val="330"/>
        </w:trPr>
        <w:tc>
          <w:tcPr>
            <w:tcW w:w="2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A2276" w14:textId="77777777" w:rsidR="00B06B6C" w:rsidRPr="00E45835" w:rsidRDefault="00B06B6C" w:rsidP="00463A3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新細明體" w:eastAsia="新細明體" w:hAnsi="新細明體" w:cs="Times New Roman" w:hint="eastAsia"/>
                <w:color w:val="000000"/>
                <w:kern w:val="0"/>
                <w:szCs w:val="24"/>
              </w:rPr>
              <w:t>＜</w:t>
            </w: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6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8D7C4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213 (26.8%)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A5E4F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209 (26.7%)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0C9F2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 (11.1%)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05387" w14:textId="77777777" w:rsidR="00B06B6C" w:rsidRPr="00E45835" w:rsidRDefault="00B06B6C" w:rsidP="00463A3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B06B6C" w:rsidRPr="00E45835" w14:paraId="4117768A" w14:textId="77777777" w:rsidTr="00463A35">
        <w:trPr>
          <w:trHeight w:val="330"/>
        </w:trPr>
        <w:tc>
          <w:tcPr>
            <w:tcW w:w="2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C5A0B" w14:textId="77777777" w:rsidR="00B06B6C" w:rsidRPr="00E45835" w:rsidRDefault="00B06B6C" w:rsidP="00463A3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proofErr w:type="gramStart"/>
            <w:r w:rsidRPr="00E45835">
              <w:rPr>
                <w:rFonts w:ascii="新細明體" w:eastAsia="新細明體" w:hAnsi="新細明體" w:cs="Times New Roman" w:hint="eastAsia"/>
                <w:color w:val="000000"/>
                <w:kern w:val="0"/>
                <w:szCs w:val="24"/>
              </w:rPr>
              <w:t>≧</w:t>
            </w:r>
            <w:proofErr w:type="gramEnd"/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 6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75906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583 (73.2%)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F0CEC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553 (70.8%)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FC075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30 (83.3%)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712C2" w14:textId="77777777" w:rsidR="00B06B6C" w:rsidRPr="00E45835" w:rsidRDefault="00B06B6C" w:rsidP="00463A3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B06B6C" w:rsidRPr="00E45835" w14:paraId="0C92A69F" w14:textId="77777777" w:rsidTr="00463A35">
        <w:trPr>
          <w:trHeight w:val="330"/>
        </w:trPr>
        <w:tc>
          <w:tcPr>
            <w:tcW w:w="2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B72B6" w14:textId="77777777" w:rsidR="00B06B6C" w:rsidRPr="00E45835" w:rsidRDefault="00B06B6C" w:rsidP="00463A3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CAC score </w:t>
            </w:r>
            <w:proofErr w:type="gramStart"/>
            <w:r w:rsidRPr="00E45835">
              <w:rPr>
                <w:rFonts w:ascii="細明體" w:eastAsia="細明體" w:hAnsi="細明體" w:cs="Times New Roman" w:hint="eastAsia"/>
                <w:color w:val="000000"/>
                <w:kern w:val="0"/>
                <w:szCs w:val="24"/>
              </w:rPr>
              <w:t>≧</w:t>
            </w:r>
            <w:proofErr w:type="gramEnd"/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100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C7D24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103 (12.6%)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9C3CA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90 (11.5%)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903EF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13 (36.1%)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8C2B7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B06B6C" w:rsidRPr="00E45835" w14:paraId="02CF9BC2" w14:textId="77777777" w:rsidTr="00463A35">
        <w:trPr>
          <w:trHeight w:val="330"/>
        </w:trPr>
        <w:tc>
          <w:tcPr>
            <w:tcW w:w="2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EE7D1" w14:textId="77777777" w:rsidR="00B06B6C" w:rsidRPr="00E45835" w:rsidRDefault="00B06B6C" w:rsidP="00463A3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CAC score </w:t>
            </w:r>
            <w:proofErr w:type="gramStart"/>
            <w:r w:rsidRPr="00E45835">
              <w:rPr>
                <w:rFonts w:ascii="細明體" w:eastAsia="細明體" w:hAnsi="細明體" w:cs="Times New Roman" w:hint="eastAsia"/>
                <w:color w:val="000000"/>
                <w:kern w:val="0"/>
                <w:szCs w:val="24"/>
              </w:rPr>
              <w:t>≧</w:t>
            </w:r>
            <w:proofErr w:type="gramEnd"/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400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036C2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40 (4.9%)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197CE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32 (4.1%)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97FD1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 (22.2%)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967CB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&lt;0.001</w:t>
            </w:r>
          </w:p>
        </w:tc>
      </w:tr>
      <w:tr w:rsidR="00B06B6C" w:rsidRPr="00E45835" w14:paraId="437EAA34" w14:textId="77777777" w:rsidTr="00463A35">
        <w:trPr>
          <w:trHeight w:val="330"/>
        </w:trPr>
        <w:tc>
          <w:tcPr>
            <w:tcW w:w="28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7201D" w14:textId="77777777" w:rsidR="00B06B6C" w:rsidRPr="00E45835" w:rsidRDefault="00B06B6C" w:rsidP="00463A3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 xml:space="preserve">CAD-RADS </w:t>
            </w:r>
            <w:proofErr w:type="gramStart"/>
            <w:r w:rsidRPr="00E45835">
              <w:rPr>
                <w:rFonts w:ascii="細明體" w:eastAsia="細明體" w:hAnsi="細明體" w:cs="Times New Roman" w:hint="eastAsia"/>
                <w:color w:val="000000"/>
                <w:kern w:val="0"/>
                <w:szCs w:val="24"/>
              </w:rPr>
              <w:t>≧</w:t>
            </w:r>
            <w:proofErr w:type="gramEnd"/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3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7F30B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78 (9.6%)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3DD2A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70 (8.9%)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86AE0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8 (22.2%)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8EC51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0.008</w:t>
            </w:r>
          </w:p>
        </w:tc>
      </w:tr>
      <w:tr w:rsidR="00B06B6C" w:rsidRPr="00E45835" w14:paraId="06C94096" w14:textId="77777777" w:rsidTr="00463A35">
        <w:trPr>
          <w:trHeight w:val="330"/>
        </w:trPr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4715E" w14:textId="77777777" w:rsidR="00B06B6C" w:rsidRPr="00E45835" w:rsidRDefault="00B06B6C" w:rsidP="00463A3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Vulnerable plaque (s)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E133D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119 (14.6%)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5012B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108 (13.8%)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AD20C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11 (30.5%)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8E0EA" w14:textId="77777777" w:rsidR="00B06B6C" w:rsidRPr="00E45835" w:rsidRDefault="00B06B6C" w:rsidP="00463A35">
            <w:pPr>
              <w:widowControl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0.005</w:t>
            </w:r>
          </w:p>
        </w:tc>
      </w:tr>
      <w:tr w:rsidR="00B06B6C" w:rsidRPr="00E45835" w14:paraId="575ADB3B" w14:textId="77777777" w:rsidTr="00463A35">
        <w:trPr>
          <w:trHeight w:val="1485"/>
        </w:trPr>
        <w:tc>
          <w:tcPr>
            <w:tcW w:w="124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BF6A38" w14:textId="77777777" w:rsidR="00B06B6C" w:rsidRPr="00E45835" w:rsidRDefault="00B06B6C" w:rsidP="00463A35">
            <w:pPr>
              <w:widowControl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E45835"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  <w:t>Abbreviation: BMI: body mass index; HDL-C: high density lipoprotein-cholesterol; LDL-C: low density lipoprotein-cholesterol; HbA1c: hemoglobin A1c; eGFR: estimated glomerular filtration rate; CAC: coronary artery calcium; NAFLD: Non-alcoholic fatty liver disease; CAD-RADS: The Coronary Artery Disease-Reporting and Data System. *Reference group: normal, mild and moderate NAFLD groups (severe NAFLD vs. reference group).</w:t>
            </w:r>
          </w:p>
        </w:tc>
      </w:tr>
    </w:tbl>
    <w:p w14:paraId="38D65EE5" w14:textId="2E652B45" w:rsidR="00C33830" w:rsidRPr="00B06B6C" w:rsidRDefault="00C33830"/>
    <w:sectPr w:rsidR="00C33830" w:rsidRPr="00B06B6C" w:rsidSect="00C33830">
      <w:pgSz w:w="16838" w:h="11906" w:orient="landscape"/>
      <w:pgMar w:top="454" w:right="454" w:bottom="45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C83FF" w14:textId="77777777" w:rsidR="004A4C9B" w:rsidRDefault="004A4C9B" w:rsidP="00DE28FC">
      <w:r>
        <w:separator/>
      </w:r>
    </w:p>
  </w:endnote>
  <w:endnote w:type="continuationSeparator" w:id="0">
    <w:p w14:paraId="3F120D79" w14:textId="77777777" w:rsidR="004A4C9B" w:rsidRDefault="004A4C9B" w:rsidP="00DE2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新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26B40" w14:textId="77777777" w:rsidR="004A4C9B" w:rsidRDefault="004A4C9B" w:rsidP="00DE28FC">
      <w:r>
        <w:separator/>
      </w:r>
    </w:p>
  </w:footnote>
  <w:footnote w:type="continuationSeparator" w:id="0">
    <w:p w14:paraId="7EF912AD" w14:textId="77777777" w:rsidR="004A4C9B" w:rsidRDefault="004A4C9B" w:rsidP="00DE28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91E0D"/>
    <w:multiLevelType w:val="hybridMultilevel"/>
    <w:tmpl w:val="4EFA27DE"/>
    <w:lvl w:ilvl="0" w:tplc="A71A3D98">
      <w:numFmt w:val="bullet"/>
      <w:lvlText w:val=""/>
      <w:lvlJc w:val="left"/>
      <w:pPr>
        <w:ind w:left="36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830"/>
    <w:rsid w:val="00045F44"/>
    <w:rsid w:val="00052F4D"/>
    <w:rsid w:val="000A4715"/>
    <w:rsid w:val="000A7B7C"/>
    <w:rsid w:val="0018660E"/>
    <w:rsid w:val="002A2781"/>
    <w:rsid w:val="002A6B70"/>
    <w:rsid w:val="003019A4"/>
    <w:rsid w:val="00357442"/>
    <w:rsid w:val="003D69EE"/>
    <w:rsid w:val="004A4C9B"/>
    <w:rsid w:val="004C26D2"/>
    <w:rsid w:val="004D4F19"/>
    <w:rsid w:val="005457E7"/>
    <w:rsid w:val="005561CB"/>
    <w:rsid w:val="005A3C5E"/>
    <w:rsid w:val="00651A26"/>
    <w:rsid w:val="0066699E"/>
    <w:rsid w:val="00690CC2"/>
    <w:rsid w:val="007D28C0"/>
    <w:rsid w:val="00835756"/>
    <w:rsid w:val="008A33D3"/>
    <w:rsid w:val="009D79C6"/>
    <w:rsid w:val="009E6852"/>
    <w:rsid w:val="00A91C6B"/>
    <w:rsid w:val="00B06B6C"/>
    <w:rsid w:val="00B862F6"/>
    <w:rsid w:val="00B97B27"/>
    <w:rsid w:val="00C33830"/>
    <w:rsid w:val="00C965D8"/>
    <w:rsid w:val="00CF3C79"/>
    <w:rsid w:val="00DE28FC"/>
    <w:rsid w:val="00EC31E2"/>
    <w:rsid w:val="00F44432"/>
    <w:rsid w:val="00F93177"/>
    <w:rsid w:val="00FC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75E7246"/>
  <w15:docId w15:val="{BE3AB86E-BD85-4729-9E77-12C86056D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33D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28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E28F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E28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E28FC"/>
    <w:rPr>
      <w:sz w:val="20"/>
      <w:szCs w:val="20"/>
    </w:rPr>
  </w:style>
  <w:style w:type="paragraph" w:styleId="a7">
    <w:name w:val="List Paragraph"/>
    <w:basedOn w:val="a"/>
    <w:uiPriority w:val="34"/>
    <w:qFormat/>
    <w:rsid w:val="0018660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832</Words>
  <Characters>4749</Characters>
  <Application>Microsoft Office Word</Application>
  <DocSecurity>0</DocSecurity>
  <Lines>39</Lines>
  <Paragraphs>11</Paragraphs>
  <ScaleCrop>false</ScaleCrop>
  <Company/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</dc:creator>
  <cp:lastModifiedBy>FZ</cp:lastModifiedBy>
  <cp:revision>4</cp:revision>
  <dcterms:created xsi:type="dcterms:W3CDTF">2021-05-18T15:36:00Z</dcterms:created>
  <dcterms:modified xsi:type="dcterms:W3CDTF">2021-05-18T15:37:00Z</dcterms:modified>
</cp:coreProperties>
</file>