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87" w:rsidRDefault="005D1EEF">
      <w:pPr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Additional file 3:</w:t>
      </w:r>
      <w:r>
        <w:rPr>
          <w:rFonts w:ascii="Times New Roman" w:eastAsia="DengXi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/>
          <w:bCs/>
          <w:kern w:val="2"/>
          <w:sz w:val="24"/>
          <w:szCs w:val="24"/>
        </w:rPr>
        <w:t>Table S3</w:t>
      </w:r>
      <w:r>
        <w:rPr>
          <w:rFonts w:ascii="Times New Roman" w:eastAsia="DengXi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Cs/>
          <w:kern w:val="2"/>
          <w:sz w:val="24"/>
          <w:szCs w:val="24"/>
        </w:rPr>
        <w:t>Subgroup analysis for the association of changes in LVESV between groups for each variable</w:t>
      </w:r>
    </w:p>
    <w:tbl>
      <w:tblPr>
        <w:tblStyle w:val="TableGrid"/>
        <w:tblW w:w="11766" w:type="dxa"/>
        <w:tblInd w:w="-17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851"/>
        <w:gridCol w:w="2410"/>
        <w:gridCol w:w="850"/>
        <w:gridCol w:w="1559"/>
        <w:gridCol w:w="1560"/>
        <w:gridCol w:w="1701"/>
      </w:tblGrid>
      <w:tr w:rsidR="00711D87" w:rsidTr="009B17FB">
        <w:trPr>
          <w:trHeight w:val="310"/>
        </w:trPr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Subgroups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No. of</w:t>
            </w:r>
          </w:p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studies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Test of relationship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Heterogeneity (%)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 value for</w:t>
            </w:r>
          </w:p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heterogeneity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 value between subgroups</w:t>
            </w:r>
          </w:p>
        </w:tc>
      </w:tr>
      <w:tr w:rsidR="00711D87" w:rsidTr="009B17FB">
        <w:trPr>
          <w:trHeight w:val="310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1D87" w:rsidRDefault="00711D87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1D87" w:rsidRDefault="00711D87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1D87" w:rsidRDefault="00711D87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WMD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11D87" w:rsidRDefault="005D1EEF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1D87" w:rsidRDefault="00711D87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1D87" w:rsidRDefault="00711D87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1D87" w:rsidRDefault="00711D87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711D87" w:rsidTr="009B17FB"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11D87" w:rsidRDefault="005D1EEF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United states or Europe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Asia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</w:t>
            </w:r>
          </w:p>
          <w:p w:rsidR="00711D87" w:rsidRDefault="00711D87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nil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-11.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82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(-1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8.72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 -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4.93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)   &lt;0.01</w:t>
            </w:r>
          </w:p>
          <w:p w:rsidR="00711D87" w:rsidRDefault="00711D87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-19.30(-36.47 to -2.13)   0.03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</w:t>
            </w:r>
          </w:p>
          <w:p w:rsidR="00711D87" w:rsidRDefault="00711D87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</w:t>
            </w:r>
          </w:p>
          <w:p w:rsidR="00711D87" w:rsidRDefault="00711D87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711D87" w:rsidRDefault="005D1EEF">
            <w:pPr>
              <w:spacing w:after="0" w:line="480" w:lineRule="auto"/>
              <w:ind w:firstLineChars="250" w:firstLine="5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711D87" w:rsidTr="009B17FB">
        <w:tc>
          <w:tcPr>
            <w:tcW w:w="1418" w:type="dxa"/>
            <w:tcBorders>
              <w:top w:val="nil"/>
            </w:tcBorders>
          </w:tcPr>
          <w:p w:rsidR="00711D87" w:rsidRDefault="005D1EEF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Study design</w:t>
            </w:r>
          </w:p>
        </w:tc>
        <w:tc>
          <w:tcPr>
            <w:tcW w:w="1417" w:type="dxa"/>
            <w:tcBorders>
              <w:top w:val="nil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RCT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851" w:type="dxa"/>
            <w:tcBorders>
              <w:top w:val="nil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3260" w:type="dxa"/>
            <w:gridSpan w:val="2"/>
            <w:tcBorders>
              <w:top w:val="nil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-11.70(-21.54 to -1.87)   0.02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4.15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(-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22.81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 -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5.49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)  &lt;0.01</w:t>
            </w:r>
          </w:p>
        </w:tc>
        <w:tc>
          <w:tcPr>
            <w:tcW w:w="1559" w:type="dxa"/>
            <w:tcBorders>
              <w:top w:val="nil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79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&lt;0.01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85</w:t>
            </w:r>
          </w:p>
        </w:tc>
        <w:tc>
          <w:tcPr>
            <w:tcW w:w="1701" w:type="dxa"/>
            <w:tcBorders>
              <w:top w:val="nil"/>
            </w:tcBorders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711D87" w:rsidTr="009B17FB">
        <w:tc>
          <w:tcPr>
            <w:tcW w:w="1418" w:type="dxa"/>
          </w:tcPr>
          <w:p w:rsidR="00711D87" w:rsidRDefault="005D1EEF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LVEF (%)</w:t>
            </w:r>
          </w:p>
        </w:tc>
        <w:tc>
          <w:tcPr>
            <w:tcW w:w="1417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≥25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&lt;25</w:t>
            </w:r>
          </w:p>
        </w:tc>
        <w:tc>
          <w:tcPr>
            <w:tcW w:w="851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gridSpan w:val="2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2.23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(-18.0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 -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6.46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)   &lt;0.01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-13.21(-29.34 to 2.93)    0.11</w:t>
            </w:r>
          </w:p>
        </w:tc>
        <w:tc>
          <w:tcPr>
            <w:tcW w:w="1559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60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90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1701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91</w:t>
            </w:r>
          </w:p>
        </w:tc>
      </w:tr>
      <w:tr w:rsidR="00711D87" w:rsidTr="009B17FB">
        <w:tc>
          <w:tcPr>
            <w:tcW w:w="1418" w:type="dxa"/>
          </w:tcPr>
          <w:p w:rsidR="00711D87" w:rsidRDefault="005D1EEF">
            <w:pPr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LVESV (ml)</w:t>
            </w:r>
          </w:p>
        </w:tc>
        <w:tc>
          <w:tcPr>
            <w:tcW w:w="1417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≥150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&lt;150</w:t>
            </w:r>
          </w:p>
        </w:tc>
        <w:tc>
          <w:tcPr>
            <w:tcW w:w="851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gridSpan w:val="2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4.38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(-2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7.55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-1.21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)    0.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03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-11.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33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(-1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7.46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 -5.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20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)   &lt;0.01</w:t>
            </w:r>
          </w:p>
        </w:tc>
        <w:tc>
          <w:tcPr>
            <w:tcW w:w="1559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&lt;0.01</w:t>
            </w:r>
          </w:p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95</w:t>
            </w:r>
          </w:p>
        </w:tc>
        <w:tc>
          <w:tcPr>
            <w:tcW w:w="1701" w:type="dxa"/>
          </w:tcPr>
          <w:p w:rsidR="00711D87" w:rsidRDefault="005D1EEF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68</w:t>
            </w:r>
          </w:p>
        </w:tc>
      </w:tr>
    </w:tbl>
    <w:p w:rsidR="00711D87" w:rsidRDefault="005D1EEF">
      <w:pPr>
        <w:spacing w:line="480" w:lineRule="auto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sz w:val="21"/>
        </w:rPr>
        <w:t xml:space="preserve">Abbreviations: WMD: Weighted mean difference; other abbreviations as in </w:t>
      </w:r>
      <w:r>
        <w:rPr>
          <w:rFonts w:ascii="Times New Roman" w:eastAsia="SimSun" w:hAnsi="Times New Roman" w:cs="Times New Roman"/>
        </w:rPr>
        <w:t>Table</w:t>
      </w:r>
      <w:r>
        <w:rPr>
          <w:rFonts w:ascii="Times New Roman" w:eastAsia="SimSun" w:hAnsi="Times New Roman" w:cs="Times New Roman"/>
          <w:sz w:val="21"/>
        </w:rPr>
        <w:t>. 2</w:t>
      </w:r>
    </w:p>
    <w:sectPr w:rsidR="00711D87" w:rsidSect="00EB6D62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0CE" w:rsidRDefault="004C00CE" w:rsidP="00897E90">
      <w:pPr>
        <w:spacing w:after="0"/>
      </w:pPr>
      <w:r>
        <w:separator/>
      </w:r>
    </w:p>
  </w:endnote>
  <w:endnote w:type="continuationSeparator" w:id="0">
    <w:p w:rsidR="004C00CE" w:rsidRDefault="004C00CE" w:rsidP="00897E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0CE" w:rsidRDefault="004C00CE" w:rsidP="00897E90">
      <w:pPr>
        <w:spacing w:after="0"/>
      </w:pPr>
      <w:r>
        <w:separator/>
      </w:r>
    </w:p>
  </w:footnote>
  <w:footnote w:type="continuationSeparator" w:id="0">
    <w:p w:rsidR="004C00CE" w:rsidRDefault="004C00CE" w:rsidP="00897E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9EE6A20B"/>
    <w:rsid w:val="00004239"/>
    <w:rsid w:val="00036C33"/>
    <w:rsid w:val="000F5852"/>
    <w:rsid w:val="00113240"/>
    <w:rsid w:val="001A6416"/>
    <w:rsid w:val="001B13D4"/>
    <w:rsid w:val="001E3615"/>
    <w:rsid w:val="002164C4"/>
    <w:rsid w:val="002347D7"/>
    <w:rsid w:val="00323B43"/>
    <w:rsid w:val="003D2405"/>
    <w:rsid w:val="003D37D8"/>
    <w:rsid w:val="00402A1B"/>
    <w:rsid w:val="00426133"/>
    <w:rsid w:val="004358AB"/>
    <w:rsid w:val="004765C9"/>
    <w:rsid w:val="004C00CE"/>
    <w:rsid w:val="0050111D"/>
    <w:rsid w:val="00527A6C"/>
    <w:rsid w:val="00553341"/>
    <w:rsid w:val="005D1EEF"/>
    <w:rsid w:val="006102EA"/>
    <w:rsid w:val="006239D1"/>
    <w:rsid w:val="006A5F26"/>
    <w:rsid w:val="006B613D"/>
    <w:rsid w:val="00711D87"/>
    <w:rsid w:val="00713878"/>
    <w:rsid w:val="00726D70"/>
    <w:rsid w:val="00743F3F"/>
    <w:rsid w:val="00745F4B"/>
    <w:rsid w:val="007D7EA9"/>
    <w:rsid w:val="007F6429"/>
    <w:rsid w:val="008649F2"/>
    <w:rsid w:val="00880D96"/>
    <w:rsid w:val="00897E90"/>
    <w:rsid w:val="008B7726"/>
    <w:rsid w:val="00910198"/>
    <w:rsid w:val="009911AB"/>
    <w:rsid w:val="009B17FB"/>
    <w:rsid w:val="009B2EED"/>
    <w:rsid w:val="00A12323"/>
    <w:rsid w:val="00A17F5F"/>
    <w:rsid w:val="00B97FB9"/>
    <w:rsid w:val="00C54F3C"/>
    <w:rsid w:val="00C5738E"/>
    <w:rsid w:val="00C6471E"/>
    <w:rsid w:val="00C8530F"/>
    <w:rsid w:val="00CA4F6C"/>
    <w:rsid w:val="00D03B3C"/>
    <w:rsid w:val="00D151F8"/>
    <w:rsid w:val="00D23C93"/>
    <w:rsid w:val="00D31D50"/>
    <w:rsid w:val="00D46B26"/>
    <w:rsid w:val="00D5031F"/>
    <w:rsid w:val="00D532BF"/>
    <w:rsid w:val="00DF4EBA"/>
    <w:rsid w:val="00E02175"/>
    <w:rsid w:val="00E3453D"/>
    <w:rsid w:val="00E45A63"/>
    <w:rsid w:val="00EB6D62"/>
    <w:rsid w:val="00F7001A"/>
    <w:rsid w:val="00FA42DE"/>
    <w:rsid w:val="00F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A16C47-D6E0-48BC-967F-D196BA4E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icrosoft YaHei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LineNumber">
    <w:name w:val="line number"/>
    <w:basedOn w:val="DefaultParagraphFont"/>
    <w:uiPriority w:val="99"/>
    <w:unhideWhenUsed/>
    <w:qFormat/>
  </w:style>
  <w:style w:type="character" w:styleId="Hyperlink">
    <w:name w:val="Hyperlink"/>
    <w:basedOn w:val="DefaultParagraphFont"/>
    <w:qFormat/>
    <w:rPr>
      <w:color w:val="0000FF" w:themeColor="hyperlink"/>
      <w:u w:val="single"/>
    </w:rPr>
  </w:style>
  <w:style w:type="table" w:styleId="TableGrid">
    <w:name w:val="Table Grid"/>
    <w:basedOn w:val="TableNormal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ahoma" w:hAnsi="Tahoma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ahoma" w:hAnsi="Tahoma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qFormat/>
    <w:pPr>
      <w:widowControl w:val="0"/>
      <w:adjustRightInd/>
      <w:snapToGrid/>
      <w:spacing w:after="0"/>
      <w:jc w:val="both"/>
    </w:pPr>
    <w:rPr>
      <w:rFonts w:ascii="DengXian" w:eastAsia="DengXian" w:hAnsi="DengXian"/>
      <w:kern w:val="2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ascii="DengXian" w:eastAsia="DengXian" w:hAnsi="DengXian"/>
      <w:kern w:val="2"/>
      <w:sz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121</Words>
  <Characters>694</Characters>
  <Application>Microsoft Office Word</Application>
  <DocSecurity>0</DocSecurity>
  <Lines>5</Lines>
  <Paragraphs>1</Paragraphs>
  <ScaleCrop>false</ScaleCrop>
  <Company>Micorosoft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Vignesh</cp:lastModifiedBy>
  <cp:revision>29</cp:revision>
  <dcterms:created xsi:type="dcterms:W3CDTF">2008-09-12T01:20:00Z</dcterms:created>
  <dcterms:modified xsi:type="dcterms:W3CDTF">2021-05-17T12:03:00Z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