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D194D" w14:textId="69EA7193" w:rsidR="003B0603" w:rsidRDefault="003B0603" w:rsidP="003B0603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Supplemental table 1.</w:t>
      </w:r>
      <w:r w:rsidRPr="00421F04">
        <w:t xml:space="preserve"> </w:t>
      </w:r>
      <w:r w:rsidR="00C00002" w:rsidRPr="00C00002">
        <w:rPr>
          <w:rFonts w:ascii="Times New Roman" w:eastAsia="宋体" w:hAnsi="Times New Roman" w:cs="Times New Roman"/>
          <w:sz w:val="24"/>
          <w:szCs w:val="24"/>
        </w:rPr>
        <w:t>Pearson correlations between clinical characteristics and right ventricular systolic function.</w:t>
      </w:r>
    </w:p>
    <w:tbl>
      <w:tblPr>
        <w:tblStyle w:val="a7"/>
        <w:tblW w:w="8311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1190"/>
        <w:gridCol w:w="1551"/>
        <w:gridCol w:w="1823"/>
        <w:gridCol w:w="1552"/>
      </w:tblGrid>
      <w:tr w:rsidR="003B0603" w:rsidRPr="002846A9" w14:paraId="30302F21" w14:textId="77777777" w:rsidTr="002B390C">
        <w:trPr>
          <w:trHeight w:val="275"/>
        </w:trPr>
        <w:tc>
          <w:tcPr>
            <w:tcW w:w="2195" w:type="dxa"/>
            <w:tcBorders>
              <w:bottom w:val="nil"/>
            </w:tcBorders>
          </w:tcPr>
          <w:p w14:paraId="3E406FBF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0BC4E2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TAPSE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8CEB6A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TAPSE-S</w:t>
            </w:r>
          </w:p>
        </w:tc>
      </w:tr>
      <w:tr w:rsidR="003B0603" w:rsidRPr="002846A9" w14:paraId="05640C97" w14:textId="77777777" w:rsidTr="002B390C">
        <w:trPr>
          <w:trHeight w:val="289"/>
        </w:trPr>
        <w:tc>
          <w:tcPr>
            <w:tcW w:w="2195" w:type="dxa"/>
            <w:tcBorders>
              <w:top w:val="nil"/>
              <w:bottom w:val="single" w:sz="4" w:space="0" w:color="auto"/>
            </w:tcBorders>
          </w:tcPr>
          <w:p w14:paraId="438CD4DD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C76B87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0CCEEDE4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2846A9">
              <w:rPr>
                <w:rFonts w:ascii="Times New Roman" w:hAnsi="Times New Roman" w:cs="Times New Roman"/>
                <w:i/>
              </w:rPr>
              <w:t>r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98901DE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2846A9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14:paraId="18198AC7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2846A9">
              <w:rPr>
                <w:rFonts w:ascii="Times New Roman" w:hAnsi="Times New Roman" w:cs="Times New Roman"/>
                <w:i/>
              </w:rPr>
              <w:t>r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26EDA1C7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2846A9"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3B0603" w:rsidRPr="002846A9" w14:paraId="5CCEB1B7" w14:textId="77777777" w:rsidTr="002B390C">
        <w:trPr>
          <w:trHeight w:val="363"/>
        </w:trPr>
        <w:tc>
          <w:tcPr>
            <w:tcW w:w="2195" w:type="dxa"/>
            <w:tcBorders>
              <w:top w:val="single" w:sz="4" w:space="0" w:color="auto"/>
            </w:tcBorders>
          </w:tcPr>
          <w:p w14:paraId="6A43A04B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3F695A3A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.191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14:paraId="47B73C03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.054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5B8609DE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.110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40356E21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.271</w:t>
            </w:r>
          </w:p>
        </w:tc>
      </w:tr>
      <w:tr w:rsidR="003B0603" w:rsidRPr="002846A9" w14:paraId="42D8F1CB" w14:textId="77777777" w:rsidTr="002B390C">
        <w:trPr>
          <w:trHeight w:val="363"/>
        </w:trPr>
        <w:tc>
          <w:tcPr>
            <w:tcW w:w="2195" w:type="dxa"/>
          </w:tcPr>
          <w:p w14:paraId="0084AF7F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Height</w:t>
            </w:r>
          </w:p>
        </w:tc>
        <w:tc>
          <w:tcPr>
            <w:tcW w:w="1190" w:type="dxa"/>
          </w:tcPr>
          <w:p w14:paraId="7D4D51D5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.171</w:t>
            </w:r>
          </w:p>
        </w:tc>
        <w:tc>
          <w:tcPr>
            <w:tcW w:w="1551" w:type="dxa"/>
          </w:tcPr>
          <w:p w14:paraId="1A494926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.084</w:t>
            </w:r>
          </w:p>
        </w:tc>
        <w:tc>
          <w:tcPr>
            <w:tcW w:w="1823" w:type="dxa"/>
          </w:tcPr>
          <w:p w14:paraId="0888040F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552" w:type="dxa"/>
          </w:tcPr>
          <w:p w14:paraId="65107157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.924</w:t>
            </w:r>
          </w:p>
        </w:tc>
      </w:tr>
      <w:tr w:rsidR="003B0603" w:rsidRPr="002846A9" w14:paraId="610EA628" w14:textId="77777777" w:rsidTr="002B390C">
        <w:trPr>
          <w:trHeight w:val="363"/>
        </w:trPr>
        <w:tc>
          <w:tcPr>
            <w:tcW w:w="2195" w:type="dxa"/>
          </w:tcPr>
          <w:p w14:paraId="17C0D4C3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1190" w:type="dxa"/>
          </w:tcPr>
          <w:p w14:paraId="5BAEF26A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.153</w:t>
            </w:r>
          </w:p>
        </w:tc>
        <w:tc>
          <w:tcPr>
            <w:tcW w:w="1551" w:type="dxa"/>
          </w:tcPr>
          <w:p w14:paraId="6196A17A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.122</w:t>
            </w:r>
          </w:p>
        </w:tc>
        <w:tc>
          <w:tcPr>
            <w:tcW w:w="1823" w:type="dxa"/>
          </w:tcPr>
          <w:p w14:paraId="6ABD9E68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.034</w:t>
            </w:r>
          </w:p>
        </w:tc>
        <w:tc>
          <w:tcPr>
            <w:tcW w:w="1552" w:type="dxa"/>
          </w:tcPr>
          <w:p w14:paraId="0772FADD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.730</w:t>
            </w:r>
          </w:p>
        </w:tc>
      </w:tr>
      <w:tr w:rsidR="003B0603" w:rsidRPr="002846A9" w14:paraId="66367B3B" w14:textId="77777777" w:rsidTr="002B390C">
        <w:trPr>
          <w:trHeight w:val="363"/>
        </w:trPr>
        <w:tc>
          <w:tcPr>
            <w:tcW w:w="2195" w:type="dxa"/>
          </w:tcPr>
          <w:p w14:paraId="0A093D60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190" w:type="dxa"/>
          </w:tcPr>
          <w:p w14:paraId="1F84547C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.100</w:t>
            </w:r>
          </w:p>
        </w:tc>
        <w:tc>
          <w:tcPr>
            <w:tcW w:w="1551" w:type="dxa"/>
          </w:tcPr>
          <w:p w14:paraId="32A9CCE6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.313</w:t>
            </w:r>
          </w:p>
        </w:tc>
        <w:tc>
          <w:tcPr>
            <w:tcW w:w="1823" w:type="dxa"/>
          </w:tcPr>
          <w:p w14:paraId="372661B5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.070</w:t>
            </w:r>
          </w:p>
        </w:tc>
        <w:tc>
          <w:tcPr>
            <w:tcW w:w="1552" w:type="dxa"/>
          </w:tcPr>
          <w:p w14:paraId="567F2189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.483</w:t>
            </w:r>
          </w:p>
        </w:tc>
      </w:tr>
      <w:tr w:rsidR="003B0603" w:rsidRPr="002846A9" w14:paraId="7403C07B" w14:textId="77777777" w:rsidTr="002B390C">
        <w:trPr>
          <w:trHeight w:val="363"/>
        </w:trPr>
        <w:tc>
          <w:tcPr>
            <w:tcW w:w="2195" w:type="dxa"/>
          </w:tcPr>
          <w:p w14:paraId="532266F1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Ave-sBP</w:t>
            </w:r>
          </w:p>
        </w:tc>
        <w:tc>
          <w:tcPr>
            <w:tcW w:w="1190" w:type="dxa"/>
          </w:tcPr>
          <w:p w14:paraId="69D40397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.193</w:t>
            </w:r>
          </w:p>
        </w:tc>
        <w:tc>
          <w:tcPr>
            <w:tcW w:w="1551" w:type="dxa"/>
          </w:tcPr>
          <w:p w14:paraId="059AA21C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.050</w:t>
            </w:r>
          </w:p>
        </w:tc>
        <w:tc>
          <w:tcPr>
            <w:tcW w:w="1823" w:type="dxa"/>
          </w:tcPr>
          <w:p w14:paraId="1849AF04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.161</w:t>
            </w:r>
          </w:p>
        </w:tc>
        <w:tc>
          <w:tcPr>
            <w:tcW w:w="1552" w:type="dxa"/>
          </w:tcPr>
          <w:p w14:paraId="5DCBF1AF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.105</w:t>
            </w:r>
          </w:p>
        </w:tc>
      </w:tr>
      <w:tr w:rsidR="003B0603" w:rsidRPr="002846A9" w14:paraId="1588C372" w14:textId="77777777" w:rsidTr="002B390C">
        <w:trPr>
          <w:trHeight w:val="363"/>
        </w:trPr>
        <w:tc>
          <w:tcPr>
            <w:tcW w:w="2195" w:type="dxa"/>
          </w:tcPr>
          <w:p w14:paraId="4EFC1CD4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</w:rPr>
              <w:t>Ave-dBP</w:t>
            </w:r>
          </w:p>
        </w:tc>
        <w:tc>
          <w:tcPr>
            <w:tcW w:w="1190" w:type="dxa"/>
          </w:tcPr>
          <w:p w14:paraId="38EACB74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1551" w:type="dxa"/>
          </w:tcPr>
          <w:p w14:paraId="228C0433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.337</w:t>
            </w:r>
          </w:p>
        </w:tc>
        <w:tc>
          <w:tcPr>
            <w:tcW w:w="1823" w:type="dxa"/>
          </w:tcPr>
          <w:p w14:paraId="7089D0F2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1552" w:type="dxa"/>
          </w:tcPr>
          <w:p w14:paraId="7221CB7F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.275</w:t>
            </w:r>
          </w:p>
        </w:tc>
      </w:tr>
      <w:tr w:rsidR="003B0603" w:rsidRPr="002846A9" w14:paraId="14876A9F" w14:textId="77777777" w:rsidTr="002B390C">
        <w:trPr>
          <w:trHeight w:val="363"/>
        </w:trPr>
        <w:tc>
          <w:tcPr>
            <w:tcW w:w="2195" w:type="dxa"/>
          </w:tcPr>
          <w:p w14:paraId="3ABEAD14" w14:textId="77777777" w:rsidR="003B0603" w:rsidRPr="000877E5" w:rsidRDefault="003B0603" w:rsidP="002B390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ASI</w:t>
            </w:r>
          </w:p>
        </w:tc>
        <w:tc>
          <w:tcPr>
            <w:tcW w:w="1190" w:type="dxa"/>
          </w:tcPr>
          <w:p w14:paraId="4002A8BD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0.203</w:t>
            </w:r>
          </w:p>
        </w:tc>
        <w:tc>
          <w:tcPr>
            <w:tcW w:w="1551" w:type="dxa"/>
          </w:tcPr>
          <w:p w14:paraId="411037A5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.040</w:t>
            </w:r>
          </w:p>
        </w:tc>
        <w:tc>
          <w:tcPr>
            <w:tcW w:w="1823" w:type="dxa"/>
          </w:tcPr>
          <w:p w14:paraId="26339EBE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.181</w:t>
            </w:r>
          </w:p>
        </w:tc>
        <w:tc>
          <w:tcPr>
            <w:tcW w:w="1552" w:type="dxa"/>
          </w:tcPr>
          <w:p w14:paraId="255DA4C9" w14:textId="77777777" w:rsidR="003B0603" w:rsidRPr="002846A9" w:rsidRDefault="003B0603" w:rsidP="002B39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.068</w:t>
            </w:r>
          </w:p>
        </w:tc>
      </w:tr>
    </w:tbl>
    <w:p w14:paraId="2A1200B3" w14:textId="77777777" w:rsidR="003B0603" w:rsidRDefault="003B0603" w:rsidP="003B0603">
      <w:pPr>
        <w:spacing w:beforeLines="50" w:before="1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</w:rPr>
        <w:t xml:space="preserve">AASI: Ambulatory arterial stiffness index, Ave-sBP: Averaged systolic blood pressure, Ave-dBP: Averaged diastolic blood pressure, BMI: Body mass index, </w:t>
      </w:r>
      <w:r w:rsidRPr="003B52DA">
        <w:rPr>
          <w:rFonts w:ascii="Times New Roman" w:hAnsi="Times New Roman" w:cs="Times New Roman"/>
          <w:kern w:val="0"/>
        </w:rPr>
        <w:t>TAPSE: Tricuspid annular plane systolic excursion, TAPSE-S: Tricuspid annular plane systolic excursion velocity.</w:t>
      </w:r>
    </w:p>
    <w:p w14:paraId="01C91355" w14:textId="3B142768" w:rsidR="00315F3D" w:rsidRDefault="00315F3D">
      <w:r>
        <w:br w:type="page"/>
      </w:r>
    </w:p>
    <w:p w14:paraId="086BBDE4" w14:textId="0B0BAD49" w:rsidR="005C6A45" w:rsidRPr="00886702" w:rsidRDefault="005C6A45" w:rsidP="005C6A45">
      <w:pPr>
        <w:spacing w:beforeLines="50"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Supplemental</w:t>
      </w:r>
      <w:r w:rsidRPr="0088670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886702">
        <w:rPr>
          <w:rFonts w:ascii="Times New Roman" w:hAnsi="Times New Roman" w:cs="Times New Roman" w:hint="eastAsia"/>
          <w:sz w:val="24"/>
          <w:szCs w:val="24"/>
        </w:rPr>
        <w:t>able</w:t>
      </w:r>
      <w:r w:rsidRPr="008867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86702">
        <w:rPr>
          <w:rFonts w:ascii="Times New Roman" w:hAnsi="Times New Roman" w:cs="Times New Roman"/>
          <w:sz w:val="24"/>
          <w:szCs w:val="24"/>
        </w:rPr>
        <w:t xml:space="preserve">. </w:t>
      </w:r>
      <w:r w:rsidR="002723B1">
        <w:rPr>
          <w:rFonts w:ascii="Times New Roman" w:hAnsi="Times New Roman" w:cs="Times New Roman"/>
          <w:sz w:val="24"/>
          <w:szCs w:val="24"/>
        </w:rPr>
        <w:t>L</w:t>
      </w:r>
      <w:r w:rsidRPr="00886702">
        <w:rPr>
          <w:rFonts w:ascii="Times New Roman" w:hAnsi="Times New Roman" w:cs="Times New Roman"/>
          <w:sz w:val="24"/>
          <w:szCs w:val="24"/>
        </w:rPr>
        <w:t>ogistic regression</w:t>
      </w:r>
      <w:r w:rsidR="002723B1">
        <w:rPr>
          <w:sz w:val="24"/>
          <w:szCs w:val="24"/>
        </w:rPr>
        <w:t xml:space="preserve"> </w:t>
      </w:r>
      <w:r w:rsidRPr="00886702">
        <w:rPr>
          <w:rFonts w:ascii="Times New Roman" w:hAnsi="Times New Roman" w:cs="Times New Roman"/>
          <w:sz w:val="24"/>
          <w:szCs w:val="24"/>
        </w:rPr>
        <w:t>of AASI&gt;0.55 predicting mean E/e’ &gt;14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670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962"/>
        <w:gridCol w:w="1306"/>
        <w:gridCol w:w="1018"/>
        <w:gridCol w:w="966"/>
        <w:gridCol w:w="1348"/>
        <w:gridCol w:w="1141"/>
      </w:tblGrid>
      <w:tr w:rsidR="005C6A45" w14:paraId="00DE2468" w14:textId="77777777" w:rsidTr="00503BCB">
        <w:tc>
          <w:tcPr>
            <w:tcW w:w="155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8608ECC" w14:textId="77777777" w:rsidR="005C6A45" w:rsidRPr="000877E5" w:rsidRDefault="005C6A45" w:rsidP="00503BCB">
            <w:pPr>
              <w:rPr>
                <w:rFonts w:ascii="Times New Roman" w:hAnsi="Times New Roman" w:cs="Times New Roman"/>
                <w:szCs w:val="21"/>
              </w:rPr>
            </w:pPr>
          </w:p>
          <w:p w14:paraId="1B530014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Risk factors</w:t>
            </w:r>
          </w:p>
        </w:tc>
        <w:tc>
          <w:tcPr>
            <w:tcW w:w="6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6BC2E" w14:textId="77777777" w:rsidR="005C6A45" w:rsidRDefault="005C6A45" w:rsidP="00503BCB">
            <w:pPr>
              <w:spacing w:beforeLines="50" w:before="156"/>
              <w:jc w:val="center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Mean E/e’&gt;1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5C6A45" w14:paraId="6C73B153" w14:textId="77777777" w:rsidTr="00503BCB">
        <w:tc>
          <w:tcPr>
            <w:tcW w:w="1555" w:type="dxa"/>
            <w:vMerge/>
            <w:tcBorders>
              <w:left w:val="nil"/>
              <w:right w:val="nil"/>
            </w:tcBorders>
          </w:tcPr>
          <w:p w14:paraId="6527484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</w:p>
        </w:tc>
        <w:tc>
          <w:tcPr>
            <w:tcW w:w="3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0CA2DD" w14:textId="77777777" w:rsidR="005C6A45" w:rsidRDefault="005C6A45" w:rsidP="00503BCB">
            <w:pPr>
              <w:spacing w:beforeLines="50" w:before="156"/>
              <w:jc w:val="center"/>
              <w:rPr>
                <w:rFonts w:ascii="Times New Roman" w:hAnsi="Times New Roman" w:cs="Times New Roman"/>
              </w:rPr>
            </w:pPr>
            <w:r w:rsidRPr="000501D7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D0B9C7" w14:textId="77777777" w:rsidR="005C6A45" w:rsidRDefault="005C6A45" w:rsidP="00503BCB">
            <w:pPr>
              <w:spacing w:beforeLines="50" w:before="156"/>
              <w:jc w:val="center"/>
              <w:rPr>
                <w:rFonts w:ascii="Times New Roman" w:hAnsi="Times New Roman" w:cs="Times New Roman"/>
              </w:rPr>
            </w:pPr>
            <w:r w:rsidRPr="000501D7">
              <w:rPr>
                <w:rFonts w:ascii="Times New Roman" w:hAnsi="Times New Roman" w:cs="Times New Roman"/>
              </w:rPr>
              <w:t>multivariate</w:t>
            </w:r>
          </w:p>
        </w:tc>
      </w:tr>
      <w:tr w:rsidR="005C6A45" w14:paraId="1779A7FF" w14:textId="77777777" w:rsidTr="00503BCB">
        <w:tc>
          <w:tcPr>
            <w:tcW w:w="155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66B989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E88453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294FE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B0C0A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F374D7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99B40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5A1E5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09825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F374D7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 w:rsidR="005C6A45" w14:paraId="3E6E35B0" w14:textId="77777777" w:rsidTr="00503BCB"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EB25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AASI&gt;0.55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C58C5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.817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65B01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.224-6.481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DFC3E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2D049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.457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D3A71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.030-5.860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7C42F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.043</w:t>
            </w:r>
          </w:p>
        </w:tc>
      </w:tr>
      <w:tr w:rsidR="005C6A45" w14:paraId="210371D4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50E6905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Age&gt;65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34DFB49E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.071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0520D609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.850-5.047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7BFD96E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60539B5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183D269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92BD125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  <w:tr w:rsidR="005C6A45" w14:paraId="50A2967B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C328F62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Ave-sBP &gt;135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5AB3735F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.755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15DFC5F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.696-4.426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DA7A1D3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.233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2F8094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0889261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26465CF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  <w:tr w:rsidR="005C6A45" w14:paraId="467EFD54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873D630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BMI&gt;25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5EEC9952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5C2CD3C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.305-1.687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D484699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.446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8C92038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6E5C681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7FD2B9C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  <w:tr w:rsidR="005C6A45" w14:paraId="0F67D819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0C94A8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153CA357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.250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5252FDF9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.966-5.240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4E60A3B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.060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8234BEF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.029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D24C2C7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.834-4.935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651138D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.119</w:t>
            </w:r>
          </w:p>
        </w:tc>
      </w:tr>
      <w:tr w:rsidR="005C6A45" w14:paraId="246A0D61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DDA02B0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4FA5D7FA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.131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285B7AF2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.848-5.355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88869AF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44B3B44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52D4744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4513D1F2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  <w:tr w:rsidR="005C6A45" w14:paraId="3E9ACABA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38FFB43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15A6F596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.130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41283077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.929-4.883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DD82F2E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.074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996CB68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.557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9062A80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.639-3.793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C99428D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.329</w:t>
            </w:r>
          </w:p>
        </w:tc>
      </w:tr>
      <w:tr w:rsidR="005C6A45" w14:paraId="69CD37B6" w14:textId="77777777" w:rsidTr="00503BC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360218D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0877E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0877E5">
              <w:rPr>
                <w:rFonts w:ascii="Times New Roman" w:hAnsi="Times New Roman" w:cs="Times New Roman"/>
                <w:szCs w:val="21"/>
              </w:rPr>
              <w:t>D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29F41237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.365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136B825A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.047-5.338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E747D48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5F6EAAD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.904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C95DF8B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.808-4.488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CAD922A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.141</w:t>
            </w:r>
          </w:p>
        </w:tc>
      </w:tr>
      <w:tr w:rsidR="005C6A45" w14:paraId="20D30DFC" w14:textId="77777777" w:rsidTr="00503BCB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F34E3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COPD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C8DEF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.661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DB669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.515-5.356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B9C0B" w14:textId="77777777" w:rsidR="005C6A45" w:rsidRPr="002846A9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  <w:r w:rsidRPr="002846A9">
              <w:rPr>
                <w:rFonts w:ascii="Times New Roman" w:hAnsi="Times New Roman" w:cs="Times New Roman" w:hint="eastAsia"/>
              </w:rPr>
              <w:t>0</w:t>
            </w:r>
            <w:r w:rsidRPr="002846A9">
              <w:rPr>
                <w:rFonts w:ascii="Times New Roman" w:hAnsi="Times New Roman" w:cs="Times New Roman"/>
              </w:rPr>
              <w:t>.396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E3589" w14:textId="77777777" w:rsidR="005C6A4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8C1B5" w14:textId="77777777" w:rsidR="005C6A45" w:rsidRPr="000877E5" w:rsidRDefault="005C6A45" w:rsidP="00503BCB">
            <w:pPr>
              <w:spacing w:beforeLines="50"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BF6AC" w14:textId="77777777" w:rsidR="005C6A45" w:rsidRPr="00F374D7" w:rsidRDefault="005C6A45" w:rsidP="00503BCB">
            <w:pPr>
              <w:spacing w:beforeLines="50" w:before="156"/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</w:tbl>
    <w:p w14:paraId="46E77F83" w14:textId="77777777" w:rsidR="00315F3D" w:rsidRDefault="00315F3D" w:rsidP="00315F3D">
      <w:pPr>
        <w:spacing w:beforeLines="50" w:before="156"/>
        <w:rPr>
          <w:rFonts w:ascii="Times New Roman" w:hAnsi="Times New Roman" w:cs="Times New Roman"/>
        </w:rPr>
      </w:pPr>
      <w:bookmarkStart w:id="0" w:name="_Hlk99030361"/>
      <w:r>
        <w:rPr>
          <w:rFonts w:ascii="Times New Roman" w:hAnsi="Times New Roman" w:cs="Times New Roman"/>
        </w:rPr>
        <w:t>AASI: Ambulatory arterial stiffness index, Ave-sBP: Averaged systolic blood pressure, BMI: Body mass index, CAD: Coronary atherosclerotic heart disease, COPD: chronic obstructive pulmonary disease, Mean E/e’: Average septal-lateral E/e’ ratio.</w:t>
      </w:r>
      <w:bookmarkEnd w:id="0"/>
    </w:p>
    <w:p w14:paraId="139D92C4" w14:textId="652CD0C3" w:rsidR="00315F3D" w:rsidRDefault="00315F3D">
      <w:r>
        <w:br w:type="page"/>
      </w:r>
    </w:p>
    <w:p w14:paraId="60B43B5B" w14:textId="2652ACCF" w:rsidR="005C6A45" w:rsidRDefault="00BF6362" w:rsidP="00315F3D">
      <w:pPr>
        <w:jc w:val="center"/>
      </w:pPr>
      <w:r>
        <w:rPr>
          <w:noProof/>
        </w:rPr>
        <w:lastRenderedPageBreak/>
        <w:drawing>
          <wp:inline distT="0" distB="0" distL="0" distR="0" wp14:anchorId="1019F87E" wp14:editId="0F7F6BAE">
            <wp:extent cx="3063240" cy="3063240"/>
            <wp:effectExtent l="0" t="0" r="381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6E62E" w14:textId="2BA4F157" w:rsidR="005C6A45" w:rsidRPr="005C6A45" w:rsidRDefault="005C6A45">
      <w:r>
        <w:rPr>
          <w:rFonts w:ascii="Times New Roman" w:eastAsia="宋体" w:hAnsi="Times New Roman" w:cs="Times New Roman"/>
          <w:sz w:val="24"/>
          <w:szCs w:val="24"/>
        </w:rPr>
        <w:t>Supplemental</w:t>
      </w:r>
      <w:r w:rsidRPr="0088670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figure</w:t>
      </w:r>
      <w:r w:rsidRPr="008867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8250FB" w:rsidRPr="008250FB">
        <w:t xml:space="preserve"> </w:t>
      </w:r>
      <w:r w:rsidR="008250FB" w:rsidRPr="008250FB">
        <w:rPr>
          <w:rFonts w:ascii="Times New Roman" w:hAnsi="Times New Roman" w:cs="Times New Roman"/>
          <w:sz w:val="24"/>
          <w:szCs w:val="24"/>
        </w:rPr>
        <w:t>ROC curve for AASI to predict mean E/e’ &gt;14.</w:t>
      </w:r>
    </w:p>
    <w:sectPr w:rsidR="005C6A45" w:rsidRPr="005C6A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66FDB" w14:textId="77777777" w:rsidR="00217FEC" w:rsidRDefault="00217FEC" w:rsidP="003B0603">
      <w:r>
        <w:separator/>
      </w:r>
    </w:p>
  </w:endnote>
  <w:endnote w:type="continuationSeparator" w:id="0">
    <w:p w14:paraId="61A61F52" w14:textId="77777777" w:rsidR="00217FEC" w:rsidRDefault="00217FEC" w:rsidP="003B0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690BD" w14:textId="77777777" w:rsidR="00217FEC" w:rsidRDefault="00217FEC" w:rsidP="003B0603">
      <w:r>
        <w:separator/>
      </w:r>
    </w:p>
  </w:footnote>
  <w:footnote w:type="continuationSeparator" w:id="0">
    <w:p w14:paraId="2060DFB0" w14:textId="77777777" w:rsidR="00217FEC" w:rsidRDefault="00217FEC" w:rsidP="003B0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E3"/>
    <w:rsid w:val="000C62B2"/>
    <w:rsid w:val="001746E3"/>
    <w:rsid w:val="00217FEC"/>
    <w:rsid w:val="00225897"/>
    <w:rsid w:val="002723B1"/>
    <w:rsid w:val="00315F3D"/>
    <w:rsid w:val="003B0603"/>
    <w:rsid w:val="00456B7B"/>
    <w:rsid w:val="005C6A45"/>
    <w:rsid w:val="007B6B97"/>
    <w:rsid w:val="007E7E05"/>
    <w:rsid w:val="008250FB"/>
    <w:rsid w:val="00BF6362"/>
    <w:rsid w:val="00C00002"/>
    <w:rsid w:val="00D7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DEA11"/>
  <w15:chartTrackingRefBased/>
  <w15:docId w15:val="{88063915-D5D2-417D-8523-8A89302F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6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6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6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6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603"/>
    <w:rPr>
      <w:sz w:val="18"/>
      <w:szCs w:val="18"/>
    </w:rPr>
  </w:style>
  <w:style w:type="table" w:styleId="a7">
    <w:name w:val="Table Grid"/>
    <w:basedOn w:val="a1"/>
    <w:uiPriority w:val="39"/>
    <w:rsid w:val="003B0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86188</dc:creator>
  <cp:keywords/>
  <dc:description/>
  <cp:lastModifiedBy>86188</cp:lastModifiedBy>
  <cp:revision>8</cp:revision>
  <dcterms:created xsi:type="dcterms:W3CDTF">2022-03-30T13:54:00Z</dcterms:created>
  <dcterms:modified xsi:type="dcterms:W3CDTF">2022-04-16T05:46:00Z</dcterms:modified>
</cp:coreProperties>
</file>