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E3A8D" w14:textId="77777777" w:rsidR="00767AF7" w:rsidRDefault="00767AF7" w:rsidP="00767AF7">
      <w:pPr>
        <w:spacing w:line="480" w:lineRule="auto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Supplementary material</w:t>
      </w:r>
    </w:p>
    <w:p w14:paraId="40390EDC" w14:textId="77777777" w:rsidR="00767AF7" w:rsidRDefault="00767AF7" w:rsidP="00767AF7">
      <w:pPr>
        <w:spacing w:line="480" w:lineRule="auto"/>
        <w:rPr>
          <w:rFonts w:ascii="Times New Roman" w:hAnsi="Times New Roman" w:cs="Times New Roman"/>
          <w:b/>
          <w:lang w:val="en-GB"/>
        </w:rPr>
      </w:pPr>
    </w:p>
    <w:p w14:paraId="67FBED61" w14:textId="77777777" w:rsidR="00767AF7" w:rsidRDefault="00767AF7" w:rsidP="00767AF7">
      <w:pPr>
        <w:spacing w:line="480" w:lineRule="auto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Supplementary Figure 1.</w:t>
      </w:r>
      <w:r w:rsidRPr="00E00976">
        <w:rPr>
          <w:rFonts w:ascii="Times New Roman" w:eastAsiaTheme="minorHAnsi" w:hAnsi="Times New Roman" w:cs="Times New Roman"/>
        </w:rPr>
        <w:t xml:space="preserve"> </w:t>
      </w:r>
      <w:r>
        <w:rPr>
          <w:rFonts w:ascii="Times New Roman" w:eastAsiaTheme="minorHAnsi" w:hAnsi="Times New Roman" w:cs="Times New Roman"/>
        </w:rPr>
        <w:t>PVC distribution of enrolled patients at 1-month, 6-</w:t>
      </w:r>
      <w:proofErr w:type="gramStart"/>
      <w:r>
        <w:rPr>
          <w:rFonts w:ascii="Times New Roman" w:eastAsiaTheme="minorHAnsi" w:hAnsi="Times New Roman" w:cs="Times New Roman"/>
        </w:rPr>
        <w:t>month</w:t>
      </w:r>
      <w:proofErr w:type="gramEnd"/>
      <w:r>
        <w:rPr>
          <w:rFonts w:ascii="Times New Roman" w:eastAsiaTheme="minorHAnsi" w:hAnsi="Times New Roman" w:cs="Times New Roman"/>
        </w:rPr>
        <w:t xml:space="preserve"> and total PVC number</w:t>
      </w:r>
    </w:p>
    <w:p w14:paraId="46CE8BD0" w14:textId="77777777" w:rsidR="00767AF7" w:rsidRDefault="00767AF7" w:rsidP="00767AF7">
      <w:pPr>
        <w:spacing w:line="480" w:lineRule="auto"/>
        <w:jc w:val="center"/>
        <w:rPr>
          <w:rFonts w:ascii="Times New Roman" w:hAnsi="Times New Roman" w:cs="Times New Roman"/>
          <w:b/>
          <w:lang w:val="en-GB"/>
        </w:rPr>
      </w:pPr>
      <w:r>
        <w:rPr>
          <w:rFonts w:ascii="Times New Roman" w:eastAsiaTheme="minorHAnsi" w:hAnsi="Times New Roman" w:cs="Times New Roman"/>
          <w:noProof/>
        </w:rPr>
        <w:drawing>
          <wp:inline distT="0" distB="0" distL="0" distR="0" wp14:anchorId="186A2261" wp14:editId="3AB59BCF">
            <wp:extent cx="3410547" cy="5060515"/>
            <wp:effectExtent l="0" t="0" r="0" b="0"/>
            <wp:docPr id="3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15458" cy="5067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681C7" w14:textId="77777777" w:rsidR="00767AF7" w:rsidRDefault="00767AF7" w:rsidP="00767AF7">
      <w:pPr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br w:type="page"/>
      </w:r>
    </w:p>
    <w:p w14:paraId="4C3D999E" w14:textId="77777777" w:rsidR="00767AF7" w:rsidRPr="00215EAC" w:rsidRDefault="00767AF7" w:rsidP="00767AF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GB"/>
        </w:rPr>
        <w:lastRenderedPageBreak/>
        <w:t xml:space="preserve">Supplementary Figure 2. </w:t>
      </w:r>
      <w:r>
        <w:rPr>
          <w:rFonts w:ascii="Times New Roman" w:eastAsiaTheme="minorHAnsi" w:hAnsi="Times New Roman" w:cs="Times New Roman"/>
        </w:rPr>
        <w:t xml:space="preserve">Difference in LAV changes after 6 months in patients with </w:t>
      </w:r>
      <w:r w:rsidRPr="00215B63">
        <w:rPr>
          <w:rFonts w:ascii="Times New Roman" w:hAnsi="Times New Roman" w:cs="Times New Roman"/>
        </w:rPr>
        <w:t>low vs. high PVCs</w:t>
      </w:r>
      <w:r>
        <w:rPr>
          <w:rFonts w:ascii="Times New Roman" w:hAnsi="Times New Roman" w:cs="Times New Roman"/>
        </w:rPr>
        <w:t>, with 15000 beats as cut-off value. (</w:t>
      </w:r>
      <w:proofErr w:type="gramStart"/>
      <w:r w:rsidRPr="00215EAC">
        <w:rPr>
          <w:rFonts w:ascii="Times New Roman" w:hAnsi="Times New Roman" w:cs="Times New Roman"/>
        </w:rPr>
        <w:t>low</w:t>
      </w:r>
      <w:proofErr w:type="gramEnd"/>
      <w:r>
        <w:rPr>
          <w:rFonts w:ascii="Times New Roman" w:hAnsi="Times New Roman" w:cs="Times New Roman"/>
        </w:rPr>
        <w:t xml:space="preserve"> </w:t>
      </w:r>
      <w:r w:rsidRPr="00215EAC">
        <w:rPr>
          <w:rFonts w:ascii="Times New Roman" w:hAnsi="Times New Roman" w:cs="Times New Roman"/>
        </w:rPr>
        <w:t>PVC group (</w:t>
      </w:r>
      <w:proofErr w:type="spellStart"/>
      <w:r w:rsidRPr="00215EAC">
        <w:rPr>
          <w:rFonts w:ascii="Times New Roman" w:hAnsi="Times New Roman" w:cs="Times New Roman"/>
        </w:rPr>
        <w:t>mean±SD</w:t>
      </w:r>
      <w:proofErr w:type="spellEnd"/>
      <w:r w:rsidRPr="00215EAC">
        <w:rPr>
          <w:rFonts w:ascii="Times New Roman" w:hAnsi="Times New Roman" w:cs="Times New Roman"/>
        </w:rPr>
        <w:t>): -18.4 ± 26.6 ml</w:t>
      </w:r>
    </w:p>
    <w:p w14:paraId="723B12A5" w14:textId="77777777" w:rsidR="00767AF7" w:rsidRDefault="00767AF7" w:rsidP="00767AF7">
      <w:pPr>
        <w:spacing w:line="480" w:lineRule="auto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</w:rPr>
        <w:t xml:space="preserve">vs. </w:t>
      </w:r>
      <w:r w:rsidRPr="00215EAC">
        <w:rPr>
          <w:rFonts w:ascii="Times New Roman" w:hAnsi="Times New Roman" w:cs="Times New Roman"/>
        </w:rPr>
        <w:t>high</w:t>
      </w:r>
      <w:r>
        <w:rPr>
          <w:rFonts w:ascii="Times New Roman" w:hAnsi="Times New Roman" w:cs="Times New Roman"/>
        </w:rPr>
        <w:t xml:space="preserve"> </w:t>
      </w:r>
      <w:r w:rsidRPr="00215EAC">
        <w:rPr>
          <w:rFonts w:ascii="Times New Roman" w:hAnsi="Times New Roman" w:cs="Times New Roman"/>
        </w:rPr>
        <w:t>PVC group (</w:t>
      </w:r>
      <w:proofErr w:type="spellStart"/>
      <w:r w:rsidRPr="00215EAC">
        <w:rPr>
          <w:rFonts w:ascii="Times New Roman" w:hAnsi="Times New Roman" w:cs="Times New Roman"/>
        </w:rPr>
        <w:t>mean±SD</w:t>
      </w:r>
      <w:proofErr w:type="spellEnd"/>
      <w:r w:rsidRPr="00215EAC">
        <w:rPr>
          <w:rFonts w:ascii="Times New Roman" w:hAnsi="Times New Roman" w:cs="Times New Roman"/>
        </w:rPr>
        <w:t>): -0.56 ± 20,6 ml</w:t>
      </w:r>
      <w:r>
        <w:rPr>
          <w:rFonts w:ascii="Times New Roman" w:hAnsi="Times New Roman" w:cs="Times New Roman"/>
        </w:rPr>
        <w:t>; p=0.029)</w:t>
      </w:r>
    </w:p>
    <w:p w14:paraId="5F473262" w14:textId="77777777" w:rsidR="00767AF7" w:rsidRDefault="00767AF7" w:rsidP="00767AF7">
      <w:pPr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noProof/>
          <w:lang w:val="en-GB"/>
        </w:rPr>
        <w:drawing>
          <wp:inline distT="0" distB="0" distL="0" distR="0" wp14:anchorId="6427335B" wp14:editId="4EEA1E1F">
            <wp:extent cx="3519997" cy="4638501"/>
            <wp:effectExtent l="0" t="0" r="0" b="0"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Kép 1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26453" cy="4647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4CFEA" w14:textId="77777777" w:rsidR="00767AF7" w:rsidRDefault="00767AF7" w:rsidP="00767AF7">
      <w:pPr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br w:type="page"/>
      </w:r>
    </w:p>
    <w:tbl>
      <w:tblPr>
        <w:tblStyle w:val="Rcsostblzat"/>
        <w:tblpPr w:leftFromText="141" w:rightFromText="141" w:horzAnchor="margin" w:tblpXSpec="center" w:tblpY="1289"/>
        <w:tblW w:w="9974" w:type="dxa"/>
        <w:tblLook w:val="04A0" w:firstRow="1" w:lastRow="0" w:firstColumn="1" w:lastColumn="0" w:noHBand="0" w:noVBand="1"/>
      </w:tblPr>
      <w:tblGrid>
        <w:gridCol w:w="3026"/>
        <w:gridCol w:w="1979"/>
        <w:gridCol w:w="1979"/>
        <w:gridCol w:w="1980"/>
        <w:gridCol w:w="1010"/>
      </w:tblGrid>
      <w:tr w:rsidR="00767AF7" w:rsidRPr="00065268" w14:paraId="15340C0D" w14:textId="77777777" w:rsidTr="003F02F7">
        <w:trPr>
          <w:trHeight w:val="165"/>
        </w:trPr>
        <w:tc>
          <w:tcPr>
            <w:tcW w:w="9974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B891694" w14:textId="77777777" w:rsidR="00767AF7" w:rsidRPr="00065268" w:rsidRDefault="00767AF7" w:rsidP="003F02F7">
            <w:pPr>
              <w:spacing w:line="480" w:lineRule="auto"/>
              <w:ind w:lef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Table 1Supplementary table 1. </w:t>
            </w: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 xml:space="preserve">Baseline clinical variables, medical history, echocardiographic measurements, medical </w:t>
            </w:r>
            <w:proofErr w:type="gramStart"/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therapy</w:t>
            </w:r>
            <w:proofErr w:type="gramEnd"/>
            <w:r w:rsidRPr="00065268">
              <w:rPr>
                <w:rFonts w:ascii="Times New Roman" w:hAnsi="Times New Roman" w:cs="Times New Roman"/>
                <w:sz w:val="24"/>
                <w:szCs w:val="24"/>
              </w:rPr>
              <w:t xml:space="preserve"> and laboratory parameters of patients dichotomized by 15000 beats as cut-off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  <w:proofErr w:type="spellEnd"/>
          </w:p>
        </w:tc>
      </w:tr>
      <w:tr w:rsidR="00767AF7" w:rsidRPr="00065268" w14:paraId="7CB38F81" w14:textId="77777777" w:rsidTr="003F02F7">
        <w:trPr>
          <w:trHeight w:val="862"/>
        </w:trPr>
        <w:tc>
          <w:tcPr>
            <w:tcW w:w="302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8BF11DD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b/>
                <w:sz w:val="24"/>
                <w:szCs w:val="24"/>
              </w:rPr>
              <w:t>Baseline clinical variables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51CF52C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All patients </w:t>
            </w:r>
          </w:p>
          <w:p w14:paraId="62F66110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b/>
                <w:sz w:val="24"/>
                <w:szCs w:val="24"/>
              </w:rPr>
              <w:t>(n = 67)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0F698FA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b/>
                <w:sz w:val="24"/>
                <w:szCs w:val="24"/>
              </w:rPr>
              <w:t>low PVCs</w:t>
            </w:r>
            <w:r w:rsidRPr="0006526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(n = 38)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F577375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b/>
                <w:sz w:val="24"/>
                <w:szCs w:val="24"/>
              </w:rPr>
              <w:t>high PVCs</w:t>
            </w:r>
            <w:r w:rsidRPr="0006526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(n = 29)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8F511AA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P</w:t>
            </w:r>
            <w:r w:rsidRPr="00065268">
              <w:rPr>
                <w:rFonts w:ascii="Times New Roman" w:hAnsi="Times New Roman" w:cs="Times New Roman"/>
                <w:b/>
                <w:sz w:val="24"/>
                <w:szCs w:val="24"/>
              </w:rPr>
              <w:t>-value</w:t>
            </w:r>
          </w:p>
        </w:tc>
      </w:tr>
      <w:tr w:rsidR="00767AF7" w:rsidRPr="00065268" w14:paraId="21161D72" w14:textId="77777777" w:rsidTr="003F02F7">
        <w:trPr>
          <w:trHeight w:val="165"/>
        </w:trPr>
        <w:tc>
          <w:tcPr>
            <w:tcW w:w="3026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F954585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Age (years, mean ± SD)</w:t>
            </w:r>
          </w:p>
        </w:tc>
        <w:tc>
          <w:tcPr>
            <w:tcW w:w="1979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98CA51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66.2 ± 10.2</w:t>
            </w:r>
          </w:p>
        </w:tc>
        <w:tc>
          <w:tcPr>
            <w:tcW w:w="1979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C967ECF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64.5 ± 10.7</w:t>
            </w:r>
          </w:p>
        </w:tc>
        <w:tc>
          <w:tcPr>
            <w:tcW w:w="198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8BAEED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68.5 ± 9.1</w:t>
            </w:r>
          </w:p>
        </w:tc>
        <w:tc>
          <w:tcPr>
            <w:tcW w:w="101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2B13C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</w:tr>
      <w:tr w:rsidR="00767AF7" w:rsidRPr="00065268" w14:paraId="29A7FD56" w14:textId="77777777" w:rsidTr="003F02F7">
        <w:trPr>
          <w:trHeight w:val="165"/>
        </w:trPr>
        <w:tc>
          <w:tcPr>
            <w:tcW w:w="30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745F4D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Gender (female, n, %)</w:t>
            </w:r>
          </w:p>
        </w:tc>
        <w:tc>
          <w:tcPr>
            <w:tcW w:w="1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378F25A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14 (21%)</w:t>
            </w:r>
          </w:p>
        </w:tc>
        <w:tc>
          <w:tcPr>
            <w:tcW w:w="1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1F63751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11 (29%)</w:t>
            </w:r>
          </w:p>
        </w:tc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DB50959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3 (10%)</w:t>
            </w:r>
          </w:p>
        </w:tc>
        <w:tc>
          <w:tcPr>
            <w:tcW w:w="10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5347CE3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</w:tr>
      <w:tr w:rsidR="00767AF7" w:rsidRPr="00065268" w14:paraId="2CB4F119" w14:textId="77777777" w:rsidTr="003F02F7">
        <w:trPr>
          <w:trHeight w:val="165"/>
        </w:trPr>
        <w:tc>
          <w:tcPr>
            <w:tcW w:w="30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CAEA329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Ischemic etiology (n, %)</w:t>
            </w:r>
          </w:p>
        </w:tc>
        <w:tc>
          <w:tcPr>
            <w:tcW w:w="1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2B62A58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35 (52%)</w:t>
            </w:r>
          </w:p>
        </w:tc>
        <w:tc>
          <w:tcPr>
            <w:tcW w:w="1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18352A0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20 (53%)</w:t>
            </w:r>
          </w:p>
        </w:tc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605AA1B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15 (52%)</w:t>
            </w:r>
          </w:p>
        </w:tc>
        <w:tc>
          <w:tcPr>
            <w:tcW w:w="10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25B8974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</w:tr>
      <w:tr w:rsidR="00767AF7" w:rsidRPr="00065268" w14:paraId="3386CFE2" w14:textId="77777777" w:rsidTr="003F02F7">
        <w:trPr>
          <w:trHeight w:val="165"/>
        </w:trPr>
        <w:tc>
          <w:tcPr>
            <w:tcW w:w="30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920A46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NYHA (stadium, mean ± SD)</w:t>
            </w:r>
          </w:p>
        </w:tc>
        <w:tc>
          <w:tcPr>
            <w:tcW w:w="1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1A0F020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3.2 ± 2.0</w:t>
            </w:r>
          </w:p>
        </w:tc>
        <w:tc>
          <w:tcPr>
            <w:tcW w:w="1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28ED83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3.1 ± 1.9</w:t>
            </w:r>
          </w:p>
        </w:tc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2CBE64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3.3 ± 2.1</w:t>
            </w:r>
          </w:p>
        </w:tc>
        <w:tc>
          <w:tcPr>
            <w:tcW w:w="10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E90C94A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</w:tr>
      <w:tr w:rsidR="00767AF7" w:rsidRPr="00065268" w14:paraId="24DB090E" w14:textId="77777777" w:rsidTr="003F02F7">
        <w:trPr>
          <w:trHeight w:val="165"/>
        </w:trPr>
        <w:tc>
          <w:tcPr>
            <w:tcW w:w="30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E1ED30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QRS (</w:t>
            </w:r>
            <w:proofErr w:type="spellStart"/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ms</w:t>
            </w:r>
            <w:proofErr w:type="spellEnd"/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, mean ± SD)</w:t>
            </w:r>
          </w:p>
        </w:tc>
        <w:tc>
          <w:tcPr>
            <w:tcW w:w="1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552D57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162 ± 24</w:t>
            </w:r>
          </w:p>
        </w:tc>
        <w:tc>
          <w:tcPr>
            <w:tcW w:w="1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9B959D0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164 ± 26</w:t>
            </w:r>
          </w:p>
        </w:tc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6B78064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159± 23</w:t>
            </w:r>
          </w:p>
        </w:tc>
        <w:tc>
          <w:tcPr>
            <w:tcW w:w="10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8C551AC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</w:tr>
      <w:tr w:rsidR="00767AF7" w:rsidRPr="00065268" w14:paraId="1E5F3C40" w14:textId="77777777" w:rsidTr="003F02F7">
        <w:trPr>
          <w:trHeight w:val="165"/>
        </w:trPr>
        <w:tc>
          <w:tcPr>
            <w:tcW w:w="30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1F72233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typical LBBB morphology (n, %)</w:t>
            </w:r>
          </w:p>
        </w:tc>
        <w:tc>
          <w:tcPr>
            <w:tcW w:w="1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0E7B647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49 (73%)</w:t>
            </w:r>
          </w:p>
        </w:tc>
        <w:tc>
          <w:tcPr>
            <w:tcW w:w="1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487AAA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28 (74%)</w:t>
            </w:r>
          </w:p>
        </w:tc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96B76C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21 (72%)</w:t>
            </w:r>
          </w:p>
        </w:tc>
        <w:tc>
          <w:tcPr>
            <w:tcW w:w="10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079801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</w:tr>
      <w:tr w:rsidR="00767AF7" w:rsidRPr="00065268" w14:paraId="1A2E4DAB" w14:textId="77777777" w:rsidTr="003F02F7">
        <w:trPr>
          <w:trHeight w:val="165"/>
        </w:trPr>
        <w:tc>
          <w:tcPr>
            <w:tcW w:w="30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6972D94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6MWT</w:t>
            </w:r>
            <w:r w:rsidRPr="00065268" w:rsidDel="005A4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(m, mean ± SD)</w:t>
            </w:r>
          </w:p>
        </w:tc>
        <w:tc>
          <w:tcPr>
            <w:tcW w:w="1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0BC67CD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295.9 ±125.7</w:t>
            </w:r>
          </w:p>
        </w:tc>
        <w:tc>
          <w:tcPr>
            <w:tcW w:w="1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6E6DF91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322.0 ± 119.1</w:t>
            </w:r>
          </w:p>
        </w:tc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21B8B14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270.7 ± 129.0</w:t>
            </w:r>
          </w:p>
        </w:tc>
        <w:tc>
          <w:tcPr>
            <w:tcW w:w="10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5B34A19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</w:tr>
      <w:tr w:rsidR="00767AF7" w:rsidRPr="00065268" w14:paraId="092FBC35" w14:textId="77777777" w:rsidTr="003F02F7">
        <w:trPr>
          <w:trHeight w:val="165"/>
        </w:trPr>
        <w:tc>
          <w:tcPr>
            <w:tcW w:w="30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D664F84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RR systolic (mmHg, mean ± SD)</w:t>
            </w:r>
          </w:p>
        </w:tc>
        <w:tc>
          <w:tcPr>
            <w:tcW w:w="1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9057635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121.9 ± 18.3</w:t>
            </w:r>
          </w:p>
        </w:tc>
        <w:tc>
          <w:tcPr>
            <w:tcW w:w="1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194C7D0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121.5 ± 18.2</w:t>
            </w:r>
          </w:p>
        </w:tc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C25A5F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122.4 ± 18.2</w:t>
            </w:r>
          </w:p>
        </w:tc>
        <w:tc>
          <w:tcPr>
            <w:tcW w:w="10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2119FE4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</w:tr>
      <w:tr w:rsidR="00767AF7" w:rsidRPr="00065268" w14:paraId="542E600E" w14:textId="77777777" w:rsidTr="003F02F7">
        <w:trPr>
          <w:trHeight w:val="165"/>
        </w:trPr>
        <w:tc>
          <w:tcPr>
            <w:tcW w:w="30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753F095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RR diastolic (mmHg, mean ± SD)</w:t>
            </w:r>
          </w:p>
        </w:tc>
        <w:tc>
          <w:tcPr>
            <w:tcW w:w="1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4147DD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74.1 ± 10.2</w:t>
            </w:r>
          </w:p>
        </w:tc>
        <w:tc>
          <w:tcPr>
            <w:tcW w:w="1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6ECAEA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72.2 ± 10.0</w:t>
            </w:r>
          </w:p>
        </w:tc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6B66D9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76.4± 10.2</w:t>
            </w:r>
          </w:p>
        </w:tc>
        <w:tc>
          <w:tcPr>
            <w:tcW w:w="10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15565C7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</w:tr>
      <w:tr w:rsidR="00767AF7" w:rsidRPr="00065268" w14:paraId="4AD90697" w14:textId="77777777" w:rsidTr="003F02F7">
        <w:trPr>
          <w:trHeight w:val="165"/>
        </w:trPr>
        <w:tc>
          <w:tcPr>
            <w:tcW w:w="30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227CDFC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Heart rate (</w:t>
            </w:r>
            <w:proofErr w:type="gramStart"/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r w:rsidRPr="0006526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proofErr w:type="gramEnd"/>
            <w:r w:rsidRPr="0006526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, </w:t>
            </w: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mean ± SD)</w:t>
            </w:r>
          </w:p>
        </w:tc>
        <w:tc>
          <w:tcPr>
            <w:tcW w:w="1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15E84F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73.4± 13.4</w:t>
            </w:r>
          </w:p>
        </w:tc>
        <w:tc>
          <w:tcPr>
            <w:tcW w:w="1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F7DD52D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71.3± 11.8</w:t>
            </w:r>
          </w:p>
        </w:tc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67D4D8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76.1 ± 14.9</w:t>
            </w:r>
          </w:p>
        </w:tc>
        <w:tc>
          <w:tcPr>
            <w:tcW w:w="10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F5D56D5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</w:tr>
      <w:tr w:rsidR="00767AF7" w:rsidRPr="00065268" w14:paraId="7AD09C3F" w14:textId="77777777" w:rsidTr="003F02F7">
        <w:trPr>
          <w:trHeight w:val="165"/>
        </w:trPr>
        <w:tc>
          <w:tcPr>
            <w:tcW w:w="30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2DEA733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Sinus rhythm (n, %)</w:t>
            </w:r>
          </w:p>
        </w:tc>
        <w:tc>
          <w:tcPr>
            <w:tcW w:w="1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2C108EC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55 (82%)</w:t>
            </w:r>
          </w:p>
        </w:tc>
        <w:tc>
          <w:tcPr>
            <w:tcW w:w="1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28024D2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33 (87%)</w:t>
            </w:r>
          </w:p>
        </w:tc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9116A05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22 (76%)</w:t>
            </w:r>
          </w:p>
        </w:tc>
        <w:tc>
          <w:tcPr>
            <w:tcW w:w="10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C1D4AF0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</w:tr>
      <w:tr w:rsidR="00767AF7" w:rsidRPr="00065268" w14:paraId="36EAB3B7" w14:textId="77777777" w:rsidTr="003F02F7">
        <w:trPr>
          <w:trHeight w:val="454"/>
        </w:trPr>
        <w:tc>
          <w:tcPr>
            <w:tcW w:w="302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0070C88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b/>
                <w:sz w:val="24"/>
                <w:szCs w:val="24"/>
              </w:rPr>
              <w:t>Medical history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97889C3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049B4D6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6AB5C04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6F60355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67AF7" w:rsidRPr="00065268" w14:paraId="0CF78B93" w14:textId="77777777" w:rsidTr="003F02F7">
        <w:trPr>
          <w:trHeight w:val="165"/>
        </w:trPr>
        <w:tc>
          <w:tcPr>
            <w:tcW w:w="302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FD332B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Hypertension (n, %)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A0E198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46 (69%)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FB706B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26 (68%)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7147770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20 (69%)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736D0DC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</w:tr>
      <w:tr w:rsidR="00767AF7" w:rsidRPr="00065268" w14:paraId="2D5A1D62" w14:textId="77777777" w:rsidTr="003F02F7">
        <w:trPr>
          <w:trHeight w:val="165"/>
        </w:trPr>
        <w:tc>
          <w:tcPr>
            <w:tcW w:w="30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FB23F6D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Type 2 diabetes mellitus (n, %)</w:t>
            </w:r>
          </w:p>
        </w:tc>
        <w:tc>
          <w:tcPr>
            <w:tcW w:w="1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437F4D7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22 (33%)</w:t>
            </w:r>
          </w:p>
        </w:tc>
        <w:tc>
          <w:tcPr>
            <w:tcW w:w="1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1B8B772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13 (34%)</w:t>
            </w:r>
          </w:p>
        </w:tc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625401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9 (31%)</w:t>
            </w:r>
          </w:p>
        </w:tc>
        <w:tc>
          <w:tcPr>
            <w:tcW w:w="10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3D57B2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</w:tr>
      <w:tr w:rsidR="00767AF7" w:rsidRPr="00065268" w14:paraId="1E0175C2" w14:textId="77777777" w:rsidTr="003F02F7">
        <w:trPr>
          <w:trHeight w:val="165"/>
        </w:trPr>
        <w:tc>
          <w:tcPr>
            <w:tcW w:w="30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260AA5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Prior myocardial infarction (n, %)</w:t>
            </w:r>
          </w:p>
        </w:tc>
        <w:tc>
          <w:tcPr>
            <w:tcW w:w="1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F73582C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17 (25%)</w:t>
            </w:r>
          </w:p>
        </w:tc>
        <w:tc>
          <w:tcPr>
            <w:tcW w:w="1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0A701F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12 (31%)</w:t>
            </w:r>
          </w:p>
        </w:tc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67C0A77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5 (17%)</w:t>
            </w:r>
          </w:p>
        </w:tc>
        <w:tc>
          <w:tcPr>
            <w:tcW w:w="10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AA295B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</w:tr>
      <w:tr w:rsidR="00767AF7" w:rsidRPr="00065268" w14:paraId="467960A3" w14:textId="77777777" w:rsidTr="003F02F7">
        <w:trPr>
          <w:trHeight w:val="165"/>
        </w:trPr>
        <w:tc>
          <w:tcPr>
            <w:tcW w:w="30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90F43F5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Prior PCI (n, %)</w:t>
            </w:r>
          </w:p>
        </w:tc>
        <w:tc>
          <w:tcPr>
            <w:tcW w:w="1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AED57D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17 (25%)</w:t>
            </w:r>
          </w:p>
        </w:tc>
        <w:tc>
          <w:tcPr>
            <w:tcW w:w="1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40DAD3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 xml:space="preserve"> 10 (26%)</w:t>
            </w:r>
          </w:p>
        </w:tc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17B641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7 (24%)</w:t>
            </w:r>
          </w:p>
        </w:tc>
        <w:tc>
          <w:tcPr>
            <w:tcW w:w="10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AB7C125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</w:tr>
      <w:tr w:rsidR="00767AF7" w:rsidRPr="00065268" w14:paraId="778E3BEC" w14:textId="77777777" w:rsidTr="003F02F7">
        <w:trPr>
          <w:trHeight w:val="165"/>
        </w:trPr>
        <w:tc>
          <w:tcPr>
            <w:tcW w:w="30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97D2FE5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Prior CABG (n, %)</w:t>
            </w:r>
          </w:p>
        </w:tc>
        <w:tc>
          <w:tcPr>
            <w:tcW w:w="1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2A34680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10 (15%)</w:t>
            </w:r>
          </w:p>
        </w:tc>
        <w:tc>
          <w:tcPr>
            <w:tcW w:w="1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D45BF7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 xml:space="preserve"> 5 (13%)</w:t>
            </w:r>
          </w:p>
        </w:tc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D8E6CD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5 (17%)</w:t>
            </w:r>
          </w:p>
        </w:tc>
        <w:tc>
          <w:tcPr>
            <w:tcW w:w="10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11B18AC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</w:tr>
      <w:tr w:rsidR="00767AF7" w:rsidRPr="00065268" w14:paraId="5684752E" w14:textId="77777777" w:rsidTr="003F02F7">
        <w:trPr>
          <w:trHeight w:val="527"/>
        </w:trPr>
        <w:tc>
          <w:tcPr>
            <w:tcW w:w="30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9DCAD7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Prior COPD (n, %)</w:t>
            </w:r>
          </w:p>
        </w:tc>
        <w:tc>
          <w:tcPr>
            <w:tcW w:w="197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7B688F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4 (6%)</w:t>
            </w:r>
          </w:p>
        </w:tc>
        <w:tc>
          <w:tcPr>
            <w:tcW w:w="197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F66F03F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2 (5%)</w:t>
            </w:r>
          </w:p>
        </w:tc>
        <w:tc>
          <w:tcPr>
            <w:tcW w:w="198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1B6081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2 (7%)</w:t>
            </w:r>
          </w:p>
        </w:tc>
        <w:tc>
          <w:tcPr>
            <w:tcW w:w="101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451F083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</w:tr>
      <w:tr w:rsidR="00767AF7" w:rsidRPr="00065268" w14:paraId="0B87B62A" w14:textId="77777777" w:rsidTr="003F02F7">
        <w:trPr>
          <w:trHeight w:val="527"/>
        </w:trPr>
        <w:tc>
          <w:tcPr>
            <w:tcW w:w="302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2904A44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b/>
                <w:sz w:val="24"/>
                <w:szCs w:val="24"/>
              </w:rPr>
              <w:t>Echocardiographic parameters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47DE366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C89B1F2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97C6E59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5A23995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7AF7" w:rsidRPr="00065268" w14:paraId="1F233B1B" w14:textId="77777777" w:rsidTr="003F02F7">
        <w:trPr>
          <w:trHeight w:val="514"/>
        </w:trPr>
        <w:tc>
          <w:tcPr>
            <w:tcW w:w="302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064231A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LVEF</w:t>
            </w:r>
          </w:p>
          <w:p w14:paraId="4CA37EFA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(%, mean ± SD)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4B1144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29.0 ±6.0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E22C60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29.9 ± 6.9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CD5470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27.9 ± 4.7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2D264D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</w:tr>
      <w:tr w:rsidR="00767AF7" w:rsidRPr="00065268" w14:paraId="57CA35EF" w14:textId="77777777" w:rsidTr="003F02F7">
        <w:trPr>
          <w:trHeight w:val="527"/>
        </w:trPr>
        <w:tc>
          <w:tcPr>
            <w:tcW w:w="30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59F3A33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LVESV</w:t>
            </w:r>
          </w:p>
          <w:p w14:paraId="688883A0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  <w:proofErr w:type="gramEnd"/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, mean ± SD)</w:t>
            </w:r>
          </w:p>
        </w:tc>
        <w:tc>
          <w:tcPr>
            <w:tcW w:w="1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82E8DCE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183.8 ± 68.1</w:t>
            </w:r>
          </w:p>
        </w:tc>
        <w:tc>
          <w:tcPr>
            <w:tcW w:w="1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D02FB45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176.6 ± 75.7</w:t>
            </w:r>
          </w:p>
        </w:tc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66E3AF7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192.6 ± 58.4</w:t>
            </w:r>
          </w:p>
        </w:tc>
        <w:tc>
          <w:tcPr>
            <w:tcW w:w="10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DD8F8B7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</w:tr>
      <w:tr w:rsidR="00767AF7" w:rsidRPr="00065268" w14:paraId="4D68B4E4" w14:textId="77777777" w:rsidTr="003F02F7">
        <w:trPr>
          <w:trHeight w:val="527"/>
        </w:trPr>
        <w:tc>
          <w:tcPr>
            <w:tcW w:w="3026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383E72C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LAV (ml, mean ± SD)</w:t>
            </w:r>
          </w:p>
        </w:tc>
        <w:tc>
          <w:tcPr>
            <w:tcW w:w="1979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6483230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83.8 ± 25.2</w:t>
            </w:r>
          </w:p>
        </w:tc>
        <w:tc>
          <w:tcPr>
            <w:tcW w:w="1979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4ABA45E9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79.6 ± 24.6</w:t>
            </w:r>
          </w:p>
        </w:tc>
        <w:tc>
          <w:tcPr>
            <w:tcW w:w="1980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718D9D4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88.9 ± 25.8</w:t>
            </w:r>
          </w:p>
        </w:tc>
        <w:tc>
          <w:tcPr>
            <w:tcW w:w="1010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F698038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</w:tr>
      <w:tr w:rsidR="00767AF7" w:rsidRPr="00065268" w14:paraId="79F1B7AE" w14:textId="77777777" w:rsidTr="003F02F7">
        <w:trPr>
          <w:trHeight w:val="527"/>
        </w:trPr>
        <w:tc>
          <w:tcPr>
            <w:tcW w:w="302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4F072C8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Baseline medical therapy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7704855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993D161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6D42A51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468221F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67AF7" w:rsidRPr="00065268" w14:paraId="05BE6AAF" w14:textId="77777777" w:rsidTr="003F02F7">
        <w:trPr>
          <w:trHeight w:val="527"/>
        </w:trPr>
        <w:tc>
          <w:tcPr>
            <w:tcW w:w="302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92085CC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Beta blocker (n, %)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FB9B90C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61 (91%)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2FD0EAD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35 (92%)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128CC81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26 (89%)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53A398B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</w:tr>
      <w:tr w:rsidR="00767AF7" w:rsidRPr="00065268" w14:paraId="310C7AFC" w14:textId="77777777" w:rsidTr="003F02F7">
        <w:trPr>
          <w:trHeight w:val="527"/>
        </w:trPr>
        <w:tc>
          <w:tcPr>
            <w:tcW w:w="30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0F5F3D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ACE inhibitor or ARB (n, %)</w:t>
            </w:r>
          </w:p>
        </w:tc>
        <w:tc>
          <w:tcPr>
            <w:tcW w:w="1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C592AE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63 (94%)</w:t>
            </w:r>
          </w:p>
        </w:tc>
        <w:tc>
          <w:tcPr>
            <w:tcW w:w="1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991039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35 (92%)</w:t>
            </w:r>
          </w:p>
        </w:tc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A1053F2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28 (96%)</w:t>
            </w:r>
          </w:p>
        </w:tc>
        <w:tc>
          <w:tcPr>
            <w:tcW w:w="10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F711A57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</w:tr>
      <w:tr w:rsidR="00767AF7" w:rsidRPr="00065268" w14:paraId="174A0DC4" w14:textId="77777777" w:rsidTr="003F02F7">
        <w:trPr>
          <w:trHeight w:val="527"/>
        </w:trPr>
        <w:tc>
          <w:tcPr>
            <w:tcW w:w="30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6D6E74B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MRA (n, %)</w:t>
            </w:r>
          </w:p>
        </w:tc>
        <w:tc>
          <w:tcPr>
            <w:tcW w:w="1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D74089B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44 (66%)</w:t>
            </w:r>
          </w:p>
        </w:tc>
        <w:tc>
          <w:tcPr>
            <w:tcW w:w="1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77AEC6A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24 (63%)</w:t>
            </w:r>
          </w:p>
        </w:tc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1CC6AA3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20 (69%)</w:t>
            </w:r>
          </w:p>
        </w:tc>
        <w:tc>
          <w:tcPr>
            <w:tcW w:w="10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A23B7AD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</w:tr>
      <w:tr w:rsidR="00767AF7" w:rsidRPr="00065268" w14:paraId="78B64764" w14:textId="77777777" w:rsidTr="003F02F7">
        <w:trPr>
          <w:trHeight w:val="527"/>
        </w:trPr>
        <w:tc>
          <w:tcPr>
            <w:tcW w:w="30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FEC83C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Diuretics (n, %)</w:t>
            </w:r>
          </w:p>
        </w:tc>
        <w:tc>
          <w:tcPr>
            <w:tcW w:w="1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5469D5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55 (82%)</w:t>
            </w:r>
          </w:p>
        </w:tc>
        <w:tc>
          <w:tcPr>
            <w:tcW w:w="1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46CE785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27 (71%)</w:t>
            </w:r>
          </w:p>
        </w:tc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0FABCAC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28 (96%)</w:t>
            </w:r>
          </w:p>
        </w:tc>
        <w:tc>
          <w:tcPr>
            <w:tcW w:w="10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E24E6C7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0.01</w:t>
            </w:r>
          </w:p>
        </w:tc>
      </w:tr>
      <w:tr w:rsidR="00767AF7" w:rsidRPr="00065268" w14:paraId="4D0ADC0E" w14:textId="77777777" w:rsidTr="003F02F7">
        <w:trPr>
          <w:trHeight w:val="527"/>
        </w:trPr>
        <w:tc>
          <w:tcPr>
            <w:tcW w:w="30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DDC523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Digoxin (n, %)</w:t>
            </w:r>
          </w:p>
        </w:tc>
        <w:tc>
          <w:tcPr>
            <w:tcW w:w="1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DE0824A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15 (22%)</w:t>
            </w:r>
          </w:p>
        </w:tc>
        <w:tc>
          <w:tcPr>
            <w:tcW w:w="1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8F34206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9 (24%)</w:t>
            </w:r>
          </w:p>
        </w:tc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738C4D0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6 (21%)</w:t>
            </w:r>
          </w:p>
        </w:tc>
        <w:tc>
          <w:tcPr>
            <w:tcW w:w="10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7E310DE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</w:tr>
      <w:tr w:rsidR="00767AF7" w:rsidRPr="00065268" w14:paraId="50AA3C75" w14:textId="77777777" w:rsidTr="003F02F7">
        <w:trPr>
          <w:trHeight w:val="514"/>
        </w:trPr>
        <w:tc>
          <w:tcPr>
            <w:tcW w:w="30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A8E2E6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Amiodarone (n, %)</w:t>
            </w:r>
          </w:p>
        </w:tc>
        <w:tc>
          <w:tcPr>
            <w:tcW w:w="1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E1554EA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17 (25%)</w:t>
            </w:r>
          </w:p>
        </w:tc>
        <w:tc>
          <w:tcPr>
            <w:tcW w:w="1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3677A2A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13 (34%)</w:t>
            </w:r>
          </w:p>
        </w:tc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3C658FA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4 (14%)</w:t>
            </w:r>
          </w:p>
        </w:tc>
        <w:tc>
          <w:tcPr>
            <w:tcW w:w="10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503FBD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</w:tr>
      <w:tr w:rsidR="00767AF7" w:rsidRPr="00065268" w14:paraId="078F2B54" w14:textId="77777777" w:rsidTr="003F02F7">
        <w:trPr>
          <w:trHeight w:val="514"/>
        </w:trPr>
        <w:tc>
          <w:tcPr>
            <w:tcW w:w="30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DDE25A7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Oral anticoagulant therapy (n, %)</w:t>
            </w:r>
          </w:p>
        </w:tc>
        <w:tc>
          <w:tcPr>
            <w:tcW w:w="1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E5746A5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21 (31%)</w:t>
            </w:r>
          </w:p>
        </w:tc>
        <w:tc>
          <w:tcPr>
            <w:tcW w:w="19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53DECA7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10 (26%)</w:t>
            </w:r>
          </w:p>
        </w:tc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3AC8BCD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11 (38%)</w:t>
            </w:r>
          </w:p>
        </w:tc>
        <w:tc>
          <w:tcPr>
            <w:tcW w:w="10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D7BF5BD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</w:p>
        </w:tc>
      </w:tr>
      <w:tr w:rsidR="00767AF7" w:rsidRPr="00065268" w14:paraId="5E35FF07" w14:textId="77777777" w:rsidTr="003F02F7">
        <w:trPr>
          <w:trHeight w:val="514"/>
        </w:trPr>
        <w:tc>
          <w:tcPr>
            <w:tcW w:w="302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A7DFCED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Baseline laboratory parameters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E5CC78B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8600938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74E8E93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BC0602A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AF7" w:rsidRPr="00065268" w14:paraId="63AA0B2D" w14:textId="77777777" w:rsidTr="003F02F7">
        <w:trPr>
          <w:trHeight w:val="514"/>
        </w:trPr>
        <w:tc>
          <w:tcPr>
            <w:tcW w:w="3026" w:type="dxa"/>
            <w:tcBorders>
              <w:top w:val="single" w:sz="4" w:space="0" w:color="auto"/>
            </w:tcBorders>
            <w:vAlign w:val="center"/>
          </w:tcPr>
          <w:p w14:paraId="58858C3A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Sodium (mmol/L, mean ± SD)</w:t>
            </w:r>
          </w:p>
        </w:tc>
        <w:tc>
          <w:tcPr>
            <w:tcW w:w="1979" w:type="dxa"/>
            <w:tcBorders>
              <w:top w:val="single" w:sz="4" w:space="0" w:color="auto"/>
            </w:tcBorders>
            <w:vAlign w:val="center"/>
          </w:tcPr>
          <w:p w14:paraId="1661815D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138.6 ± 2.7</w:t>
            </w:r>
          </w:p>
        </w:tc>
        <w:tc>
          <w:tcPr>
            <w:tcW w:w="1979" w:type="dxa"/>
            <w:tcBorders>
              <w:top w:val="single" w:sz="4" w:space="0" w:color="auto"/>
            </w:tcBorders>
            <w:vAlign w:val="center"/>
          </w:tcPr>
          <w:p w14:paraId="35AC7CAA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139.0 ± 2.5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35376238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138.1 ± 2.8</w:t>
            </w:r>
          </w:p>
        </w:tc>
        <w:tc>
          <w:tcPr>
            <w:tcW w:w="1010" w:type="dxa"/>
            <w:tcBorders>
              <w:top w:val="single" w:sz="4" w:space="0" w:color="auto"/>
            </w:tcBorders>
            <w:vAlign w:val="center"/>
          </w:tcPr>
          <w:p w14:paraId="28BFDDBB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</w:tr>
      <w:tr w:rsidR="00767AF7" w:rsidRPr="00065268" w14:paraId="366B6692" w14:textId="77777777" w:rsidTr="003F02F7">
        <w:trPr>
          <w:trHeight w:val="514"/>
        </w:trPr>
        <w:tc>
          <w:tcPr>
            <w:tcW w:w="3026" w:type="dxa"/>
            <w:vAlign w:val="center"/>
          </w:tcPr>
          <w:p w14:paraId="0D7B98B0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Potassium (mmol/L, mean ± SD)</w:t>
            </w:r>
          </w:p>
        </w:tc>
        <w:tc>
          <w:tcPr>
            <w:tcW w:w="1979" w:type="dxa"/>
            <w:vAlign w:val="center"/>
          </w:tcPr>
          <w:p w14:paraId="599D5B86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4.6 ± 0.5</w:t>
            </w:r>
          </w:p>
        </w:tc>
        <w:tc>
          <w:tcPr>
            <w:tcW w:w="1979" w:type="dxa"/>
            <w:vAlign w:val="center"/>
          </w:tcPr>
          <w:p w14:paraId="04CCF761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4.5 ± 0.6</w:t>
            </w:r>
          </w:p>
        </w:tc>
        <w:tc>
          <w:tcPr>
            <w:tcW w:w="1980" w:type="dxa"/>
            <w:vAlign w:val="center"/>
          </w:tcPr>
          <w:p w14:paraId="463AF398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4.6 ± 0.3</w:t>
            </w:r>
          </w:p>
        </w:tc>
        <w:tc>
          <w:tcPr>
            <w:tcW w:w="1010" w:type="dxa"/>
            <w:vAlign w:val="center"/>
          </w:tcPr>
          <w:p w14:paraId="5E9FE044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</w:tr>
      <w:tr w:rsidR="00767AF7" w:rsidRPr="00065268" w14:paraId="65D2575F" w14:textId="77777777" w:rsidTr="003F02F7">
        <w:trPr>
          <w:trHeight w:val="514"/>
        </w:trPr>
        <w:tc>
          <w:tcPr>
            <w:tcW w:w="3026" w:type="dxa"/>
            <w:vAlign w:val="center"/>
          </w:tcPr>
          <w:p w14:paraId="514ACF05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Creatinine (</w:t>
            </w:r>
            <w:proofErr w:type="spellStart"/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μmol</w:t>
            </w:r>
            <w:proofErr w:type="spellEnd"/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/L, mean ± SD)</w:t>
            </w:r>
          </w:p>
        </w:tc>
        <w:tc>
          <w:tcPr>
            <w:tcW w:w="1979" w:type="dxa"/>
            <w:vAlign w:val="center"/>
          </w:tcPr>
          <w:p w14:paraId="3DF4E6CE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110.1 ± 44.1</w:t>
            </w:r>
          </w:p>
        </w:tc>
        <w:tc>
          <w:tcPr>
            <w:tcW w:w="1979" w:type="dxa"/>
            <w:vAlign w:val="center"/>
          </w:tcPr>
          <w:p w14:paraId="77474D91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119.7 ± 52.2</w:t>
            </w:r>
          </w:p>
        </w:tc>
        <w:tc>
          <w:tcPr>
            <w:tcW w:w="1980" w:type="dxa"/>
            <w:vAlign w:val="center"/>
          </w:tcPr>
          <w:p w14:paraId="0577A0A0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97.4 ± 26.0</w:t>
            </w:r>
          </w:p>
        </w:tc>
        <w:tc>
          <w:tcPr>
            <w:tcW w:w="1010" w:type="dxa"/>
            <w:vAlign w:val="center"/>
          </w:tcPr>
          <w:p w14:paraId="5959D1CC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0.04</w:t>
            </w:r>
          </w:p>
        </w:tc>
      </w:tr>
      <w:tr w:rsidR="00767AF7" w:rsidRPr="00065268" w14:paraId="472E64BB" w14:textId="77777777" w:rsidTr="003F02F7">
        <w:trPr>
          <w:trHeight w:val="514"/>
        </w:trPr>
        <w:tc>
          <w:tcPr>
            <w:tcW w:w="3026" w:type="dxa"/>
            <w:vAlign w:val="center"/>
          </w:tcPr>
          <w:p w14:paraId="516ED6AA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BUN (mmol/L, mean ± SD)</w:t>
            </w:r>
          </w:p>
        </w:tc>
        <w:tc>
          <w:tcPr>
            <w:tcW w:w="1979" w:type="dxa"/>
            <w:vAlign w:val="center"/>
          </w:tcPr>
          <w:p w14:paraId="242E1AF7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9.8 ± 5.3</w:t>
            </w:r>
          </w:p>
        </w:tc>
        <w:tc>
          <w:tcPr>
            <w:tcW w:w="1979" w:type="dxa"/>
            <w:vAlign w:val="center"/>
          </w:tcPr>
          <w:p w14:paraId="17CD3C17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10.14 ± 5.7</w:t>
            </w:r>
          </w:p>
        </w:tc>
        <w:tc>
          <w:tcPr>
            <w:tcW w:w="1980" w:type="dxa"/>
            <w:vAlign w:val="center"/>
          </w:tcPr>
          <w:p w14:paraId="37870756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9.2 ± 4.7</w:t>
            </w:r>
          </w:p>
        </w:tc>
        <w:tc>
          <w:tcPr>
            <w:tcW w:w="1010" w:type="dxa"/>
            <w:vAlign w:val="center"/>
          </w:tcPr>
          <w:p w14:paraId="523144EF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</w:tr>
      <w:tr w:rsidR="00767AF7" w:rsidRPr="00065268" w14:paraId="4C3DE37E" w14:textId="77777777" w:rsidTr="003F02F7">
        <w:trPr>
          <w:trHeight w:val="1067"/>
        </w:trPr>
        <w:tc>
          <w:tcPr>
            <w:tcW w:w="9974" w:type="dxa"/>
            <w:gridSpan w:val="5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9DB46F4" w14:textId="77777777" w:rsidR="00767AF7" w:rsidRPr="00065268" w:rsidRDefault="00767AF7" w:rsidP="003F02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6MWT: 6-minute walk test; ACE = angiotensin converting enzyme inhibitor; ARB = angiotensin receptor blocker; BUN = b</w:t>
            </w:r>
            <w:r w:rsidRPr="00065268" w:rsidDel="003F5164">
              <w:rPr>
                <w:rFonts w:ascii="Times New Roman" w:hAnsi="Times New Roman" w:cs="Times New Roman"/>
                <w:sz w:val="24"/>
                <w:szCs w:val="24"/>
              </w:rPr>
              <w:t xml:space="preserve">lood </w:t>
            </w: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urea nitrogen;</w:t>
            </w:r>
            <w:r w:rsidRPr="00065268" w:rsidDel="00A61E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5268">
              <w:rPr>
                <w:rFonts w:ascii="Times New Roman" w:hAnsi="Times New Roman" w:cs="Times New Roman"/>
                <w:sz w:val="24"/>
                <w:szCs w:val="24"/>
              </w:rPr>
              <w:t xml:space="preserve">CABG = coronary artery bypass graft; COPD = chronic obstructive pulmonary disease; IQR = interquartile range; LAV: left atrial volume; LBBB = left bundle branch block; LVEDV: left ventricular end-diastolic volume; LVEF: left ventricular ejection fraction; LVESV: left ventricular end-systolic volume; MRA = mineralocorticoid receptor antagonist; NYHA = New York Heart Association; PCI= percutaneous coronary intervention; PVCs = premature ventricular contractions; RR = Riva </w:t>
            </w:r>
            <w:proofErr w:type="spellStart"/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Rocci</w:t>
            </w:r>
            <w:proofErr w:type="spellEnd"/>
            <w:r w:rsidRPr="00065268">
              <w:rPr>
                <w:rFonts w:ascii="Times New Roman" w:hAnsi="Times New Roman" w:cs="Times New Roman"/>
                <w:sz w:val="24"/>
                <w:szCs w:val="24"/>
              </w:rPr>
              <w:t>; SD = standard deviation.</w:t>
            </w:r>
          </w:p>
        </w:tc>
      </w:tr>
    </w:tbl>
    <w:p w14:paraId="7D4D4557" w14:textId="77777777" w:rsidR="00767AF7" w:rsidRPr="00956702" w:rsidRDefault="00767AF7" w:rsidP="00767AF7">
      <w:pPr>
        <w:spacing w:line="480" w:lineRule="auto"/>
        <w:rPr>
          <w:rFonts w:ascii="Times New Roman" w:hAnsi="Times New Roman" w:cs="Times New Roman"/>
        </w:rPr>
      </w:pPr>
    </w:p>
    <w:p w14:paraId="250E763B" w14:textId="77777777" w:rsidR="00F64F5C" w:rsidRDefault="00F64F5C"/>
    <w:sectPr w:rsidR="00F64F5C" w:rsidSect="0044234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AF7"/>
    <w:rsid w:val="00013A1A"/>
    <w:rsid w:val="00021073"/>
    <w:rsid w:val="000F6703"/>
    <w:rsid w:val="0017161F"/>
    <w:rsid w:val="00175A1E"/>
    <w:rsid w:val="001B0763"/>
    <w:rsid w:val="001B4E08"/>
    <w:rsid w:val="00291D45"/>
    <w:rsid w:val="0044234C"/>
    <w:rsid w:val="004D1C3E"/>
    <w:rsid w:val="00567D7E"/>
    <w:rsid w:val="00586AEB"/>
    <w:rsid w:val="005C1678"/>
    <w:rsid w:val="0064183C"/>
    <w:rsid w:val="006B3941"/>
    <w:rsid w:val="006D2C6B"/>
    <w:rsid w:val="006E1C46"/>
    <w:rsid w:val="0076426B"/>
    <w:rsid w:val="00767AF7"/>
    <w:rsid w:val="007E29A0"/>
    <w:rsid w:val="00933F98"/>
    <w:rsid w:val="00964671"/>
    <w:rsid w:val="009A5439"/>
    <w:rsid w:val="00A4730B"/>
    <w:rsid w:val="00AA1D9B"/>
    <w:rsid w:val="00AF3D64"/>
    <w:rsid w:val="00B32341"/>
    <w:rsid w:val="00B640F6"/>
    <w:rsid w:val="00B86892"/>
    <w:rsid w:val="00CC7532"/>
    <w:rsid w:val="00CF43B7"/>
    <w:rsid w:val="00D10160"/>
    <w:rsid w:val="00D3294E"/>
    <w:rsid w:val="00D67E96"/>
    <w:rsid w:val="00DC2C99"/>
    <w:rsid w:val="00E11995"/>
    <w:rsid w:val="00ED1EB6"/>
    <w:rsid w:val="00F64F5C"/>
    <w:rsid w:val="00FB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A7F24"/>
  <w15:chartTrackingRefBased/>
  <w15:docId w15:val="{0932D7F1-0991-DA42-8D08-87551C939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67AF7"/>
    <w:rPr>
      <w:rFonts w:eastAsiaTheme="minorEastAsia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767AF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417</Words>
  <Characters>2881</Characters>
  <Application>Microsoft Office Word</Application>
  <DocSecurity>0</DocSecurity>
  <Lines>24</Lines>
  <Paragraphs>6</Paragraphs>
  <ScaleCrop>false</ScaleCrop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Eperke Merkel</dc:creator>
  <cp:keywords/>
  <dc:description/>
  <cp:lastModifiedBy>Eperke Merkel</cp:lastModifiedBy>
  <cp:revision>1</cp:revision>
  <dcterms:created xsi:type="dcterms:W3CDTF">2022-05-30T13:14:00Z</dcterms:created>
  <dcterms:modified xsi:type="dcterms:W3CDTF">2022-05-30T13:14:00Z</dcterms:modified>
</cp:coreProperties>
</file>