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658" w:rsidRDefault="00380FFE">
      <w:pPr>
        <w:spacing w:line="480" w:lineRule="auto"/>
        <w:rPr>
          <w:rFonts w:ascii="Times New Roman" w:eastAsia="Microsoft YaHei" w:hAnsi="Times New Roman" w:cs="Times New Roman"/>
          <w:b/>
          <w:bCs/>
          <w:color w:val="151920"/>
          <w:szCs w:val="21"/>
          <w:shd w:val="clear" w:color="auto" w:fill="FFFFFF"/>
        </w:rPr>
      </w:pPr>
      <w:bookmarkStart w:id="0" w:name="_Hlk115175159"/>
      <w:bookmarkStart w:id="1" w:name="_GoBack"/>
      <w:r>
        <w:rPr>
          <w:rFonts w:ascii="Times New Roman" w:eastAsia="Microsoft YaHei" w:hAnsi="Times New Roman" w:cs="Times New Roman"/>
          <w:b/>
          <w:bCs/>
          <w:color w:val="151920"/>
          <w:szCs w:val="21"/>
          <w:shd w:val="clear" w:color="auto" w:fill="FFFFFF"/>
        </w:rPr>
        <w:t xml:space="preserve">Additional file 2: </w:t>
      </w:r>
    </w:p>
    <w:p w:rsidR="00391658" w:rsidRDefault="00380FFE">
      <w:pP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</w:pPr>
      <w:r>
        <w:rPr>
          <w:rFonts w:ascii="Times New Roman" w:eastAsia="Microsoft YaHei" w:hAnsi="Times New Roman" w:cs="Times New Roman"/>
          <w:b/>
          <w:bCs/>
          <w:color w:val="151920"/>
          <w:sz w:val="18"/>
          <w:szCs w:val="18"/>
          <w:shd w:val="clear" w:color="auto" w:fill="FFFFFF"/>
        </w:rPr>
        <w:t xml:space="preserve">Table S2. </w:t>
      </w:r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 xml:space="preserve">Multivariate Cox regression analyses of the association between different red blood cell distribution width-to-albumin ratio levels and in-hospital mortality after excluding patients with </w:t>
      </w:r>
      <w:proofErr w:type="spellStart"/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>hepatorenal</w:t>
      </w:r>
      <w:proofErr w:type="spellEnd"/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 xml:space="preserve"> syndrome before intensive</w:t>
      </w:r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 xml:space="preserve"> care unit admission.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112"/>
        <w:gridCol w:w="1383"/>
        <w:gridCol w:w="746"/>
        <w:gridCol w:w="1384"/>
        <w:gridCol w:w="747"/>
        <w:gridCol w:w="1384"/>
        <w:gridCol w:w="747"/>
        <w:gridCol w:w="1384"/>
        <w:gridCol w:w="747"/>
      </w:tblGrid>
      <w:tr w:rsidR="00391658">
        <w:trPr>
          <w:trHeight w:val="324"/>
        </w:trPr>
        <w:tc>
          <w:tcPr>
            <w:tcW w:w="564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bookmarkEnd w:id="0"/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Outcomes</w:t>
            </w:r>
          </w:p>
        </w:tc>
        <w:tc>
          <w:tcPr>
            <w:tcW w:w="1108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Crude mode</w:t>
            </w:r>
          </w:p>
        </w:tc>
        <w:tc>
          <w:tcPr>
            <w:tcW w:w="1108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Model 1</w:t>
            </w:r>
          </w:p>
        </w:tc>
        <w:tc>
          <w:tcPr>
            <w:tcW w:w="1108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Model 2</w:t>
            </w:r>
          </w:p>
        </w:tc>
        <w:tc>
          <w:tcPr>
            <w:tcW w:w="1108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Model 3</w:t>
            </w:r>
          </w:p>
        </w:tc>
      </w:tr>
      <w:tr w:rsidR="00391658">
        <w:trPr>
          <w:trHeight w:val="639"/>
        </w:trPr>
        <w:tc>
          <w:tcPr>
            <w:tcW w:w="564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HR (95% CIs)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i/>
                <w:iCs/>
                <w:sz w:val="15"/>
                <w:szCs w:val="15"/>
                <w:lang w:bidi="ar"/>
              </w:rPr>
              <w:t>P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value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HR (95% CIs)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i/>
                <w:iCs/>
                <w:sz w:val="15"/>
                <w:szCs w:val="15"/>
                <w:lang w:bidi="ar"/>
              </w:rPr>
              <w:t xml:space="preserve">P 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value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HR (95% CIs)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i/>
                <w:iCs/>
                <w:sz w:val="15"/>
                <w:szCs w:val="15"/>
                <w:lang w:bidi="ar"/>
              </w:rPr>
              <w:t>P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value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HR (95% CIs)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i/>
                <w:iCs/>
                <w:sz w:val="15"/>
                <w:szCs w:val="15"/>
                <w:lang w:bidi="ar"/>
              </w:rPr>
              <w:t xml:space="preserve">P 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value</w:t>
            </w:r>
          </w:p>
        </w:tc>
      </w:tr>
      <w:tr w:rsidR="00391658">
        <w:trPr>
          <w:trHeight w:val="389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1658" w:rsidRDefault="00380FFE">
            <w:pPr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RAR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1.05 (1.03~1.07)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 xml:space="preserve">5 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(1.0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3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~1.07)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1.05 (1.0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~1.07)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5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(1.03~1.08)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</w:tr>
      <w:tr w:rsidR="00391658">
        <w:trPr>
          <w:trHeight w:val="314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1658" w:rsidRDefault="00380FFE">
            <w:pPr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Quintiles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</w:tr>
      <w:tr w:rsidR="00391658">
        <w:trPr>
          <w:trHeight w:val="314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Q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 xml:space="preserve"> (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&lt;4.06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1(Ref)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1(Ref)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1(Ref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）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1(Ref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）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</w:tr>
      <w:tr w:rsidR="00391658">
        <w:trPr>
          <w:trHeight w:val="369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Q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2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 xml:space="preserve"> (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4.06-4.89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12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(0.8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9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40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336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10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(0.8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8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~1.3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8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0.4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00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9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(0.8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6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~1.3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7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478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6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(0.8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4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~1.3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5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0.6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14</w:t>
            </w:r>
          </w:p>
        </w:tc>
      </w:tr>
      <w:tr w:rsidR="00391658">
        <w:trPr>
          <w:trHeight w:val="319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Q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3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 xml:space="preserve"> (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4.89-6.0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19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(0.9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5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~1.49)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0.1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1.2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0.98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~1.5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79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1.2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1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(0.9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6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~1.5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1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99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1.1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(0.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88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~1.4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355</w:t>
            </w:r>
          </w:p>
        </w:tc>
      </w:tr>
      <w:tr w:rsidR="00391658">
        <w:trPr>
          <w:trHeight w:val="439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1658" w:rsidRDefault="00380FFE">
            <w:pPr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Q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4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 xml:space="preserve"> (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≥6.0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1.6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(1.3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~2.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20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1.7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 xml:space="preserve">2 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(1.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40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2.11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1.6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1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(1.3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0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1.99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1.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46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 xml:space="preserve"> (1.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16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~1</w:t>
            </w: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.85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0.001</w:t>
            </w:r>
          </w:p>
        </w:tc>
      </w:tr>
      <w:tr w:rsidR="00391658">
        <w:trPr>
          <w:trHeight w:val="324"/>
        </w:trPr>
        <w:tc>
          <w:tcPr>
            <w:tcW w:w="564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i/>
                <w:iCs/>
                <w:sz w:val="15"/>
                <w:szCs w:val="15"/>
                <w:lang w:bidi="ar"/>
              </w:rPr>
              <w:t xml:space="preserve">P </w:t>
            </w: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for trend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rPr>
                <w:rFonts w:ascii="Times New Roman" w:eastAsia="Microsoft YaHei" w:hAnsi="Times New Roman" w:cs="Times New Roman"/>
                <w:sz w:val="15"/>
                <w:szCs w:val="15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91658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391658" w:rsidRDefault="00380FFE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sz w:val="15"/>
                <w:szCs w:val="15"/>
                <w:lang w:bidi="ar"/>
              </w:rPr>
              <w:t>0.001</w:t>
            </w:r>
          </w:p>
        </w:tc>
      </w:tr>
      <w:bookmarkEnd w:id="1"/>
    </w:tbl>
    <w:p w:rsidR="00391658" w:rsidRDefault="00391658">
      <w:pP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</w:pPr>
    </w:p>
    <w:sectPr w:rsidR="00391658" w:rsidSect="00380FFE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80FFE">
      <w:r>
        <w:separator/>
      </w:r>
    </w:p>
  </w:endnote>
  <w:endnote w:type="continuationSeparator" w:id="0">
    <w:p w:rsidR="00000000" w:rsidRDefault="00380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9444377"/>
    </w:sdtPr>
    <w:sdtEndPr/>
    <w:sdtContent>
      <w:p w:rsidR="00391658" w:rsidRDefault="00380F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80FFE">
          <w:rPr>
            <w:noProof/>
            <w:lang w:val="zh-CN"/>
          </w:rPr>
          <w:t>1</w:t>
        </w:r>
        <w:r>
          <w:fldChar w:fldCharType="end"/>
        </w:r>
      </w:p>
    </w:sdtContent>
  </w:sdt>
  <w:p w:rsidR="00391658" w:rsidRDefault="003916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80FFE">
      <w:r>
        <w:separator/>
      </w:r>
    </w:p>
  </w:footnote>
  <w:footnote w:type="continuationSeparator" w:id="0">
    <w:p w:rsidR="00000000" w:rsidRDefault="00380F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BkNzYyZWViODQ3OTZiMWJjNTc2ZTA5MGMxZjQ2ZmIifQ=="/>
  </w:docVars>
  <w:rsids>
    <w:rsidRoot w:val="003D097C"/>
    <w:rsid w:val="00025E82"/>
    <w:rsid w:val="0003607D"/>
    <w:rsid w:val="000D4410"/>
    <w:rsid w:val="002167B1"/>
    <w:rsid w:val="0028251D"/>
    <w:rsid w:val="00353DD7"/>
    <w:rsid w:val="00380FFE"/>
    <w:rsid w:val="00391658"/>
    <w:rsid w:val="003B4853"/>
    <w:rsid w:val="003D097C"/>
    <w:rsid w:val="00464DB7"/>
    <w:rsid w:val="00561377"/>
    <w:rsid w:val="0058257A"/>
    <w:rsid w:val="005855AC"/>
    <w:rsid w:val="00591D7B"/>
    <w:rsid w:val="00654EE1"/>
    <w:rsid w:val="00686465"/>
    <w:rsid w:val="0080187D"/>
    <w:rsid w:val="00992D85"/>
    <w:rsid w:val="00A7055F"/>
    <w:rsid w:val="00AE5D8B"/>
    <w:rsid w:val="00B14870"/>
    <w:rsid w:val="00B56206"/>
    <w:rsid w:val="00B8510A"/>
    <w:rsid w:val="00BE20AA"/>
    <w:rsid w:val="00C27740"/>
    <w:rsid w:val="00D35307"/>
    <w:rsid w:val="00DD1FBD"/>
    <w:rsid w:val="00EF4747"/>
    <w:rsid w:val="00F14EA8"/>
    <w:rsid w:val="00F23FCF"/>
    <w:rsid w:val="00FB05CB"/>
    <w:rsid w:val="01E943A0"/>
    <w:rsid w:val="09B075AB"/>
    <w:rsid w:val="0AAC6FD0"/>
    <w:rsid w:val="0F7A147F"/>
    <w:rsid w:val="107A6B0B"/>
    <w:rsid w:val="174A7237"/>
    <w:rsid w:val="19544DA5"/>
    <w:rsid w:val="1C940F54"/>
    <w:rsid w:val="24015121"/>
    <w:rsid w:val="2835065E"/>
    <w:rsid w:val="2A612DBE"/>
    <w:rsid w:val="2BEA293F"/>
    <w:rsid w:val="2D5E35E4"/>
    <w:rsid w:val="34A42A2F"/>
    <w:rsid w:val="4290203A"/>
    <w:rsid w:val="431E4668"/>
    <w:rsid w:val="477C1065"/>
    <w:rsid w:val="4AB7459E"/>
    <w:rsid w:val="54C74E9C"/>
    <w:rsid w:val="56330C91"/>
    <w:rsid w:val="58801DB1"/>
    <w:rsid w:val="59546080"/>
    <w:rsid w:val="5D543503"/>
    <w:rsid w:val="6ED66706"/>
    <w:rsid w:val="6F514797"/>
    <w:rsid w:val="705057A7"/>
    <w:rsid w:val="707B5618"/>
    <w:rsid w:val="784B5AE0"/>
    <w:rsid w:val="7AD4071D"/>
    <w:rsid w:val="7D7A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DFBF2A2-0568-465C-8D24-8926B3C0C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LineNumber">
    <w:name w:val="line number"/>
    <w:basedOn w:val="DefaultParagraphFont"/>
    <w:qFormat/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  <w:lang w:eastAsia="zh-CN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4"/>
      <w:lang w:eastAsia="zh-CN"/>
    </w:rPr>
  </w:style>
  <w:style w:type="paragraph" w:customStyle="1" w:styleId="Revision1">
    <w:name w:val="Revision1"/>
    <w:hidden/>
    <w:uiPriority w:val="99"/>
    <w:semiHidden/>
    <w:qFormat/>
    <w:rPr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24663-A3F3-4C0C-8615-FF91A12D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137</Words>
  <Characters>803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Dhanalakshmi S.K.</cp:lastModifiedBy>
  <cp:revision>8</cp:revision>
  <dcterms:created xsi:type="dcterms:W3CDTF">2022-07-30T16:02:00Z</dcterms:created>
  <dcterms:modified xsi:type="dcterms:W3CDTF">2022-11-25T21:22:00Z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336A012255C94C259826CFC98B9E7CFA</vt:lpwstr>
  </property>
</Properties>
</file>