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C762" w14:textId="2EC8D3A0" w:rsidR="00B86973" w:rsidRPr="00B86973" w:rsidRDefault="00F610B8" w:rsidP="00B86973">
      <w:pPr>
        <w:spacing w:before="120" w:after="120" w:line="360" w:lineRule="auto"/>
        <w:rPr>
          <w:rFonts w:cs="Arial"/>
          <w:b/>
          <w:bCs/>
          <w:color w:val="C00000"/>
          <w:sz w:val="22"/>
          <w:lang w:val="en-GB"/>
        </w:rPr>
      </w:pPr>
      <w:r w:rsidRPr="00B86973">
        <w:rPr>
          <w:rFonts w:cs="Arial"/>
          <w:b/>
          <w:bCs/>
          <w:color w:val="C00000"/>
          <w:sz w:val="22"/>
          <w:lang w:val="en-GB"/>
        </w:rPr>
        <w:t xml:space="preserve">Safety </w:t>
      </w:r>
      <w:r>
        <w:rPr>
          <w:rFonts w:cs="Arial"/>
          <w:b/>
          <w:bCs/>
          <w:color w:val="C00000"/>
          <w:sz w:val="22"/>
          <w:lang w:val="en-GB"/>
        </w:rPr>
        <w:t xml:space="preserve">and </w:t>
      </w:r>
      <w:r w:rsidR="00B86973" w:rsidRPr="00B86973">
        <w:rPr>
          <w:rFonts w:cs="Arial"/>
          <w:b/>
          <w:bCs/>
          <w:color w:val="C00000"/>
          <w:sz w:val="22"/>
          <w:lang w:val="en-GB"/>
        </w:rPr>
        <w:t xml:space="preserve">Efficacy of a </w:t>
      </w:r>
      <w:r>
        <w:rPr>
          <w:rFonts w:cs="Arial"/>
          <w:b/>
          <w:bCs/>
          <w:color w:val="C00000"/>
          <w:sz w:val="22"/>
          <w:lang w:val="en-GB"/>
        </w:rPr>
        <w:t xml:space="preserve">Cardiovascular </w:t>
      </w:r>
      <w:r w:rsidR="00B86973" w:rsidRPr="00B86973">
        <w:rPr>
          <w:rFonts w:cs="Arial"/>
          <w:b/>
          <w:bCs/>
          <w:color w:val="C00000"/>
          <w:sz w:val="22"/>
          <w:lang w:val="en-GB"/>
        </w:rPr>
        <w:t xml:space="preserve">Polypill in People at Very High Risk without </w:t>
      </w:r>
      <w:r>
        <w:rPr>
          <w:rFonts w:cs="Arial"/>
          <w:b/>
          <w:bCs/>
          <w:color w:val="C00000"/>
          <w:sz w:val="22"/>
          <w:lang w:val="en-GB"/>
        </w:rPr>
        <w:t xml:space="preserve">a </w:t>
      </w:r>
      <w:r w:rsidR="00B86973" w:rsidRPr="00B86973">
        <w:rPr>
          <w:rFonts w:cs="Arial"/>
          <w:b/>
          <w:bCs/>
          <w:color w:val="C00000"/>
          <w:sz w:val="22"/>
          <w:lang w:val="en-GB"/>
        </w:rPr>
        <w:t xml:space="preserve">Previous </w:t>
      </w:r>
      <w:r>
        <w:rPr>
          <w:rFonts w:cs="Arial"/>
          <w:b/>
          <w:bCs/>
          <w:color w:val="C00000"/>
          <w:sz w:val="22"/>
          <w:lang w:val="en-GB"/>
        </w:rPr>
        <w:t>Cardiovascular</w:t>
      </w:r>
      <w:r w:rsidR="00B86973" w:rsidRPr="00B86973">
        <w:rPr>
          <w:rFonts w:cs="Arial"/>
          <w:b/>
          <w:bCs/>
          <w:color w:val="C00000"/>
          <w:sz w:val="22"/>
          <w:lang w:val="en-GB"/>
        </w:rPr>
        <w:t xml:space="preserve"> Event</w:t>
      </w:r>
    </w:p>
    <w:p w14:paraId="5F4A9A85" w14:textId="77777777" w:rsidR="00B86973" w:rsidRPr="00B86973" w:rsidRDefault="00B86973" w:rsidP="00B86973">
      <w:pPr>
        <w:spacing w:before="120" w:after="120" w:line="360" w:lineRule="auto"/>
        <w:rPr>
          <w:rFonts w:cs="Arial"/>
          <w:bCs/>
          <w:color w:val="C00000"/>
          <w:sz w:val="22"/>
          <w:lang w:val="en-GB"/>
        </w:rPr>
      </w:pPr>
      <w:r w:rsidRPr="00B86973">
        <w:rPr>
          <w:rFonts w:cs="Arial"/>
          <w:bCs/>
          <w:color w:val="C00000"/>
          <w:sz w:val="22"/>
          <w:lang w:val="en-GB"/>
        </w:rPr>
        <w:t>The International VULCANO Randomised Clinical Trial</w:t>
      </w:r>
    </w:p>
    <w:p w14:paraId="266948AC" w14:textId="77777777" w:rsidR="00B86973" w:rsidRPr="00186F06" w:rsidRDefault="00B86973" w:rsidP="00B86973">
      <w:pPr>
        <w:jc w:val="center"/>
        <w:rPr>
          <w:rFonts w:ascii="Times New Roman" w:hAnsi="Times New Roman"/>
          <w:b/>
          <w:smallCaps/>
          <w:sz w:val="28"/>
          <w:lang w:val="en-GB"/>
        </w:rPr>
      </w:pPr>
    </w:p>
    <w:p w14:paraId="3015B4B2" w14:textId="133E5B2D" w:rsidR="00B86973" w:rsidRPr="00186F06" w:rsidRDefault="00DC204D" w:rsidP="00B86973">
      <w:pPr>
        <w:jc w:val="center"/>
        <w:rPr>
          <w:rFonts w:cs="Arial"/>
          <w:b/>
          <w:smallCaps/>
          <w:sz w:val="28"/>
          <w:lang w:val="en-GB"/>
        </w:rPr>
      </w:pPr>
      <w:r>
        <w:rPr>
          <w:rFonts w:cs="Arial"/>
          <w:b/>
          <w:smallCaps/>
          <w:sz w:val="28"/>
          <w:lang w:val="en-GB"/>
        </w:rPr>
        <w:t>Supplementary Information</w:t>
      </w:r>
    </w:p>
    <w:p w14:paraId="4BC1CBB5" w14:textId="77777777" w:rsidR="00B86973" w:rsidRPr="00186F06" w:rsidRDefault="00B86973" w:rsidP="00B86973">
      <w:pPr>
        <w:outlineLvl w:val="0"/>
        <w:rPr>
          <w:rFonts w:cs="Arial"/>
          <w:b/>
          <w:lang w:val="en-GB"/>
        </w:rPr>
      </w:pPr>
    </w:p>
    <w:p w14:paraId="64B0BDB0" w14:textId="743637BB" w:rsidR="00B86973" w:rsidRPr="00186F06" w:rsidRDefault="00B86973" w:rsidP="00B86973">
      <w:pPr>
        <w:spacing w:line="360" w:lineRule="auto"/>
        <w:rPr>
          <w:rFonts w:cs="Arial"/>
          <w:i/>
          <w:iCs/>
          <w:lang w:val="en-GB"/>
        </w:rPr>
      </w:pPr>
      <w:r w:rsidRPr="00186F06">
        <w:rPr>
          <w:rFonts w:cs="Arial"/>
          <w:i/>
          <w:iCs/>
          <w:lang w:val="en-GB"/>
        </w:rPr>
        <w:t>The</w:t>
      </w:r>
      <w:r w:rsidR="00DB0243">
        <w:rPr>
          <w:rFonts w:cs="Arial"/>
          <w:i/>
          <w:iCs/>
          <w:lang w:val="en-GB"/>
        </w:rPr>
        <w:t xml:space="preserve"> authors have provided these supplemental material</w:t>
      </w:r>
      <w:r w:rsidRPr="00186F06">
        <w:rPr>
          <w:rFonts w:cs="Arial"/>
          <w:i/>
          <w:iCs/>
          <w:lang w:val="en-GB"/>
        </w:rPr>
        <w:t>s to give the readers additional information</w:t>
      </w:r>
    </w:p>
    <w:p w14:paraId="18285C8F" w14:textId="77777777" w:rsidR="00B86973" w:rsidRPr="00186F06" w:rsidRDefault="00B86973" w:rsidP="00B86973">
      <w:pPr>
        <w:spacing w:line="360" w:lineRule="auto"/>
        <w:rPr>
          <w:rFonts w:cs="Arial"/>
          <w:i/>
          <w:iCs/>
          <w:lang w:val="en-GB"/>
        </w:rPr>
      </w:pPr>
    </w:p>
    <w:p w14:paraId="3496E6BE" w14:textId="77777777" w:rsidR="00BF31C1" w:rsidRPr="00186F06" w:rsidRDefault="00B86973" w:rsidP="00B86973">
      <w:pPr>
        <w:rPr>
          <w:b/>
          <w:bCs/>
          <w:lang w:val="en-GB"/>
        </w:rPr>
      </w:pPr>
      <w:r w:rsidRPr="00186F06">
        <w:rPr>
          <w:b/>
          <w:bCs/>
          <w:lang w:val="en-GB"/>
        </w:rPr>
        <w:t>TABLE OF CONTENTS</w:t>
      </w:r>
    </w:p>
    <w:p w14:paraId="08316D12" w14:textId="5007BF3C" w:rsidR="009B5187" w:rsidRPr="009B5187" w:rsidRDefault="00495580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r w:rsidRPr="009B5187">
        <w:rPr>
          <w:rFonts w:ascii="Arial" w:hAnsi="Arial" w:cs="Arial"/>
          <w:b w:val="0"/>
          <w:bCs w:val="0"/>
          <w:caps/>
          <w:lang w:val="en-GB"/>
        </w:rPr>
        <w:fldChar w:fldCharType="begin"/>
      </w:r>
      <w:r w:rsidRPr="009B5187">
        <w:rPr>
          <w:rFonts w:ascii="Arial" w:hAnsi="Arial" w:cs="Arial"/>
          <w:b w:val="0"/>
          <w:bCs w:val="0"/>
          <w:caps/>
          <w:lang w:val="en-GB"/>
        </w:rPr>
        <w:instrText xml:space="preserve"> TOC \o "1-3" \h \z \u </w:instrText>
      </w:r>
      <w:r w:rsidRPr="009B5187">
        <w:rPr>
          <w:rFonts w:ascii="Arial" w:hAnsi="Arial" w:cs="Arial"/>
          <w:b w:val="0"/>
          <w:bCs w:val="0"/>
          <w:caps/>
          <w:lang w:val="en-GB"/>
        </w:rPr>
        <w:fldChar w:fldCharType="separate"/>
      </w:r>
      <w:hyperlink w:anchor="_Toc103853055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List of Vulcano investigators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_Toc103853055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2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6B320BC0" w14:textId="3EBBE2AF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56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Table S1. Available versions of the CNIC-polypill given to patients.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_Toc103853056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4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79F9B823" w14:textId="740B5613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57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Table S2. Dose equivalence between ACEi and ARB and the available ramipril options of the polypill.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_Toc103853057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5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7C1A0C6D" w14:textId="2A6CD67E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58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Table S3.  Dose equivalence of statins and the available atorvastatin options of the CNIC-polypill.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_Toc103853058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6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0E5B993A" w14:textId="639A038B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59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Table S4. Summary results of the change in primary outcomes (LDL-c and SBP) and superiority tests in the per-protocol and the ITT population.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_Toc103853059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7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6B1201A3" w14:textId="749B007C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60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Table S5. Summary results of the change in secondary outcomes from baseline to Week 16 after treatment with the CNIC-polypill or usual care (mITT population).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_Toc103853060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8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2CD5B391" w14:textId="346264F9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61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Table S6. Listing of treatment-related adverse events by system organ class (SOC) and preferred term.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_Toc103853061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9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1D568424" w14:textId="63C7584E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62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Fig. S1. Percentage of patients receiving lipid-lowering (A) or BP-lowering drugs, in particular an ACEI (B) or an ARB (C), at baseline by treatment group.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_Toc103853062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11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1B1810FA" w14:textId="65B12B84" w:rsidR="009B5187" w:rsidRPr="009B5187" w:rsidRDefault="007A160E" w:rsidP="009B5187">
      <w:pPr>
        <w:pStyle w:val="TOC1"/>
        <w:spacing w:line="480" w:lineRule="auto"/>
        <w:rPr>
          <w:rFonts w:ascii="Arial" w:eastAsiaTheme="minorEastAsia" w:hAnsi="Arial" w:cs="Arial"/>
          <w:b w:val="0"/>
          <w:bCs w:val="0"/>
          <w:noProof/>
          <w:lang w:val="en-GB" w:eastAsia="en-GB"/>
        </w:rPr>
      </w:pPr>
      <w:hyperlink w:anchor="_Toc103853063" w:history="1">
        <w:r w:rsidR="009B5187" w:rsidRPr="009B5187">
          <w:rPr>
            <w:rStyle w:val="Hyperlink"/>
            <w:rFonts w:ascii="Arial" w:hAnsi="Arial" w:cs="Arial"/>
            <w:b w:val="0"/>
            <w:bCs w:val="0"/>
            <w:noProof/>
            <w:sz w:val="20"/>
          </w:rPr>
          <w:t>Fig. S2. Percentage of subjects who had their LDL-c levels (A), BP values (B), and both LDL-c levels and BP values (C) controlled at baseline and were still at target after 16 weeks of treatment with the CNIC-polypill or usual care.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ab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instrText xml:space="preserve"> PAGEREF _Toc103853063 \h </w:instrTex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t>12</w:t>
        </w:r>
        <w:r w:rsidR="009B5187" w:rsidRPr="009B5187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08F20635" w14:textId="05500DA2" w:rsidR="00BF31C1" w:rsidRPr="00186F06" w:rsidRDefault="00495580" w:rsidP="009B5187">
      <w:pPr>
        <w:spacing w:line="480" w:lineRule="auto"/>
        <w:rPr>
          <w:b/>
          <w:bCs/>
          <w:lang w:val="en-GB"/>
        </w:rPr>
        <w:sectPr w:rsidR="00BF31C1" w:rsidRPr="00186F06" w:rsidSect="00336C0C">
          <w:footerReference w:type="even" r:id="rId7"/>
          <w:footerReference w:type="default" r:id="rId8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9B5187">
        <w:rPr>
          <w:rFonts w:cs="Arial"/>
          <w:caps/>
          <w:szCs w:val="20"/>
          <w:lang w:val="en-GB"/>
        </w:rPr>
        <w:fldChar w:fldCharType="end"/>
      </w:r>
    </w:p>
    <w:p w14:paraId="09EA364B" w14:textId="10F5666A" w:rsidR="000728B6" w:rsidRPr="000728B6" w:rsidRDefault="000728B6" w:rsidP="00215B5E">
      <w:pPr>
        <w:pStyle w:val="Heading1"/>
      </w:pPr>
      <w:bookmarkStart w:id="0" w:name="_Toc103853055"/>
      <w:r w:rsidRPr="000728B6">
        <w:lastRenderedPageBreak/>
        <w:t xml:space="preserve">List of </w:t>
      </w:r>
      <w:proofErr w:type="spellStart"/>
      <w:r w:rsidRPr="000728B6">
        <w:t>Vulcano</w:t>
      </w:r>
      <w:proofErr w:type="spellEnd"/>
      <w:r w:rsidRPr="000728B6">
        <w:t xml:space="preserve"> investigators</w:t>
      </w:r>
      <w:bookmarkEnd w:id="0"/>
    </w:p>
    <w:p w14:paraId="58432200" w14:textId="77777777" w:rsidR="000728B6" w:rsidRPr="000728B6" w:rsidRDefault="000728B6" w:rsidP="000728B6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color w:val="000000" w:themeColor="text1"/>
          <w:sz w:val="3"/>
          <w:szCs w:val="3"/>
          <w:lang w:val="en-GB"/>
        </w:rPr>
      </w:pPr>
    </w:p>
    <w:tbl>
      <w:tblPr>
        <w:tblStyle w:val="GridTable1Light"/>
        <w:tblW w:w="9307" w:type="dxa"/>
        <w:tblLayout w:type="fixed"/>
        <w:tblLook w:val="0000" w:firstRow="0" w:lastRow="0" w:firstColumn="0" w:lastColumn="0" w:noHBand="0" w:noVBand="0"/>
      </w:tblPr>
      <w:tblGrid>
        <w:gridCol w:w="3682"/>
        <w:gridCol w:w="3968"/>
        <w:gridCol w:w="1657"/>
      </w:tblGrid>
      <w:tr w:rsidR="000728B6" w:rsidRPr="000728B6" w14:paraId="0CD3CA3B" w14:textId="77777777" w:rsidTr="000728B6">
        <w:trPr>
          <w:trHeight w:val="332"/>
          <w:tblHeader/>
        </w:trPr>
        <w:tc>
          <w:tcPr>
            <w:tcW w:w="3682" w:type="dxa"/>
            <w:shd w:val="clear" w:color="auto" w:fill="2F5496" w:themeFill="accent1" w:themeFillShade="BF"/>
            <w:vAlign w:val="center"/>
          </w:tcPr>
          <w:p w14:paraId="227C2F32" w14:textId="0946318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b/>
                <w:bCs/>
                <w:color w:val="FFFFFF" w:themeColor="background1"/>
                <w:szCs w:val="20"/>
                <w:lang w:val="en-GB"/>
              </w:rPr>
            </w:pPr>
            <w:r w:rsidRPr="000728B6">
              <w:rPr>
                <w:rFonts w:cs="Arial"/>
                <w:b/>
                <w:bCs/>
                <w:color w:val="FFFFFF" w:themeColor="background1"/>
                <w:szCs w:val="20"/>
                <w:lang w:val="en-GB"/>
              </w:rPr>
              <w:t>Investigator</w:t>
            </w:r>
          </w:p>
        </w:tc>
        <w:tc>
          <w:tcPr>
            <w:tcW w:w="3968" w:type="dxa"/>
            <w:shd w:val="clear" w:color="auto" w:fill="2F5496" w:themeFill="accent1" w:themeFillShade="BF"/>
            <w:vAlign w:val="center"/>
          </w:tcPr>
          <w:p w14:paraId="112B58CC" w14:textId="1EC0F0D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b/>
                <w:bCs/>
                <w:color w:val="FFFFFF" w:themeColor="background1"/>
                <w:szCs w:val="20"/>
                <w:lang w:val="en-GB"/>
              </w:rPr>
            </w:pPr>
            <w:r w:rsidRPr="000728B6">
              <w:rPr>
                <w:rFonts w:cs="Arial"/>
                <w:b/>
                <w:bCs/>
                <w:color w:val="FFFFFF" w:themeColor="background1"/>
                <w:szCs w:val="20"/>
                <w:lang w:val="en-GB"/>
              </w:rPr>
              <w:t>Centre</w:t>
            </w:r>
          </w:p>
        </w:tc>
        <w:tc>
          <w:tcPr>
            <w:tcW w:w="1657" w:type="dxa"/>
            <w:shd w:val="clear" w:color="auto" w:fill="2F5496" w:themeFill="accent1" w:themeFillShade="BF"/>
            <w:vAlign w:val="center"/>
          </w:tcPr>
          <w:p w14:paraId="46FA5676" w14:textId="37D5F7E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b/>
                <w:bCs/>
                <w:color w:val="FFFFFF" w:themeColor="background1"/>
                <w:szCs w:val="20"/>
                <w:lang w:val="en-GB"/>
              </w:rPr>
            </w:pPr>
            <w:r w:rsidRPr="000728B6">
              <w:rPr>
                <w:rFonts w:cs="Arial"/>
                <w:b/>
                <w:bCs/>
                <w:color w:val="FFFFFF" w:themeColor="background1"/>
                <w:szCs w:val="20"/>
                <w:lang w:val="en-GB"/>
              </w:rPr>
              <w:t>Country</w:t>
            </w:r>
          </w:p>
        </w:tc>
      </w:tr>
      <w:tr w:rsidR="000728B6" w:rsidRPr="000728B6" w14:paraId="2ED3E5D0" w14:textId="77777777" w:rsidTr="000728B6">
        <w:trPr>
          <w:trHeight w:val="335"/>
        </w:trPr>
        <w:tc>
          <w:tcPr>
            <w:tcW w:w="3682" w:type="dxa"/>
            <w:vAlign w:val="center"/>
          </w:tcPr>
          <w:p w14:paraId="3401F959" w14:textId="321AFDF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Pablo Pérez</w:t>
            </w:r>
          </w:p>
        </w:tc>
        <w:tc>
          <w:tcPr>
            <w:tcW w:w="3968" w:type="dxa"/>
            <w:vAlign w:val="center"/>
          </w:tcPr>
          <w:p w14:paraId="4AC7A2D9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Reina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Sofía,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Córdoba</w:t>
            </w:r>
          </w:p>
        </w:tc>
        <w:tc>
          <w:tcPr>
            <w:tcW w:w="1657" w:type="dxa"/>
            <w:vAlign w:val="center"/>
          </w:tcPr>
          <w:p w14:paraId="67BF3EAA" w14:textId="7115C1B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40" w:lineRule="auto"/>
              <w:ind w:left="108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7DEA4C2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2241F2D" w14:textId="508E2DE5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Jacinto Espinosa</w:t>
            </w:r>
          </w:p>
        </w:tc>
        <w:tc>
          <w:tcPr>
            <w:tcW w:w="3968" w:type="dxa"/>
            <w:vAlign w:val="center"/>
          </w:tcPr>
          <w:p w14:paraId="0ECCC72F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CS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Villanueva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Serena, Badajoz</w:t>
            </w:r>
          </w:p>
        </w:tc>
        <w:tc>
          <w:tcPr>
            <w:tcW w:w="1657" w:type="dxa"/>
            <w:vAlign w:val="center"/>
          </w:tcPr>
          <w:p w14:paraId="610214A3" w14:textId="78FEA8C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513706B1" w14:textId="77777777" w:rsidTr="000728B6">
        <w:trPr>
          <w:trHeight w:val="330"/>
        </w:trPr>
        <w:tc>
          <w:tcPr>
            <w:tcW w:w="3682" w:type="dxa"/>
            <w:vAlign w:val="center"/>
          </w:tcPr>
          <w:p w14:paraId="23635D67" w14:textId="79838E5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Javier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Sobrino</w:t>
            </w:r>
            <w:proofErr w:type="spellEnd"/>
          </w:p>
        </w:tc>
        <w:tc>
          <w:tcPr>
            <w:tcW w:w="3968" w:type="dxa"/>
            <w:vAlign w:val="center"/>
          </w:tcPr>
          <w:p w14:paraId="3602F15D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</w:rPr>
            </w:pP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Fundació</w:t>
            </w:r>
            <w:proofErr w:type="spellEnd"/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 xml:space="preserve">de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l'Esperit</w:t>
            </w:r>
            <w:proofErr w:type="spellEnd"/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Sant,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Barcelona</w:t>
            </w:r>
          </w:p>
        </w:tc>
        <w:tc>
          <w:tcPr>
            <w:tcW w:w="1657" w:type="dxa"/>
            <w:vAlign w:val="center"/>
          </w:tcPr>
          <w:p w14:paraId="29F2586D" w14:textId="2E47324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4A9ECE2" w14:textId="77777777" w:rsidTr="000728B6">
        <w:trPr>
          <w:trHeight w:val="587"/>
        </w:trPr>
        <w:tc>
          <w:tcPr>
            <w:tcW w:w="3682" w:type="dxa"/>
            <w:vAlign w:val="center"/>
          </w:tcPr>
          <w:p w14:paraId="47089DE0" w14:textId="46F9A6B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Antonio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Posé</w:t>
            </w:r>
            <w:proofErr w:type="spellEnd"/>
          </w:p>
        </w:tc>
        <w:tc>
          <w:tcPr>
            <w:tcW w:w="3968" w:type="dxa"/>
            <w:vAlign w:val="center"/>
          </w:tcPr>
          <w:p w14:paraId="309D7198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3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Clínico</w:t>
            </w:r>
            <w:r w:rsidRPr="000728B6">
              <w:rPr>
                <w:rFonts w:cs="Arial"/>
                <w:color w:val="000000" w:themeColor="text1"/>
                <w:spacing w:val="3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3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34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Santiago</w:t>
            </w:r>
            <w:r w:rsidRPr="000728B6">
              <w:rPr>
                <w:rFonts w:cs="Arial"/>
                <w:color w:val="000000" w:themeColor="text1"/>
                <w:spacing w:val="3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-5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Compostela,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A Coruña</w:t>
            </w:r>
          </w:p>
        </w:tc>
        <w:tc>
          <w:tcPr>
            <w:tcW w:w="1657" w:type="dxa"/>
            <w:vAlign w:val="center"/>
          </w:tcPr>
          <w:p w14:paraId="231B982E" w14:textId="3D9431E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8A3361A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35F18194" w14:textId="727E341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Juan Antonio Arroyo Díaz</w:t>
            </w:r>
          </w:p>
        </w:tc>
        <w:tc>
          <w:tcPr>
            <w:tcW w:w="3968" w:type="dxa"/>
            <w:vAlign w:val="center"/>
          </w:tcPr>
          <w:p w14:paraId="0D04DEC4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8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Santa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Creu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i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Sant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Pau, Barcelona</w:t>
            </w:r>
          </w:p>
        </w:tc>
        <w:tc>
          <w:tcPr>
            <w:tcW w:w="1657" w:type="dxa"/>
            <w:vAlign w:val="center"/>
          </w:tcPr>
          <w:p w14:paraId="0EE2AA12" w14:textId="7AF840C5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33FBF56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85F5AD0" w14:textId="6EA04BB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Olga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García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Vallejo</w:t>
            </w:r>
          </w:p>
        </w:tc>
        <w:tc>
          <w:tcPr>
            <w:tcW w:w="3968" w:type="dxa"/>
            <w:vAlign w:val="center"/>
          </w:tcPr>
          <w:p w14:paraId="1D2BAF76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CS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Comillas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Madrid</w:t>
            </w:r>
          </w:p>
        </w:tc>
        <w:tc>
          <w:tcPr>
            <w:tcW w:w="1657" w:type="dxa"/>
            <w:vAlign w:val="center"/>
          </w:tcPr>
          <w:p w14:paraId="2FF709CD" w14:textId="5B46022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00710EE" w14:textId="77777777" w:rsidTr="000728B6">
        <w:trPr>
          <w:trHeight w:val="330"/>
        </w:trPr>
        <w:tc>
          <w:tcPr>
            <w:tcW w:w="3682" w:type="dxa"/>
            <w:vAlign w:val="center"/>
          </w:tcPr>
          <w:p w14:paraId="2F9C131F" w14:textId="16866A4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María Pilar Cubo Romano</w:t>
            </w:r>
          </w:p>
        </w:tc>
        <w:tc>
          <w:tcPr>
            <w:tcW w:w="3968" w:type="dxa"/>
            <w:vAlign w:val="center"/>
          </w:tcPr>
          <w:p w14:paraId="11964DAD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 Infanta Cristina, Madrid</w:t>
            </w:r>
          </w:p>
        </w:tc>
        <w:tc>
          <w:tcPr>
            <w:tcW w:w="1657" w:type="dxa"/>
            <w:vAlign w:val="center"/>
          </w:tcPr>
          <w:p w14:paraId="4E2EAF47" w14:textId="34F6C1C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A1A4236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5A216801" w14:textId="3DA8E15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Carlos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Brotons</w:t>
            </w:r>
            <w:proofErr w:type="spellEnd"/>
          </w:p>
        </w:tc>
        <w:tc>
          <w:tcPr>
            <w:tcW w:w="3968" w:type="dxa"/>
            <w:vAlign w:val="center"/>
          </w:tcPr>
          <w:p w14:paraId="4E9FDDC8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8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EAP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Sardenya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 Barcelona</w:t>
            </w:r>
          </w:p>
        </w:tc>
        <w:tc>
          <w:tcPr>
            <w:tcW w:w="1657" w:type="dxa"/>
            <w:vAlign w:val="center"/>
          </w:tcPr>
          <w:p w14:paraId="660C1F51" w14:textId="1BD74A78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8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167401CF" w14:textId="77777777" w:rsidTr="000728B6">
        <w:trPr>
          <w:trHeight w:val="587"/>
        </w:trPr>
        <w:tc>
          <w:tcPr>
            <w:tcW w:w="3682" w:type="dxa"/>
            <w:vAlign w:val="center"/>
          </w:tcPr>
          <w:p w14:paraId="5C6AFF03" w14:textId="12D8B5F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Sergio Jansen Chaparro</w:t>
            </w:r>
          </w:p>
        </w:tc>
        <w:tc>
          <w:tcPr>
            <w:tcW w:w="3968" w:type="dxa"/>
            <w:vAlign w:val="center"/>
          </w:tcPr>
          <w:p w14:paraId="0FC5F76D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4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Regional</w:t>
            </w:r>
            <w:r w:rsidRPr="000728B6">
              <w:rPr>
                <w:rFonts w:cs="Arial"/>
                <w:color w:val="000000" w:themeColor="text1"/>
                <w:spacing w:val="4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4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4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Málaga,</w:t>
            </w:r>
            <w:r w:rsidRPr="000728B6">
              <w:rPr>
                <w:rFonts w:cs="Arial"/>
                <w:color w:val="000000" w:themeColor="text1"/>
                <w:spacing w:val="-5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Málaga</w:t>
            </w:r>
          </w:p>
        </w:tc>
        <w:tc>
          <w:tcPr>
            <w:tcW w:w="1657" w:type="dxa"/>
            <w:vAlign w:val="center"/>
          </w:tcPr>
          <w:p w14:paraId="38B1C233" w14:textId="062DB8F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6BDCC5CE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7B762F86" w14:textId="1ECABBC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Jesús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Cabezón</w:t>
            </w:r>
            <w:proofErr w:type="spellEnd"/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Mariscal</w:t>
            </w:r>
          </w:p>
        </w:tc>
        <w:tc>
          <w:tcPr>
            <w:tcW w:w="3968" w:type="dxa"/>
            <w:vAlign w:val="center"/>
          </w:tcPr>
          <w:p w14:paraId="000A12E8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Fátima, Sevilla</w:t>
            </w:r>
          </w:p>
        </w:tc>
        <w:tc>
          <w:tcPr>
            <w:tcW w:w="1657" w:type="dxa"/>
            <w:vAlign w:val="center"/>
          </w:tcPr>
          <w:p w14:paraId="1D83FF10" w14:textId="4E0954C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DDE13C5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0F9D51C5" w14:textId="62916C7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Miguel Ángel Rico Corral</w:t>
            </w:r>
          </w:p>
        </w:tc>
        <w:tc>
          <w:tcPr>
            <w:tcW w:w="3968" w:type="dxa"/>
            <w:vAlign w:val="center"/>
          </w:tcPr>
          <w:p w14:paraId="2156B5A1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Virgen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Macarena,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Sevilla</w:t>
            </w:r>
          </w:p>
        </w:tc>
        <w:tc>
          <w:tcPr>
            <w:tcW w:w="1657" w:type="dxa"/>
            <w:vAlign w:val="center"/>
          </w:tcPr>
          <w:p w14:paraId="1682AAC5" w14:textId="2FBFCC4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5CC54F72" w14:textId="77777777" w:rsidTr="000728B6">
        <w:trPr>
          <w:trHeight w:val="330"/>
        </w:trPr>
        <w:tc>
          <w:tcPr>
            <w:tcW w:w="3682" w:type="dxa"/>
            <w:vAlign w:val="center"/>
          </w:tcPr>
          <w:p w14:paraId="3BA93BFE" w14:textId="7FFC235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José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Abellán</w:t>
            </w:r>
            <w:proofErr w:type="spellEnd"/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Alemán</w:t>
            </w:r>
            <w:proofErr w:type="spellEnd"/>
          </w:p>
        </w:tc>
        <w:tc>
          <w:tcPr>
            <w:tcW w:w="3968" w:type="dxa"/>
            <w:vAlign w:val="center"/>
          </w:tcPr>
          <w:p w14:paraId="666F476D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8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CS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San Andrés, Murcia</w:t>
            </w:r>
          </w:p>
        </w:tc>
        <w:tc>
          <w:tcPr>
            <w:tcW w:w="1657" w:type="dxa"/>
            <w:vAlign w:val="center"/>
          </w:tcPr>
          <w:p w14:paraId="56141DBA" w14:textId="41A41A7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160A27A1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885B151" w14:textId="06E5C82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Domingo Orozco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Beltrán</w:t>
            </w:r>
            <w:proofErr w:type="spellEnd"/>
          </w:p>
        </w:tc>
        <w:tc>
          <w:tcPr>
            <w:tcW w:w="3968" w:type="dxa"/>
            <w:vAlign w:val="center"/>
          </w:tcPr>
          <w:p w14:paraId="5BF02F4A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pacing w:val="-1"/>
                <w:szCs w:val="20"/>
                <w:lang w:val="en-GB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1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Universitari</w:t>
            </w:r>
            <w:proofErr w:type="spellEnd"/>
            <w:r w:rsidRPr="000728B6">
              <w:rPr>
                <w:rFonts w:cs="Arial"/>
                <w:color w:val="000000" w:themeColor="text1"/>
                <w:spacing w:val="-10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Sant</w:t>
            </w:r>
            <w:r w:rsidRPr="000728B6">
              <w:rPr>
                <w:rFonts w:cs="Arial"/>
                <w:color w:val="000000" w:themeColor="text1"/>
                <w:spacing w:val="-10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Joan</w:t>
            </w:r>
            <w:r w:rsidRPr="000728B6">
              <w:rPr>
                <w:rFonts w:cs="Arial"/>
                <w:color w:val="000000" w:themeColor="text1"/>
                <w:spacing w:val="-10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de</w:t>
            </w:r>
            <w:r w:rsidRPr="000728B6">
              <w:rPr>
                <w:rFonts w:cs="Arial"/>
                <w:color w:val="000000" w:themeColor="text1"/>
                <w:spacing w:val="-14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Reus,</w:t>
            </w:r>
            <w:r w:rsidRPr="000728B6">
              <w:rPr>
                <w:rFonts w:cs="Arial"/>
                <w:color w:val="000000" w:themeColor="text1"/>
                <w:spacing w:val="-10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Tarragona</w:t>
            </w:r>
          </w:p>
        </w:tc>
        <w:tc>
          <w:tcPr>
            <w:tcW w:w="1657" w:type="dxa"/>
            <w:vAlign w:val="center"/>
          </w:tcPr>
          <w:p w14:paraId="285312EF" w14:textId="4859EDF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12C75149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E9F05EF" w14:textId="383D707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Luis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Escobar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Jimenez</w:t>
            </w:r>
          </w:p>
        </w:tc>
        <w:tc>
          <w:tcPr>
            <w:tcW w:w="3968" w:type="dxa"/>
            <w:vAlign w:val="center"/>
          </w:tcPr>
          <w:p w14:paraId="55B36F60" w14:textId="6AE3431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Consulta Luis Escobar,</w:t>
            </w:r>
            <w:r w:rsidRPr="000728B6">
              <w:rPr>
                <w:rFonts w:cs="Arial"/>
                <w:color w:val="000000" w:themeColor="text1"/>
                <w:spacing w:val="-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Cádiz</w:t>
            </w:r>
          </w:p>
        </w:tc>
        <w:tc>
          <w:tcPr>
            <w:tcW w:w="1657" w:type="dxa"/>
            <w:vAlign w:val="center"/>
          </w:tcPr>
          <w:p w14:paraId="5FC48FA3" w14:textId="4468F1E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CDB2284" w14:textId="77777777" w:rsidTr="000728B6">
        <w:trPr>
          <w:trHeight w:val="587"/>
        </w:trPr>
        <w:tc>
          <w:tcPr>
            <w:tcW w:w="3682" w:type="dxa"/>
            <w:vAlign w:val="center"/>
          </w:tcPr>
          <w:p w14:paraId="038614AC" w14:textId="280F6FD3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Pedro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Valdivielso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Felices</w:t>
            </w:r>
            <w:proofErr w:type="spellEnd"/>
          </w:p>
        </w:tc>
        <w:tc>
          <w:tcPr>
            <w:tcW w:w="3968" w:type="dxa"/>
            <w:vAlign w:val="center"/>
          </w:tcPr>
          <w:p w14:paraId="49D3B1F9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50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50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Virgen</w:t>
            </w:r>
            <w:r w:rsidRPr="000728B6">
              <w:rPr>
                <w:rFonts w:cs="Arial"/>
                <w:color w:val="000000" w:themeColor="text1"/>
                <w:spacing w:val="50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50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la</w:t>
            </w:r>
            <w:r w:rsidRPr="000728B6">
              <w:rPr>
                <w:rFonts w:cs="Arial"/>
                <w:color w:val="000000" w:themeColor="text1"/>
                <w:spacing w:val="50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Victoria,</w:t>
            </w:r>
            <w:r w:rsidRPr="000728B6">
              <w:rPr>
                <w:rFonts w:cs="Arial"/>
                <w:color w:val="000000" w:themeColor="text1"/>
                <w:spacing w:val="-5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Málaga</w:t>
            </w:r>
          </w:p>
        </w:tc>
        <w:tc>
          <w:tcPr>
            <w:tcW w:w="1657" w:type="dxa"/>
            <w:vAlign w:val="center"/>
          </w:tcPr>
          <w:p w14:paraId="595F6CBB" w14:textId="1AB16E54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7AE5C8F" w14:textId="77777777" w:rsidTr="000728B6">
        <w:trPr>
          <w:trHeight w:val="330"/>
        </w:trPr>
        <w:tc>
          <w:tcPr>
            <w:tcW w:w="3682" w:type="dxa"/>
            <w:vAlign w:val="center"/>
          </w:tcPr>
          <w:p w14:paraId="3DC800F6" w14:textId="7341C425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Joan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Carles Pedro-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Botet</w:t>
            </w:r>
            <w:proofErr w:type="spellEnd"/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Montoya</w:t>
            </w:r>
          </w:p>
        </w:tc>
        <w:tc>
          <w:tcPr>
            <w:tcW w:w="3968" w:type="dxa"/>
            <w:vAlign w:val="center"/>
          </w:tcPr>
          <w:p w14:paraId="3CD9C37F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del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Mar, Barcelona</w:t>
            </w:r>
          </w:p>
        </w:tc>
        <w:tc>
          <w:tcPr>
            <w:tcW w:w="1657" w:type="dxa"/>
            <w:vAlign w:val="center"/>
          </w:tcPr>
          <w:p w14:paraId="092DA8B8" w14:textId="3E2A51F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45C515C1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372198E4" w14:textId="3D0EBF1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Luis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Masana</w:t>
            </w:r>
            <w:proofErr w:type="spellEnd"/>
            <w:r w:rsidRPr="000728B6">
              <w:rPr>
                <w:rFonts w:cs="Arial"/>
                <w:color w:val="000000" w:themeColor="text1"/>
                <w:spacing w:val="-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Marín</w:t>
            </w:r>
          </w:p>
        </w:tc>
        <w:tc>
          <w:tcPr>
            <w:tcW w:w="3968" w:type="dxa"/>
            <w:vAlign w:val="center"/>
          </w:tcPr>
          <w:p w14:paraId="1EF32C7C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8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pacing w:val="-1"/>
                <w:szCs w:val="20"/>
                <w:lang w:val="en-GB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1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Universitari</w:t>
            </w:r>
            <w:proofErr w:type="spellEnd"/>
            <w:r w:rsidRPr="000728B6">
              <w:rPr>
                <w:rFonts w:cs="Arial"/>
                <w:color w:val="000000" w:themeColor="text1"/>
                <w:spacing w:val="-1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Sant</w:t>
            </w:r>
            <w:r w:rsidRPr="000728B6">
              <w:rPr>
                <w:rFonts w:cs="Arial"/>
                <w:color w:val="000000" w:themeColor="text1"/>
                <w:spacing w:val="-10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Joan</w:t>
            </w:r>
            <w:r w:rsidRPr="000728B6">
              <w:rPr>
                <w:rFonts w:cs="Arial"/>
                <w:color w:val="000000" w:themeColor="text1"/>
                <w:spacing w:val="-1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de</w:t>
            </w:r>
            <w:r w:rsidRPr="000728B6">
              <w:rPr>
                <w:rFonts w:cs="Arial"/>
                <w:color w:val="000000" w:themeColor="text1"/>
                <w:spacing w:val="-1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Reus,</w:t>
            </w:r>
            <w:r w:rsidRPr="000728B6">
              <w:rPr>
                <w:rFonts w:cs="Arial"/>
                <w:color w:val="000000" w:themeColor="text1"/>
                <w:spacing w:val="-14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Tarragona</w:t>
            </w:r>
          </w:p>
        </w:tc>
        <w:tc>
          <w:tcPr>
            <w:tcW w:w="1657" w:type="dxa"/>
            <w:vAlign w:val="center"/>
          </w:tcPr>
          <w:p w14:paraId="71FE59B9" w14:textId="05645B74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458013C9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34E05738" w14:textId="79C6CF84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Carlos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Guijarro</w:t>
            </w:r>
            <w:proofErr w:type="spellEnd"/>
          </w:p>
        </w:tc>
        <w:tc>
          <w:tcPr>
            <w:tcW w:w="3968" w:type="dxa"/>
            <w:vAlign w:val="center"/>
          </w:tcPr>
          <w:p w14:paraId="1D7ECB79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Hospital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Fundación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Alcorcón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 Madrid</w:t>
            </w:r>
          </w:p>
        </w:tc>
        <w:tc>
          <w:tcPr>
            <w:tcW w:w="1657" w:type="dxa"/>
            <w:vAlign w:val="center"/>
          </w:tcPr>
          <w:p w14:paraId="2450A96A" w14:textId="26DC740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6B421191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5D83DC69" w14:textId="5B13F13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Ángel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 Díaz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Rodríguez</w:t>
            </w:r>
          </w:p>
        </w:tc>
        <w:tc>
          <w:tcPr>
            <w:tcW w:w="3968" w:type="dxa"/>
            <w:vAlign w:val="center"/>
          </w:tcPr>
          <w:p w14:paraId="26AB928B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8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CS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Bembibre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León</w:t>
            </w:r>
          </w:p>
        </w:tc>
        <w:tc>
          <w:tcPr>
            <w:tcW w:w="1657" w:type="dxa"/>
            <w:vAlign w:val="center"/>
          </w:tcPr>
          <w:p w14:paraId="1F21B5A4" w14:textId="56FD531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534BC5E1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60A8E255" w14:textId="2718B08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José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Luis Díaz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Díaz</w:t>
            </w:r>
            <w:proofErr w:type="spellEnd"/>
          </w:p>
        </w:tc>
        <w:tc>
          <w:tcPr>
            <w:tcW w:w="3968" w:type="dxa"/>
            <w:vAlign w:val="center"/>
          </w:tcPr>
          <w:p w14:paraId="49FFBE0E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8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 Universitario A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Coruña, A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Coruña</w:t>
            </w:r>
          </w:p>
        </w:tc>
        <w:tc>
          <w:tcPr>
            <w:tcW w:w="1657" w:type="dxa"/>
            <w:vAlign w:val="center"/>
          </w:tcPr>
          <w:p w14:paraId="732AFD7E" w14:textId="1DB3FCF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6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CB2B5E9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CF3335D" w14:textId="793A038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Andrés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 la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Peña Fernández</w:t>
            </w:r>
          </w:p>
        </w:tc>
        <w:tc>
          <w:tcPr>
            <w:tcW w:w="3968" w:type="dxa"/>
            <w:vAlign w:val="center"/>
          </w:tcPr>
          <w:p w14:paraId="39063C78" w14:textId="7777777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 xml:space="preserve">Son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Llàtzer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</w:rPr>
              <w:t>, Palma de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Mallorca</w:t>
            </w:r>
          </w:p>
        </w:tc>
        <w:tc>
          <w:tcPr>
            <w:tcW w:w="1657" w:type="dxa"/>
            <w:vAlign w:val="center"/>
          </w:tcPr>
          <w:p w14:paraId="3F4A9E96" w14:textId="23103422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B48B140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0BA5C44D" w14:textId="41A78C32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Emmanuel Coloma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Bazán</w:t>
            </w:r>
            <w:proofErr w:type="spellEnd"/>
          </w:p>
        </w:tc>
        <w:tc>
          <w:tcPr>
            <w:tcW w:w="3968" w:type="dxa"/>
            <w:vAlign w:val="center"/>
          </w:tcPr>
          <w:p w14:paraId="71686528" w14:textId="31E88A5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23"/>
                <w:szCs w:val="20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Universitari</w:t>
            </w:r>
            <w:proofErr w:type="spellEnd"/>
            <w:r w:rsidRPr="000728B6">
              <w:rPr>
                <w:rFonts w:cs="Arial"/>
                <w:color w:val="000000" w:themeColor="text1"/>
                <w:spacing w:val="2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Clínic</w:t>
            </w:r>
            <w:r w:rsidRPr="000728B6">
              <w:rPr>
                <w:rFonts w:cs="Arial"/>
                <w:color w:val="000000" w:themeColor="text1"/>
                <w:spacing w:val="2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2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Barcelona,</w:t>
            </w:r>
            <w:r w:rsidRPr="000728B6">
              <w:rPr>
                <w:rFonts w:cs="Arial"/>
                <w:color w:val="000000" w:themeColor="text1"/>
                <w:spacing w:val="-5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Barcelona</w:t>
            </w:r>
          </w:p>
        </w:tc>
        <w:tc>
          <w:tcPr>
            <w:tcW w:w="1657" w:type="dxa"/>
            <w:vAlign w:val="center"/>
          </w:tcPr>
          <w:p w14:paraId="4CFDAFA8" w14:textId="60749795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013E7E77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0EEC00DA" w14:textId="53BA2EC2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Rafael Cuenca Acevedo</w:t>
            </w:r>
          </w:p>
        </w:tc>
        <w:tc>
          <w:tcPr>
            <w:tcW w:w="3968" w:type="dxa"/>
            <w:vAlign w:val="center"/>
          </w:tcPr>
          <w:p w14:paraId="0EE96C03" w14:textId="19478CC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 Alto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Guadalquivir,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Andújar-Jaén</w:t>
            </w:r>
          </w:p>
        </w:tc>
        <w:tc>
          <w:tcPr>
            <w:tcW w:w="1657" w:type="dxa"/>
            <w:vAlign w:val="center"/>
          </w:tcPr>
          <w:p w14:paraId="2BE16723" w14:textId="2762272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4731BEE5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49A092BD" w14:textId="28A0A51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Carmen Suárez Fernández</w:t>
            </w:r>
          </w:p>
        </w:tc>
        <w:tc>
          <w:tcPr>
            <w:tcW w:w="3968" w:type="dxa"/>
            <w:vAlign w:val="center"/>
          </w:tcPr>
          <w:p w14:paraId="302A432A" w14:textId="5EE67A8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La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Princesa, Madrid</w:t>
            </w:r>
          </w:p>
        </w:tc>
        <w:tc>
          <w:tcPr>
            <w:tcW w:w="1657" w:type="dxa"/>
            <w:vAlign w:val="center"/>
          </w:tcPr>
          <w:p w14:paraId="605F6850" w14:textId="0F5F032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06A03249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26B0ED86" w14:textId="35EA2A5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Fernando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Civeira</w:t>
            </w:r>
            <w:proofErr w:type="spellEnd"/>
          </w:p>
        </w:tc>
        <w:tc>
          <w:tcPr>
            <w:tcW w:w="3968" w:type="dxa"/>
            <w:vAlign w:val="center"/>
          </w:tcPr>
          <w:p w14:paraId="6C94E75F" w14:textId="39E375D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 Miguel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Servet, Zaragoza</w:t>
            </w:r>
          </w:p>
        </w:tc>
        <w:tc>
          <w:tcPr>
            <w:tcW w:w="1657" w:type="dxa"/>
            <w:vAlign w:val="center"/>
          </w:tcPr>
          <w:p w14:paraId="277D2279" w14:textId="47F556C6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5E73277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768AFD96" w14:textId="7366196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José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María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Castellano</w:t>
            </w:r>
            <w:r w:rsidRPr="000728B6">
              <w:rPr>
                <w:rFonts w:cs="Arial"/>
                <w:color w:val="000000" w:themeColor="text1"/>
                <w:spacing w:val="-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Vázquez</w:t>
            </w:r>
          </w:p>
        </w:tc>
        <w:tc>
          <w:tcPr>
            <w:tcW w:w="3968" w:type="dxa"/>
            <w:vAlign w:val="center"/>
          </w:tcPr>
          <w:p w14:paraId="4D2F5D8D" w14:textId="1828A50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Universitario</w:t>
            </w:r>
            <w:r w:rsidRPr="000728B6">
              <w:rPr>
                <w:rFonts w:cs="Arial"/>
                <w:color w:val="000000" w:themeColor="text1"/>
                <w:spacing w:val="-5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HM</w:t>
            </w:r>
            <w:r w:rsidRPr="000728B6">
              <w:rPr>
                <w:rFonts w:cs="Arial"/>
                <w:color w:val="000000" w:themeColor="text1"/>
                <w:spacing w:val="-4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Montepríncipe,</w:t>
            </w:r>
            <w:r w:rsidRPr="000728B6">
              <w:rPr>
                <w:rFonts w:cs="Arial"/>
                <w:color w:val="000000" w:themeColor="text1"/>
                <w:spacing w:val="-9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Madrid</w:t>
            </w:r>
          </w:p>
        </w:tc>
        <w:tc>
          <w:tcPr>
            <w:tcW w:w="1657" w:type="dxa"/>
            <w:vAlign w:val="center"/>
          </w:tcPr>
          <w:p w14:paraId="2D24C004" w14:textId="11BE8228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8D79855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5F55C50" w14:textId="2EEA46B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José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María Mostaza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Prieto</w:t>
            </w:r>
          </w:p>
        </w:tc>
        <w:tc>
          <w:tcPr>
            <w:tcW w:w="3968" w:type="dxa"/>
            <w:vAlign w:val="center"/>
          </w:tcPr>
          <w:p w14:paraId="00E32EFA" w14:textId="60C25248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Hospital Carlos III,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Madrid</w:t>
            </w:r>
          </w:p>
        </w:tc>
        <w:tc>
          <w:tcPr>
            <w:tcW w:w="1657" w:type="dxa"/>
            <w:vAlign w:val="center"/>
          </w:tcPr>
          <w:p w14:paraId="268DCBFE" w14:textId="4CDFB73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1ACAEBB8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D7C2BC6" w14:textId="6CA68A8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Manuel Suárez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Tembra</w:t>
            </w:r>
            <w:proofErr w:type="spellEnd"/>
          </w:p>
        </w:tc>
        <w:tc>
          <w:tcPr>
            <w:tcW w:w="3968" w:type="dxa"/>
            <w:vAlign w:val="center"/>
          </w:tcPr>
          <w:p w14:paraId="3FA81901" w14:textId="21E1819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San Rafael</w:t>
            </w:r>
            <w:r w:rsidRPr="000728B6">
              <w:rPr>
                <w:rFonts w:cs="Arial"/>
                <w:color w:val="000000" w:themeColor="text1"/>
                <w:spacing w:val="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 A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Coruña, A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Coruña</w:t>
            </w:r>
          </w:p>
        </w:tc>
        <w:tc>
          <w:tcPr>
            <w:tcW w:w="1657" w:type="dxa"/>
            <w:vAlign w:val="center"/>
          </w:tcPr>
          <w:p w14:paraId="2ED41F8B" w14:textId="2C2D9EC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5C192F7F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2DB988F8" w14:textId="4C1E416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lastRenderedPageBreak/>
              <w:t>Joaquín Alfonso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Megido</w:t>
            </w:r>
            <w:proofErr w:type="spellEnd"/>
          </w:p>
        </w:tc>
        <w:tc>
          <w:tcPr>
            <w:tcW w:w="3968" w:type="dxa"/>
            <w:vAlign w:val="center"/>
          </w:tcPr>
          <w:p w14:paraId="41C84E7C" w14:textId="28D6F5C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Valle del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Nalón, Langreo-Asturias</w:t>
            </w:r>
          </w:p>
        </w:tc>
        <w:tc>
          <w:tcPr>
            <w:tcW w:w="1657" w:type="dxa"/>
            <w:vAlign w:val="center"/>
          </w:tcPr>
          <w:p w14:paraId="3C77D452" w14:textId="23A2016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4804A69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0E29098B" w14:textId="3FBFE1C3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Jesús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Castiella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 Herrero</w:t>
            </w:r>
          </w:p>
        </w:tc>
        <w:tc>
          <w:tcPr>
            <w:tcW w:w="3968" w:type="dxa"/>
            <w:vAlign w:val="center"/>
          </w:tcPr>
          <w:p w14:paraId="575FC986" w14:textId="43BC2202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Fundación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Calahorra,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La Rioja</w:t>
            </w:r>
          </w:p>
        </w:tc>
        <w:tc>
          <w:tcPr>
            <w:tcW w:w="1657" w:type="dxa"/>
            <w:vAlign w:val="center"/>
          </w:tcPr>
          <w:p w14:paraId="10C30415" w14:textId="0394A266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38F57E5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428D8477" w14:textId="3F44CB6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Juan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José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Tamarit</w:t>
            </w:r>
            <w:proofErr w:type="spellEnd"/>
          </w:p>
        </w:tc>
        <w:tc>
          <w:tcPr>
            <w:tcW w:w="3968" w:type="dxa"/>
            <w:vAlign w:val="center"/>
          </w:tcPr>
          <w:p w14:paraId="4A1F998E" w14:textId="3039D688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General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Valencia, Valencia</w:t>
            </w:r>
          </w:p>
        </w:tc>
        <w:tc>
          <w:tcPr>
            <w:tcW w:w="1657" w:type="dxa"/>
            <w:vAlign w:val="center"/>
          </w:tcPr>
          <w:p w14:paraId="3952ABA3" w14:textId="0631A36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49BABA6B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2F9F3417" w14:textId="4D3C3F4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Miguel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Angel</w:t>
            </w:r>
            <w:proofErr w:type="spellEnd"/>
            <w:r w:rsidRPr="000728B6">
              <w:rPr>
                <w:rFonts w:cs="Arial"/>
                <w:color w:val="000000" w:themeColor="text1"/>
                <w:spacing w:val="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Martínez-Hervás</w:t>
            </w:r>
            <w:r w:rsidRPr="000728B6">
              <w:rPr>
                <w:rFonts w:cs="Arial"/>
                <w:color w:val="000000" w:themeColor="text1"/>
                <w:spacing w:val="-5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Alonso</w:t>
            </w:r>
          </w:p>
        </w:tc>
        <w:tc>
          <w:tcPr>
            <w:tcW w:w="3968" w:type="dxa"/>
            <w:vAlign w:val="center"/>
          </w:tcPr>
          <w:p w14:paraId="099E1B71" w14:textId="4314BC4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Consulta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Martínez-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Hervás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Granada</w:t>
            </w:r>
          </w:p>
        </w:tc>
        <w:tc>
          <w:tcPr>
            <w:tcW w:w="1657" w:type="dxa"/>
            <w:vAlign w:val="center"/>
          </w:tcPr>
          <w:p w14:paraId="118F83AA" w14:textId="163AE1C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ADC2FA4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59CB4D66" w14:textId="1B537EB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Francisco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Javier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Carrasco Franco</w:t>
            </w:r>
          </w:p>
        </w:tc>
        <w:tc>
          <w:tcPr>
            <w:tcW w:w="3968" w:type="dxa"/>
            <w:vAlign w:val="center"/>
          </w:tcPr>
          <w:p w14:paraId="676536A4" w14:textId="5D858E63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H. Juan Ramón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Jiménez, Huelva</w:t>
            </w:r>
          </w:p>
        </w:tc>
        <w:tc>
          <w:tcPr>
            <w:tcW w:w="1657" w:type="dxa"/>
            <w:vAlign w:val="center"/>
          </w:tcPr>
          <w:p w14:paraId="30EE23B2" w14:textId="71A424F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6D6A59C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50281137" w14:textId="6D315E7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Luis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Álvarez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Sala</w:t>
            </w:r>
          </w:p>
        </w:tc>
        <w:tc>
          <w:tcPr>
            <w:tcW w:w="3968" w:type="dxa"/>
            <w:vAlign w:val="center"/>
          </w:tcPr>
          <w:p w14:paraId="2C2939F5" w14:textId="3ADBFFB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H. Gregorio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Marañón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Madrid</w:t>
            </w:r>
          </w:p>
        </w:tc>
        <w:tc>
          <w:tcPr>
            <w:tcW w:w="1657" w:type="dxa"/>
            <w:vAlign w:val="center"/>
          </w:tcPr>
          <w:p w14:paraId="44A130B7" w14:textId="51D1587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3B1645E6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0C8F1131" w14:textId="1A00E9B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Enrique Calderón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Sandubete</w:t>
            </w:r>
            <w:proofErr w:type="spellEnd"/>
          </w:p>
        </w:tc>
        <w:tc>
          <w:tcPr>
            <w:tcW w:w="3968" w:type="dxa"/>
            <w:vAlign w:val="center"/>
          </w:tcPr>
          <w:p w14:paraId="6793313B" w14:textId="507ABCF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H.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Virgen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del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Rocío, Sevilla</w:t>
            </w:r>
          </w:p>
        </w:tc>
        <w:tc>
          <w:tcPr>
            <w:tcW w:w="1657" w:type="dxa"/>
            <w:vAlign w:val="center"/>
          </w:tcPr>
          <w:p w14:paraId="14D499A0" w14:textId="1596E95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19FDA23A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6F02E2A7" w14:textId="30131B93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Eduardo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Rovira</w:t>
            </w:r>
            <w:proofErr w:type="spellEnd"/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Daudi</w:t>
            </w:r>
            <w:proofErr w:type="spellEnd"/>
          </w:p>
        </w:tc>
        <w:tc>
          <w:tcPr>
            <w:tcW w:w="3968" w:type="dxa"/>
            <w:vAlign w:val="center"/>
          </w:tcPr>
          <w:p w14:paraId="5CBE1661" w14:textId="2965A587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H. de La Ribera,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Alzira-Valencia</w:t>
            </w:r>
          </w:p>
        </w:tc>
        <w:tc>
          <w:tcPr>
            <w:tcW w:w="1657" w:type="dxa"/>
            <w:vAlign w:val="center"/>
          </w:tcPr>
          <w:p w14:paraId="036D7A68" w14:textId="268A7002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5ADEF47A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365919AB" w14:textId="6815A72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Fernando Bonilla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Rovira</w:t>
            </w:r>
            <w:proofErr w:type="spellEnd"/>
          </w:p>
        </w:tc>
        <w:tc>
          <w:tcPr>
            <w:tcW w:w="3968" w:type="dxa"/>
            <w:vAlign w:val="center"/>
          </w:tcPr>
          <w:p w14:paraId="133A9422" w14:textId="15C20BF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H.G.U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Elche, Elche-Alicante</w:t>
            </w:r>
          </w:p>
        </w:tc>
        <w:tc>
          <w:tcPr>
            <w:tcW w:w="1657" w:type="dxa"/>
            <w:vAlign w:val="center"/>
          </w:tcPr>
          <w:p w14:paraId="49519C1E" w14:textId="67D002C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2939AE9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23E84F99" w14:textId="21BB3BD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José Manuel Murcia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Zaragoza</w:t>
            </w:r>
          </w:p>
        </w:tc>
        <w:tc>
          <w:tcPr>
            <w:tcW w:w="3968" w:type="dxa"/>
            <w:vAlign w:val="center"/>
          </w:tcPr>
          <w:p w14:paraId="22426D3C" w14:textId="6CC7A3E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H.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Vega Baja, Alicante</w:t>
            </w:r>
          </w:p>
        </w:tc>
        <w:tc>
          <w:tcPr>
            <w:tcW w:w="1657" w:type="dxa"/>
            <w:vAlign w:val="center"/>
          </w:tcPr>
          <w:p w14:paraId="696569AA" w14:textId="73D17E1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6877B9B6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60644824" w14:textId="26F3A6C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Lluis</w:t>
            </w:r>
            <w:proofErr w:type="spellEnd"/>
            <w:r w:rsidRPr="000728B6">
              <w:rPr>
                <w:rFonts w:cs="Arial"/>
                <w:color w:val="000000" w:themeColor="text1"/>
                <w:spacing w:val="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Cuixart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 Costa</w:t>
            </w:r>
          </w:p>
        </w:tc>
        <w:tc>
          <w:tcPr>
            <w:tcW w:w="3968" w:type="dxa"/>
            <w:vAlign w:val="center"/>
          </w:tcPr>
          <w:p w14:paraId="023082CB" w14:textId="634C4F1D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EAP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Roger de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Flor, Barcelona</w:t>
            </w:r>
          </w:p>
        </w:tc>
        <w:tc>
          <w:tcPr>
            <w:tcW w:w="1657" w:type="dxa"/>
            <w:vAlign w:val="center"/>
          </w:tcPr>
          <w:p w14:paraId="1A1666F0" w14:textId="136EB014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07D320F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233479E8" w14:textId="6C523446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José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Luis Bianchi Llave</w:t>
            </w:r>
          </w:p>
        </w:tc>
        <w:tc>
          <w:tcPr>
            <w:tcW w:w="3968" w:type="dxa"/>
            <w:vAlign w:val="center"/>
          </w:tcPr>
          <w:p w14:paraId="2F35912C" w14:textId="684D046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H.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Punta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de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Europa, Algeciras-Cádiz</w:t>
            </w:r>
          </w:p>
        </w:tc>
        <w:tc>
          <w:tcPr>
            <w:tcW w:w="1657" w:type="dxa"/>
            <w:vAlign w:val="center"/>
          </w:tcPr>
          <w:p w14:paraId="350F214C" w14:textId="0FF5AF9E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22FFE07B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7D8785B0" w14:textId="28AC57A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Carmen Álvarez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Sánchez</w:t>
            </w:r>
          </w:p>
        </w:tc>
        <w:tc>
          <w:tcPr>
            <w:tcW w:w="3968" w:type="dxa"/>
            <w:vAlign w:val="center"/>
          </w:tcPr>
          <w:p w14:paraId="5320B230" w14:textId="1BE28076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CAP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El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Remei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, Barcelona</w:t>
            </w:r>
          </w:p>
        </w:tc>
        <w:tc>
          <w:tcPr>
            <w:tcW w:w="1657" w:type="dxa"/>
            <w:vAlign w:val="center"/>
          </w:tcPr>
          <w:p w14:paraId="2860C204" w14:textId="5B7EEA5C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Spain</w:t>
            </w:r>
          </w:p>
        </w:tc>
      </w:tr>
      <w:tr w:rsidR="000728B6" w:rsidRPr="000728B6" w14:paraId="78155B8C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383047B5" w14:textId="76AC06D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Pedro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Marqués Da Silva</w:t>
            </w:r>
          </w:p>
        </w:tc>
        <w:tc>
          <w:tcPr>
            <w:tcW w:w="3968" w:type="dxa"/>
            <w:vAlign w:val="center"/>
          </w:tcPr>
          <w:p w14:paraId="2F3BC92A" w14:textId="6F8C485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H.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Lisboa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,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Lisboa</w:t>
            </w:r>
            <w:proofErr w:type="spellEnd"/>
          </w:p>
        </w:tc>
        <w:tc>
          <w:tcPr>
            <w:tcW w:w="1657" w:type="dxa"/>
            <w:vAlign w:val="center"/>
          </w:tcPr>
          <w:p w14:paraId="23A12501" w14:textId="73C166E2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Portugal</w:t>
            </w:r>
          </w:p>
        </w:tc>
      </w:tr>
      <w:tr w:rsidR="000728B6" w:rsidRPr="000728B6" w14:paraId="7A8EC317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399BF8B1" w14:textId="40908B5A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Vitória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Cunha</w:t>
            </w:r>
          </w:p>
        </w:tc>
        <w:tc>
          <w:tcPr>
            <w:tcW w:w="3968" w:type="dxa"/>
            <w:vAlign w:val="center"/>
          </w:tcPr>
          <w:p w14:paraId="2FA07AEA" w14:textId="7E6C00D0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 xml:space="preserve">H.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</w:rPr>
              <w:t>Garcia</w:t>
            </w:r>
            <w:proofErr w:type="spellEnd"/>
            <w:r w:rsidRPr="000728B6">
              <w:rPr>
                <w:rFonts w:cs="Arial"/>
                <w:color w:val="000000" w:themeColor="text1"/>
                <w:szCs w:val="20"/>
              </w:rPr>
              <w:t xml:space="preserve"> de Orta, Almada</w:t>
            </w:r>
          </w:p>
        </w:tc>
        <w:tc>
          <w:tcPr>
            <w:tcW w:w="1657" w:type="dxa"/>
            <w:vAlign w:val="center"/>
          </w:tcPr>
          <w:p w14:paraId="3A9829F7" w14:textId="106829BF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Portugal</w:t>
            </w:r>
          </w:p>
        </w:tc>
      </w:tr>
      <w:tr w:rsidR="000728B6" w:rsidRPr="000728B6" w14:paraId="24EB9D9A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76852ED3" w14:textId="043EDCB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Catarina Santos</w:t>
            </w:r>
          </w:p>
        </w:tc>
        <w:tc>
          <w:tcPr>
            <w:tcW w:w="3968" w:type="dxa"/>
            <w:vAlign w:val="center"/>
          </w:tcPr>
          <w:p w14:paraId="6E623AED" w14:textId="5BCF56E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</w:rPr>
            </w:pPr>
            <w:r w:rsidRPr="000728B6">
              <w:rPr>
                <w:rFonts w:cs="Arial"/>
                <w:color w:val="000000" w:themeColor="text1"/>
                <w:szCs w:val="20"/>
              </w:rPr>
              <w:t>H.</w:t>
            </w:r>
            <w:r w:rsidRPr="000728B6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Amato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</w:rPr>
              <w:t>Lusitano, Castelo Branco</w:t>
            </w:r>
          </w:p>
        </w:tc>
        <w:tc>
          <w:tcPr>
            <w:tcW w:w="1657" w:type="dxa"/>
            <w:vAlign w:val="center"/>
          </w:tcPr>
          <w:p w14:paraId="497B940D" w14:textId="3C4611C5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Portugal</w:t>
            </w:r>
          </w:p>
        </w:tc>
      </w:tr>
      <w:tr w:rsidR="000728B6" w:rsidRPr="000728B6" w14:paraId="50F631B5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7627D934" w14:textId="7AA6AE06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Francisco Araujo</w:t>
            </w:r>
          </w:p>
        </w:tc>
        <w:tc>
          <w:tcPr>
            <w:tcW w:w="3968" w:type="dxa"/>
            <w:vAlign w:val="center"/>
          </w:tcPr>
          <w:p w14:paraId="71C4A2B6" w14:textId="4A21268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H.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Beatriz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 xml:space="preserve">Angelo, </w:t>
            </w:r>
            <w:proofErr w:type="spellStart"/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Loures</w:t>
            </w:r>
            <w:proofErr w:type="spellEnd"/>
          </w:p>
        </w:tc>
        <w:tc>
          <w:tcPr>
            <w:tcW w:w="1657" w:type="dxa"/>
            <w:vAlign w:val="center"/>
          </w:tcPr>
          <w:p w14:paraId="1FA32604" w14:textId="74CEEFE3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Portugal</w:t>
            </w:r>
          </w:p>
        </w:tc>
      </w:tr>
      <w:tr w:rsidR="000728B6" w:rsidRPr="000728B6" w14:paraId="21D4353B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16539772" w14:textId="676F0FF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José Moura</w:t>
            </w:r>
          </w:p>
        </w:tc>
        <w:tc>
          <w:tcPr>
            <w:tcW w:w="3968" w:type="dxa"/>
            <w:vAlign w:val="center"/>
          </w:tcPr>
          <w:p w14:paraId="1FE5B6D9" w14:textId="6B34B03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Hospital</w:t>
            </w:r>
            <w:r w:rsidRPr="000728B6">
              <w:rPr>
                <w:rFonts w:cs="Arial"/>
                <w:color w:val="000000" w:themeColor="text1"/>
                <w:spacing w:val="-3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de</w:t>
            </w:r>
            <w:r w:rsidRPr="000728B6">
              <w:rPr>
                <w:rFonts w:cs="Arial"/>
                <w:color w:val="000000" w:themeColor="text1"/>
                <w:spacing w:val="1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Coimbra, Coimbra</w:t>
            </w:r>
          </w:p>
        </w:tc>
        <w:tc>
          <w:tcPr>
            <w:tcW w:w="1657" w:type="dxa"/>
            <w:vAlign w:val="center"/>
          </w:tcPr>
          <w:p w14:paraId="4AA472C8" w14:textId="5F583E69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Portugal</w:t>
            </w:r>
          </w:p>
        </w:tc>
      </w:tr>
      <w:tr w:rsidR="000728B6" w:rsidRPr="000728B6" w14:paraId="0A70FEC4" w14:textId="77777777" w:rsidTr="000728B6">
        <w:trPr>
          <w:trHeight w:val="333"/>
        </w:trPr>
        <w:tc>
          <w:tcPr>
            <w:tcW w:w="3682" w:type="dxa"/>
            <w:vAlign w:val="center"/>
          </w:tcPr>
          <w:p w14:paraId="47E01F8F" w14:textId="2AC382D1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Martín Rosas Peralta</w:t>
            </w:r>
          </w:p>
        </w:tc>
        <w:tc>
          <w:tcPr>
            <w:tcW w:w="3968" w:type="dxa"/>
            <w:vAlign w:val="center"/>
          </w:tcPr>
          <w:p w14:paraId="7C279D24" w14:textId="59E86AE8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UMF-1, Ciudad</w:t>
            </w:r>
            <w:r w:rsidRPr="000728B6">
              <w:rPr>
                <w:rFonts w:cs="Arial"/>
                <w:color w:val="000000" w:themeColor="text1"/>
                <w:spacing w:val="-2"/>
                <w:szCs w:val="20"/>
                <w:lang w:val="en-GB"/>
              </w:rPr>
              <w:t xml:space="preserve"> </w:t>
            </w: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de México</w:t>
            </w:r>
          </w:p>
        </w:tc>
        <w:tc>
          <w:tcPr>
            <w:tcW w:w="1657" w:type="dxa"/>
            <w:vAlign w:val="center"/>
          </w:tcPr>
          <w:p w14:paraId="16C4795F" w14:textId="445A224B" w:rsidR="000728B6" w:rsidRPr="000728B6" w:rsidRDefault="000728B6" w:rsidP="000728B6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0728B6">
              <w:rPr>
                <w:rFonts w:cs="Arial"/>
                <w:color w:val="000000" w:themeColor="text1"/>
                <w:szCs w:val="20"/>
                <w:lang w:val="en-GB"/>
              </w:rPr>
              <w:t>México</w:t>
            </w:r>
          </w:p>
        </w:tc>
      </w:tr>
    </w:tbl>
    <w:p w14:paraId="704970A8" w14:textId="77777777" w:rsidR="000728B6" w:rsidRPr="000728B6" w:rsidRDefault="000728B6" w:rsidP="000728B6">
      <w:pPr>
        <w:pStyle w:val="Title"/>
        <w:kinsoku w:val="0"/>
        <w:overflowPunct w:val="0"/>
        <w:rPr>
          <w:sz w:val="3"/>
          <w:szCs w:val="3"/>
        </w:rPr>
      </w:pPr>
      <w:r>
        <w:rPr>
          <w:b/>
        </w:rPr>
        <w:br w:type="page"/>
      </w:r>
    </w:p>
    <w:p w14:paraId="104AA943" w14:textId="37B81213" w:rsidR="000728B6" w:rsidRPr="000728B6" w:rsidRDefault="000728B6" w:rsidP="000728B6">
      <w:pPr>
        <w:pStyle w:val="Title"/>
        <w:kinsoku w:val="0"/>
        <w:overflowPunct w:val="0"/>
        <w:rPr>
          <w:sz w:val="3"/>
          <w:szCs w:val="3"/>
        </w:rPr>
      </w:pPr>
    </w:p>
    <w:p w14:paraId="00705C06" w14:textId="1F823EB9" w:rsidR="000728B6" w:rsidRDefault="000728B6">
      <w:pPr>
        <w:spacing w:after="0" w:line="240" w:lineRule="auto"/>
        <w:rPr>
          <w:rFonts w:ascii="Arial Narrow" w:eastAsia="Times New Roman" w:hAnsi="Arial Narrow"/>
          <w:b/>
          <w:bCs/>
          <w:color w:val="376092"/>
          <w:kern w:val="32"/>
          <w:sz w:val="22"/>
          <w:szCs w:val="32"/>
          <w:lang w:val="en-GB" w:eastAsia="hu-HU"/>
        </w:rPr>
      </w:pPr>
    </w:p>
    <w:p w14:paraId="6C269377" w14:textId="31B02C15" w:rsidR="00D94B30" w:rsidRPr="00186F06" w:rsidRDefault="00D94B30">
      <w:pPr>
        <w:pStyle w:val="Heading1"/>
      </w:pPr>
      <w:bookmarkStart w:id="1" w:name="_Toc103853056"/>
      <w:r w:rsidRPr="00186F06">
        <w:t xml:space="preserve">Table </w:t>
      </w:r>
      <w:r w:rsidR="00215B5E">
        <w:t>S</w:t>
      </w:r>
      <w:r w:rsidRPr="00186F06">
        <w:t xml:space="preserve">1. Available versions of the </w:t>
      </w:r>
      <w:r w:rsidR="00F610B8">
        <w:t>CNIC-</w:t>
      </w:r>
      <w:r w:rsidRPr="00186F06">
        <w:t>polypill given to patients.</w:t>
      </w:r>
      <w:bookmarkEnd w:id="1"/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1"/>
        <w:gridCol w:w="1466"/>
        <w:gridCol w:w="1944"/>
        <w:gridCol w:w="1577"/>
      </w:tblGrid>
      <w:tr w:rsidR="00506086" w:rsidRPr="00186F06" w14:paraId="48EBC97D" w14:textId="77777777" w:rsidTr="00495580">
        <w:trPr>
          <w:trHeight w:val="636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07A62" w14:textId="12F7FF2B" w:rsidR="00D94B30" w:rsidRPr="00D94B30" w:rsidRDefault="00D94B30" w:rsidP="00D94B30">
            <w:pPr>
              <w:spacing w:after="0" w:line="240" w:lineRule="auto"/>
              <w:rPr>
                <w:rFonts w:eastAsia="Times New Roman" w:cs="Arial"/>
                <w:szCs w:val="20"/>
                <w:lang w:val="en-GB" w:eastAsia="en-GB"/>
              </w:rPr>
            </w:pPr>
            <w:r w:rsidRPr="00186F06">
              <w:rPr>
                <w:rFonts w:eastAsia="Times New Roman" w:cs="Arial"/>
                <w:b/>
                <w:bCs/>
                <w:color w:val="FFFFFF" w:themeColor="background1"/>
                <w:kern w:val="24"/>
                <w:szCs w:val="20"/>
                <w:lang w:val="en-GB" w:eastAsia="en-GB"/>
              </w:rPr>
              <w:t>Polypill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3C290" w14:textId="4F04C001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b/>
                <w:bCs/>
                <w:color w:val="FFFFFF" w:themeColor="background1"/>
                <w:kern w:val="24"/>
                <w:szCs w:val="20"/>
                <w:lang w:val="en-GB" w:eastAsia="en-GB"/>
              </w:rPr>
              <w:t>Aspirin (mg)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DBFAA9" w14:textId="0446C6BA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b/>
                <w:bCs/>
                <w:color w:val="FFFFFF" w:themeColor="background1"/>
                <w:kern w:val="24"/>
                <w:szCs w:val="20"/>
                <w:lang w:val="en-GB" w:eastAsia="en-GB"/>
              </w:rPr>
              <w:t>Atorvastatin (mg)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BF1E5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b/>
                <w:bCs/>
                <w:color w:val="FFFFFF" w:themeColor="background1"/>
                <w:kern w:val="24"/>
                <w:szCs w:val="20"/>
                <w:lang w:val="en-GB" w:eastAsia="en-GB"/>
              </w:rPr>
              <w:t>Ramipril (mg)</w:t>
            </w:r>
          </w:p>
        </w:tc>
      </w:tr>
      <w:tr w:rsidR="00506086" w:rsidRPr="00186F06" w14:paraId="7D40F98E" w14:textId="77777777" w:rsidTr="00495580">
        <w:trPr>
          <w:trHeight w:val="39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D9E73" w14:textId="77777777" w:rsidR="00D94B30" w:rsidRPr="00D94B30" w:rsidRDefault="00D94B30" w:rsidP="00D94B30">
            <w:pPr>
              <w:spacing w:after="0" w:line="240" w:lineRule="auto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b/>
                <w:bCs/>
                <w:color w:val="000000" w:themeColor="text1"/>
                <w:kern w:val="24"/>
                <w:szCs w:val="20"/>
                <w:lang w:val="en-GB" w:eastAsia="en-GB"/>
              </w:rPr>
              <w:t>Trinomia 20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453AD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B12FF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20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34CA48" w14:textId="365B9D8A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2</w:t>
            </w:r>
            <w:r w:rsidRPr="00186F06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.</w:t>
            </w: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5</w:t>
            </w:r>
          </w:p>
        </w:tc>
      </w:tr>
      <w:tr w:rsidR="00506086" w:rsidRPr="00186F06" w14:paraId="72F8639B" w14:textId="77777777" w:rsidTr="00495580">
        <w:trPr>
          <w:trHeight w:val="39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B2AEC7" w14:textId="77777777" w:rsidR="00D94B30" w:rsidRPr="00D94B30" w:rsidRDefault="00D94B30" w:rsidP="00D94B30">
            <w:pPr>
              <w:spacing w:after="0" w:line="240" w:lineRule="auto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7DB3E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28FEC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20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825A0" w14:textId="63727B70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5</w:t>
            </w:r>
            <w:r w:rsidRPr="00186F06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.0</w:t>
            </w:r>
          </w:p>
        </w:tc>
      </w:tr>
      <w:tr w:rsidR="00506086" w:rsidRPr="00186F06" w14:paraId="6568669C" w14:textId="77777777" w:rsidTr="00495580">
        <w:trPr>
          <w:trHeight w:val="39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123482" w14:textId="77777777" w:rsidR="00D94B30" w:rsidRPr="00D94B30" w:rsidRDefault="00D94B30" w:rsidP="00D94B30">
            <w:pPr>
              <w:spacing w:after="0" w:line="240" w:lineRule="auto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53B2A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B8F3A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20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27D29" w14:textId="3DCFC99B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</w:t>
            </w:r>
            <w:r w:rsidRPr="00186F06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.0</w:t>
            </w:r>
          </w:p>
        </w:tc>
      </w:tr>
      <w:tr w:rsidR="00506086" w:rsidRPr="00186F06" w14:paraId="4788F63D" w14:textId="77777777" w:rsidTr="00495580">
        <w:trPr>
          <w:trHeight w:val="39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54AE8" w14:textId="77777777" w:rsidR="00D94B30" w:rsidRPr="00D94B30" w:rsidRDefault="00D94B30" w:rsidP="00D94B30">
            <w:pPr>
              <w:spacing w:after="0" w:line="240" w:lineRule="auto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b/>
                <w:bCs/>
                <w:color w:val="000000" w:themeColor="text1"/>
                <w:kern w:val="24"/>
                <w:szCs w:val="20"/>
                <w:lang w:val="en-GB" w:eastAsia="en-GB"/>
              </w:rPr>
              <w:t>Trinomia 40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79720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BD6F62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40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6C463" w14:textId="5201D630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2</w:t>
            </w:r>
            <w:r w:rsidRPr="00186F06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.</w:t>
            </w: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5</w:t>
            </w:r>
          </w:p>
        </w:tc>
      </w:tr>
      <w:tr w:rsidR="00506086" w:rsidRPr="00186F06" w14:paraId="3499A7AD" w14:textId="77777777" w:rsidTr="00495580">
        <w:trPr>
          <w:trHeight w:val="39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5B534E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97CCAD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3CDB6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40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76FD3" w14:textId="56955641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5</w:t>
            </w:r>
            <w:r w:rsidRPr="00186F06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.0</w:t>
            </w:r>
          </w:p>
        </w:tc>
      </w:tr>
      <w:tr w:rsidR="00506086" w:rsidRPr="00186F06" w14:paraId="1FE0F374" w14:textId="77777777" w:rsidTr="00495580">
        <w:trPr>
          <w:trHeight w:val="47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27044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9A112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4E423" w14:textId="77777777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40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310030" w14:textId="31F75AC3" w:rsidR="00D94B30" w:rsidRPr="00D94B30" w:rsidRDefault="00D94B30" w:rsidP="00D94B30">
            <w:pPr>
              <w:spacing w:after="0" w:line="240" w:lineRule="auto"/>
              <w:jc w:val="center"/>
              <w:rPr>
                <w:rFonts w:eastAsia="Times New Roman" w:cs="Arial"/>
                <w:szCs w:val="20"/>
                <w:lang w:val="en-GB" w:eastAsia="en-GB"/>
              </w:rPr>
            </w:pPr>
            <w:r w:rsidRPr="00D94B30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10</w:t>
            </w:r>
            <w:r w:rsidRPr="00186F06">
              <w:rPr>
                <w:rFonts w:eastAsia="Times New Roman" w:cs="Arial"/>
                <w:color w:val="000000" w:themeColor="text1"/>
                <w:kern w:val="24"/>
                <w:szCs w:val="20"/>
                <w:lang w:val="en-GB" w:eastAsia="en-GB"/>
              </w:rPr>
              <w:t>.0</w:t>
            </w:r>
          </w:p>
        </w:tc>
      </w:tr>
    </w:tbl>
    <w:p w14:paraId="5A37ADC1" w14:textId="77777777" w:rsidR="00D94B30" w:rsidRPr="00186F06" w:rsidRDefault="00D94B30">
      <w:pPr>
        <w:spacing w:after="0" w:line="240" w:lineRule="auto"/>
        <w:rPr>
          <w:rFonts w:ascii="Arial Narrow" w:eastAsia="Times New Roman" w:hAnsi="Arial Narrow"/>
          <w:b/>
          <w:bCs/>
          <w:color w:val="376092"/>
          <w:kern w:val="32"/>
          <w:sz w:val="22"/>
          <w:szCs w:val="32"/>
          <w:lang w:val="en-GB" w:eastAsia="hu-HU"/>
        </w:rPr>
      </w:pPr>
      <w:r w:rsidRPr="00186F06">
        <w:rPr>
          <w:b/>
          <w:lang w:val="en-GB"/>
        </w:rPr>
        <w:br w:type="page"/>
      </w:r>
    </w:p>
    <w:p w14:paraId="15CA0E95" w14:textId="4E97F1CD" w:rsidR="00945E13" w:rsidRPr="00186F06" w:rsidRDefault="00B86973">
      <w:pPr>
        <w:pStyle w:val="Heading1"/>
      </w:pPr>
      <w:bookmarkStart w:id="2" w:name="_Toc103853057"/>
      <w:r w:rsidRPr="00186F06">
        <w:lastRenderedPageBreak/>
        <w:t xml:space="preserve">Table </w:t>
      </w:r>
      <w:r w:rsidR="00215B5E">
        <w:t>S</w:t>
      </w:r>
      <w:r w:rsidR="00D94B30" w:rsidRPr="00186F06">
        <w:t>2</w:t>
      </w:r>
      <w:r w:rsidRPr="00186F06">
        <w:t xml:space="preserve">. Dose </w:t>
      </w:r>
      <w:r w:rsidR="00C1261B" w:rsidRPr="00186F06">
        <w:t xml:space="preserve">equivalence between </w:t>
      </w:r>
      <w:proofErr w:type="spellStart"/>
      <w:r w:rsidR="00C1261B" w:rsidRPr="00186F06">
        <w:t>ACEi</w:t>
      </w:r>
      <w:proofErr w:type="spellEnd"/>
      <w:r w:rsidR="00C1261B" w:rsidRPr="00186F06">
        <w:t xml:space="preserve"> and AR</w:t>
      </w:r>
      <w:r w:rsidR="00E07A0A">
        <w:t>B</w:t>
      </w:r>
      <w:r w:rsidR="00C1261B" w:rsidRPr="00186F06">
        <w:t xml:space="preserve"> </w:t>
      </w:r>
      <w:r w:rsidR="00945E13" w:rsidRPr="00186F06">
        <w:t>and the available ramipril options of the polypill.</w:t>
      </w:r>
      <w:bookmarkEnd w:id="2"/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1362"/>
        <w:gridCol w:w="1706"/>
        <w:gridCol w:w="1706"/>
        <w:gridCol w:w="1650"/>
      </w:tblGrid>
      <w:tr w:rsidR="00506086" w:rsidRPr="00186F06" w14:paraId="2B60E236" w14:textId="77777777" w:rsidTr="0049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tcW w:w="0" w:type="auto"/>
            <w:tcBorders>
              <w:bottom w:val="single" w:sz="4" w:space="0" w:color="8EAADB" w:themeColor="accent1" w:themeTint="99"/>
            </w:tcBorders>
            <w:shd w:val="clear" w:color="auto" w:fill="4372C4"/>
            <w:vAlign w:val="center"/>
          </w:tcPr>
          <w:p w14:paraId="3F979B2C" w14:textId="77777777" w:rsidR="007238FF" w:rsidRPr="00186F06" w:rsidRDefault="007238FF" w:rsidP="007238FF">
            <w:pPr>
              <w:spacing w:after="0" w:line="240" w:lineRule="auto"/>
              <w:jc w:val="center"/>
              <w:rPr>
                <w:b w:val="0"/>
                <w:bCs w:val="0"/>
                <w:lang w:val="en-GB" w:eastAsia="hu-HU"/>
              </w:rPr>
            </w:pP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shd w:val="clear" w:color="auto" w:fill="4372C4"/>
            <w:vAlign w:val="center"/>
          </w:tcPr>
          <w:p w14:paraId="3628B2F6" w14:textId="30786833" w:rsidR="007238FF" w:rsidRPr="00186F06" w:rsidRDefault="007238FF" w:rsidP="007238FF">
            <w:pPr>
              <w:spacing w:after="0" w:line="240" w:lineRule="auto"/>
              <w:jc w:val="center"/>
              <w:rPr>
                <w:color w:val="FFFFFF" w:themeColor="background1"/>
                <w:lang w:val="en-GB" w:eastAsia="hu-HU"/>
              </w:rPr>
            </w:pPr>
            <w:r w:rsidRPr="00C1261B">
              <w:rPr>
                <w:color w:val="FFFFFF" w:themeColor="background1"/>
                <w:lang w:val="en-GB" w:eastAsia="hu-HU"/>
              </w:rPr>
              <w:t>Ramipril 2</w:t>
            </w:r>
            <w:r w:rsidRPr="00186F06">
              <w:rPr>
                <w:color w:val="FFFFFF" w:themeColor="background1"/>
                <w:lang w:val="en-GB" w:eastAsia="hu-HU"/>
              </w:rPr>
              <w:t>.</w:t>
            </w:r>
            <w:r w:rsidRPr="00C1261B">
              <w:rPr>
                <w:color w:val="FFFFFF" w:themeColor="background1"/>
                <w:lang w:val="en-GB" w:eastAsia="hu-HU"/>
              </w:rPr>
              <w:t>5</w:t>
            </w:r>
            <w:r w:rsidRPr="00186F06">
              <w:rPr>
                <w:color w:val="FFFFFF" w:themeColor="background1"/>
                <w:lang w:val="en-GB" w:eastAsia="hu-HU"/>
              </w:rPr>
              <w:t xml:space="preserve"> </w:t>
            </w:r>
            <w:r w:rsidRPr="00C1261B">
              <w:rPr>
                <w:color w:val="FFFFFF" w:themeColor="background1"/>
                <w:lang w:val="en-GB" w:eastAsia="hu-HU"/>
              </w:rPr>
              <w:t>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shd w:val="clear" w:color="auto" w:fill="4372C4"/>
            <w:vAlign w:val="center"/>
          </w:tcPr>
          <w:p w14:paraId="52666840" w14:textId="2F710CCF" w:rsidR="007238FF" w:rsidRPr="00186F06" w:rsidRDefault="007238FF" w:rsidP="007238FF">
            <w:pPr>
              <w:spacing w:after="0" w:line="240" w:lineRule="auto"/>
              <w:jc w:val="center"/>
              <w:rPr>
                <w:color w:val="FFFFFF" w:themeColor="background1"/>
                <w:lang w:val="en-GB" w:eastAsia="hu-HU"/>
              </w:rPr>
            </w:pPr>
            <w:r w:rsidRPr="00C1261B">
              <w:rPr>
                <w:color w:val="FFFFFF" w:themeColor="background1"/>
                <w:lang w:val="en-GB" w:eastAsia="hu-HU"/>
              </w:rPr>
              <w:t>Ramipril 5</w:t>
            </w:r>
            <w:r w:rsidR="000C61CA" w:rsidRPr="00186F06">
              <w:rPr>
                <w:color w:val="FFFFFF" w:themeColor="background1"/>
                <w:lang w:val="en-GB" w:eastAsia="hu-HU"/>
              </w:rPr>
              <w:t>.0</w:t>
            </w:r>
            <w:r w:rsidRPr="00186F06">
              <w:rPr>
                <w:color w:val="FFFFFF" w:themeColor="background1"/>
                <w:lang w:val="en-GB" w:eastAsia="hu-HU"/>
              </w:rPr>
              <w:t xml:space="preserve"> </w:t>
            </w:r>
            <w:r w:rsidRPr="00C1261B">
              <w:rPr>
                <w:color w:val="FFFFFF" w:themeColor="background1"/>
                <w:lang w:val="en-GB" w:eastAsia="hu-HU"/>
              </w:rPr>
              <w:t>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shd w:val="clear" w:color="auto" w:fill="4372C4"/>
            <w:vAlign w:val="center"/>
          </w:tcPr>
          <w:p w14:paraId="3DBA33C5" w14:textId="05AC8BAE" w:rsidR="007238FF" w:rsidRPr="00186F06" w:rsidRDefault="007238FF" w:rsidP="007238FF">
            <w:pPr>
              <w:spacing w:after="0" w:line="240" w:lineRule="auto"/>
              <w:jc w:val="center"/>
              <w:rPr>
                <w:color w:val="FFFFFF" w:themeColor="background1"/>
                <w:lang w:val="en-GB" w:eastAsia="hu-HU"/>
              </w:rPr>
            </w:pPr>
            <w:r w:rsidRPr="00C1261B">
              <w:rPr>
                <w:color w:val="FFFFFF" w:themeColor="background1"/>
                <w:lang w:val="en-GB" w:eastAsia="hu-HU"/>
              </w:rPr>
              <w:t>Ramipril 10</w:t>
            </w:r>
            <w:r w:rsidRPr="00186F06">
              <w:rPr>
                <w:color w:val="FFFFFF" w:themeColor="background1"/>
                <w:lang w:val="en-GB" w:eastAsia="hu-HU"/>
              </w:rPr>
              <w:t xml:space="preserve"> </w:t>
            </w:r>
            <w:r w:rsidRPr="00C1261B">
              <w:rPr>
                <w:color w:val="FFFFFF" w:themeColor="background1"/>
                <w:lang w:val="en-GB" w:eastAsia="hu-HU"/>
              </w:rPr>
              <w:t>mg</w:t>
            </w:r>
          </w:p>
        </w:tc>
      </w:tr>
      <w:tr w:rsidR="00506086" w:rsidRPr="00186F06" w14:paraId="6727958D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tcW w:w="0" w:type="auto"/>
            <w:shd w:val="clear" w:color="auto" w:fill="auto"/>
            <w:vAlign w:val="center"/>
            <w:hideMark/>
          </w:tcPr>
          <w:p w14:paraId="33F8F4C3" w14:textId="72ECF726" w:rsidR="007238FF" w:rsidRPr="00C1261B" w:rsidRDefault="007238FF" w:rsidP="007238FF">
            <w:pPr>
              <w:spacing w:after="0" w:line="240" w:lineRule="auto"/>
              <w:rPr>
                <w:b/>
                <w:bCs/>
                <w:lang w:val="en-GB" w:eastAsia="hu-HU"/>
              </w:rPr>
            </w:pPr>
            <w:proofErr w:type="spellStart"/>
            <w:r w:rsidRPr="00186F06">
              <w:rPr>
                <w:b/>
                <w:bCs/>
                <w:lang w:val="en-GB" w:eastAsia="hu-HU"/>
              </w:rPr>
              <w:t>ACEi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0D2AE0F" w14:textId="31B7D44E" w:rsidR="007238FF" w:rsidRPr="00C1261B" w:rsidRDefault="007238FF" w:rsidP="007238FF">
            <w:pPr>
              <w:spacing w:after="0" w:line="240" w:lineRule="auto"/>
              <w:jc w:val="center"/>
              <w:rPr>
                <w:b/>
                <w:bCs/>
                <w:lang w:val="en-GB" w:eastAsia="hu-H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6C71C1" w14:textId="5A956E5D" w:rsidR="007238FF" w:rsidRPr="00C1261B" w:rsidRDefault="007238FF" w:rsidP="007238FF">
            <w:pPr>
              <w:spacing w:after="0" w:line="240" w:lineRule="auto"/>
              <w:jc w:val="center"/>
              <w:rPr>
                <w:b/>
                <w:bCs/>
                <w:lang w:val="en-GB" w:eastAsia="hu-H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54E024" w14:textId="709D38B5" w:rsidR="007238FF" w:rsidRPr="00C1261B" w:rsidRDefault="007238FF" w:rsidP="007238FF">
            <w:pPr>
              <w:spacing w:after="0" w:line="240" w:lineRule="auto"/>
              <w:jc w:val="center"/>
              <w:rPr>
                <w:b/>
                <w:bCs/>
                <w:lang w:val="en-GB" w:eastAsia="hu-HU"/>
              </w:rPr>
            </w:pPr>
          </w:p>
        </w:tc>
      </w:tr>
      <w:tr w:rsidR="00506086" w:rsidRPr="00186F06" w14:paraId="4A89FD42" w14:textId="77777777" w:rsidTr="00495580">
        <w:trPr>
          <w:trHeight w:val="365"/>
        </w:trPr>
        <w:tc>
          <w:tcPr>
            <w:tcW w:w="0" w:type="auto"/>
            <w:shd w:val="clear" w:color="auto" w:fill="auto"/>
            <w:vAlign w:val="center"/>
            <w:hideMark/>
          </w:tcPr>
          <w:p w14:paraId="74A11F35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Enalapril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371E0D" w14:textId="0915F2C8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5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8C4D8" w14:textId="56BB8120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F4706D" w14:textId="1F354684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20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506086" w:rsidRPr="00186F06" w14:paraId="7C37D432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tcW w:w="0" w:type="auto"/>
            <w:shd w:val="clear" w:color="auto" w:fill="auto"/>
            <w:vAlign w:val="center"/>
            <w:hideMark/>
          </w:tcPr>
          <w:p w14:paraId="2AC5A9E4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Captopril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34C4B" w14:textId="127F3622" w:rsidR="007238FF" w:rsidRPr="00C1261B" w:rsidRDefault="007E20F2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75</w:t>
            </w:r>
            <w:r w:rsidR="007238FF" w:rsidRPr="00186F06">
              <w:rPr>
                <w:lang w:val="en-GB" w:eastAsia="hu-HU"/>
              </w:rPr>
              <w:t xml:space="preserve"> </w:t>
            </w:r>
            <w:r w:rsidR="007238FF"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62C97E" w14:textId="354C7FA2" w:rsidR="007238FF" w:rsidRPr="00C1261B" w:rsidRDefault="007E20F2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1</w:t>
            </w:r>
            <w:r w:rsidR="007238FF" w:rsidRPr="00C1261B">
              <w:rPr>
                <w:lang w:val="en-GB" w:eastAsia="hu-HU"/>
              </w:rPr>
              <w:t>50</w:t>
            </w:r>
            <w:r w:rsidR="007238FF" w:rsidRPr="00186F06">
              <w:rPr>
                <w:lang w:val="en-GB" w:eastAsia="hu-HU"/>
              </w:rPr>
              <w:t xml:space="preserve"> </w:t>
            </w:r>
            <w:r w:rsidR="007238FF"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D89E25" w14:textId="0C2B8683" w:rsidR="007238FF" w:rsidRPr="00C1261B" w:rsidRDefault="007E20F2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3</w:t>
            </w:r>
            <w:r w:rsidR="007238FF" w:rsidRPr="00C1261B">
              <w:rPr>
                <w:lang w:val="en-GB" w:eastAsia="hu-HU"/>
              </w:rPr>
              <w:t>00</w:t>
            </w:r>
            <w:r w:rsidR="007238FF" w:rsidRPr="00186F06">
              <w:rPr>
                <w:lang w:val="en-GB" w:eastAsia="hu-HU"/>
              </w:rPr>
              <w:t xml:space="preserve"> </w:t>
            </w:r>
            <w:r w:rsidR="007238FF" w:rsidRPr="00C1261B">
              <w:rPr>
                <w:lang w:val="en-GB" w:eastAsia="hu-HU"/>
              </w:rPr>
              <w:t>mg</w:t>
            </w:r>
          </w:p>
        </w:tc>
      </w:tr>
      <w:tr w:rsidR="00506086" w:rsidRPr="00186F06" w14:paraId="741170BA" w14:textId="77777777" w:rsidTr="00495580">
        <w:trPr>
          <w:trHeight w:val="365"/>
        </w:trPr>
        <w:tc>
          <w:tcPr>
            <w:tcW w:w="0" w:type="auto"/>
            <w:shd w:val="clear" w:color="auto" w:fill="auto"/>
            <w:vAlign w:val="center"/>
            <w:hideMark/>
          </w:tcPr>
          <w:p w14:paraId="04D46B71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Lisinopril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A8978" w14:textId="54CEEDC4" w:rsidR="007238FF" w:rsidRPr="00C1261B" w:rsidRDefault="007E20F2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5 mg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E89C01" w14:textId="54C2E92E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B5C348" w14:textId="58184DD9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20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BF6CF1" w:rsidRPr="00186F06" w14:paraId="6F15F9E0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tcW w:w="0" w:type="auto"/>
            <w:shd w:val="clear" w:color="auto" w:fill="auto"/>
            <w:vAlign w:val="center"/>
          </w:tcPr>
          <w:p w14:paraId="603FBF8F" w14:textId="6619C38F" w:rsidR="00BF6CF1" w:rsidRPr="00C1261B" w:rsidRDefault="00BF6CF1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proofErr w:type="spellStart"/>
            <w:r>
              <w:rPr>
                <w:lang w:val="en-GB" w:eastAsia="hu-HU"/>
              </w:rPr>
              <w:t>Fosinopril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8A4B3C9" w14:textId="0A8BA52F" w:rsidR="00BF6CF1" w:rsidRDefault="00BF6CF1" w:rsidP="007238FF">
            <w:pPr>
              <w:spacing w:after="0" w:line="240" w:lineRule="auto"/>
              <w:jc w:val="center"/>
              <w:rPr>
                <w:rStyle w:val="CommentReference"/>
              </w:rPr>
            </w:pPr>
            <w:r>
              <w:rPr>
                <w:rStyle w:val="CommentReference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1C989" w14:textId="7793CBB5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20 mg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D6A5B" w14:textId="55F5B242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40 mg</w:t>
            </w:r>
          </w:p>
        </w:tc>
      </w:tr>
      <w:tr w:rsidR="00BF6CF1" w:rsidRPr="00186F06" w14:paraId="362FA560" w14:textId="77777777" w:rsidTr="00495580">
        <w:trPr>
          <w:trHeight w:val="365"/>
        </w:trPr>
        <w:tc>
          <w:tcPr>
            <w:tcW w:w="0" w:type="auto"/>
            <w:shd w:val="clear" w:color="auto" w:fill="auto"/>
            <w:vAlign w:val="center"/>
          </w:tcPr>
          <w:p w14:paraId="0E776EA7" w14:textId="7004FDDB" w:rsidR="00BF6CF1" w:rsidRDefault="00BF6CF1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>
              <w:rPr>
                <w:lang w:val="en-GB" w:eastAsia="hu-HU"/>
              </w:rPr>
              <w:t>Perindopril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CBC5C" w14:textId="2A4CC1D6" w:rsidR="00BF6CF1" w:rsidRDefault="00BF6CF1" w:rsidP="007238FF">
            <w:pPr>
              <w:spacing w:after="0" w:line="240" w:lineRule="auto"/>
              <w:jc w:val="center"/>
              <w:rPr>
                <w:rStyle w:val="CommentReference"/>
              </w:rPr>
            </w:pPr>
            <w:r>
              <w:rPr>
                <w:rStyle w:val="CommentReference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2D809" w14:textId="4966037A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4 mg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6971B" w14:textId="69A2BC58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7/8 mg</w:t>
            </w:r>
          </w:p>
        </w:tc>
      </w:tr>
      <w:tr w:rsidR="007238FF" w:rsidRPr="00186F06" w14:paraId="747B9B56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tcW w:w="0" w:type="auto"/>
            <w:tcBorders>
              <w:bottom w:val="single" w:sz="4" w:space="0" w:color="8EAADB" w:themeColor="accent1" w:themeTint="99"/>
            </w:tcBorders>
            <w:vAlign w:val="center"/>
          </w:tcPr>
          <w:p w14:paraId="07A9987A" w14:textId="78D80F53" w:rsidR="007238FF" w:rsidRPr="00186F06" w:rsidRDefault="00E07A0A" w:rsidP="007238FF">
            <w:pPr>
              <w:spacing w:after="0" w:line="240" w:lineRule="auto"/>
              <w:rPr>
                <w:b/>
                <w:bCs/>
                <w:lang w:val="en-GB" w:eastAsia="hu-HU"/>
              </w:rPr>
            </w:pPr>
            <w:r>
              <w:rPr>
                <w:b/>
                <w:bCs/>
                <w:lang w:val="en-GB" w:eastAsia="hu-HU"/>
              </w:rPr>
              <w:t>ARB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vAlign w:val="center"/>
          </w:tcPr>
          <w:p w14:paraId="104B329A" w14:textId="77777777" w:rsidR="007238FF" w:rsidRPr="00186F06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vAlign w:val="center"/>
          </w:tcPr>
          <w:p w14:paraId="2FE0ECDA" w14:textId="77777777" w:rsidR="007238FF" w:rsidRPr="00186F06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vAlign w:val="center"/>
          </w:tcPr>
          <w:p w14:paraId="62EB35CB" w14:textId="77777777" w:rsidR="007238FF" w:rsidRPr="00186F06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</w:p>
        </w:tc>
      </w:tr>
      <w:tr w:rsidR="000C61CA" w:rsidRPr="00186F06" w14:paraId="44C29919" w14:textId="77777777" w:rsidTr="00495580">
        <w:trPr>
          <w:trHeight w:val="570"/>
        </w:trPr>
        <w:tc>
          <w:tcPr>
            <w:tcW w:w="0" w:type="auto"/>
            <w:vAlign w:val="center"/>
            <w:hideMark/>
          </w:tcPr>
          <w:p w14:paraId="5C1E8C06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Candesartan</w:t>
            </w:r>
          </w:p>
        </w:tc>
        <w:tc>
          <w:tcPr>
            <w:tcW w:w="0" w:type="auto"/>
            <w:vAlign w:val="center"/>
            <w:hideMark/>
          </w:tcPr>
          <w:p w14:paraId="1AEEB725" w14:textId="35C847F4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4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52F4CEAC" w14:textId="54785E74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8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14A97A39" w14:textId="376F5832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16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506086" w:rsidRPr="00186F06" w14:paraId="7DD90E61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tcW w:w="0" w:type="auto"/>
            <w:vAlign w:val="center"/>
            <w:hideMark/>
          </w:tcPr>
          <w:p w14:paraId="78783D5A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Irbesartan</w:t>
            </w:r>
          </w:p>
        </w:tc>
        <w:tc>
          <w:tcPr>
            <w:tcW w:w="0" w:type="auto"/>
            <w:vAlign w:val="center"/>
            <w:hideMark/>
          </w:tcPr>
          <w:p w14:paraId="37D6ADC4" w14:textId="5F7D1C74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75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41D50CA6" w14:textId="28CC72B1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150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25530AFB" w14:textId="45975240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300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0C61CA" w:rsidRPr="00186F06" w14:paraId="2D136AEC" w14:textId="77777777" w:rsidTr="00495580">
        <w:trPr>
          <w:trHeight w:val="356"/>
        </w:trPr>
        <w:tc>
          <w:tcPr>
            <w:tcW w:w="0" w:type="auto"/>
            <w:vAlign w:val="center"/>
            <w:hideMark/>
          </w:tcPr>
          <w:p w14:paraId="0B099F38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Losartan</w:t>
            </w:r>
          </w:p>
        </w:tc>
        <w:tc>
          <w:tcPr>
            <w:tcW w:w="0" w:type="auto"/>
            <w:vAlign w:val="center"/>
            <w:hideMark/>
          </w:tcPr>
          <w:p w14:paraId="0B2DE41D" w14:textId="5DB96C8C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25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7A94EBEC" w14:textId="4658AF04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50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3E2BB033" w14:textId="593B4427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100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506086" w:rsidRPr="00186F06" w14:paraId="3CEFE413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tcW w:w="0" w:type="auto"/>
            <w:vAlign w:val="center"/>
            <w:hideMark/>
          </w:tcPr>
          <w:p w14:paraId="5CF9A3C5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Olmesartan</w:t>
            </w:r>
          </w:p>
        </w:tc>
        <w:tc>
          <w:tcPr>
            <w:tcW w:w="0" w:type="auto"/>
            <w:vAlign w:val="center"/>
            <w:hideMark/>
          </w:tcPr>
          <w:p w14:paraId="700C93B5" w14:textId="55433E80" w:rsidR="007238FF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D8B6A1C" w14:textId="533F0791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5872889D" w14:textId="51B28361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20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0C61CA" w:rsidRPr="00186F06" w14:paraId="701E4B6A" w14:textId="77777777" w:rsidTr="00495580">
        <w:trPr>
          <w:trHeight w:val="356"/>
        </w:trPr>
        <w:tc>
          <w:tcPr>
            <w:tcW w:w="0" w:type="auto"/>
            <w:vAlign w:val="center"/>
            <w:hideMark/>
          </w:tcPr>
          <w:p w14:paraId="5A0D7C1A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Valsartan</w:t>
            </w:r>
          </w:p>
        </w:tc>
        <w:tc>
          <w:tcPr>
            <w:tcW w:w="0" w:type="auto"/>
            <w:vAlign w:val="center"/>
            <w:hideMark/>
          </w:tcPr>
          <w:p w14:paraId="525ECB0F" w14:textId="1037BB48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40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19A0E195" w14:textId="34121AB8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80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4BFAD085" w14:textId="318E2CFA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160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506086" w:rsidRPr="00186F06" w14:paraId="717883F0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tcW w:w="0" w:type="auto"/>
            <w:vAlign w:val="center"/>
            <w:hideMark/>
          </w:tcPr>
          <w:p w14:paraId="55401E30" w14:textId="77777777" w:rsidR="007238FF" w:rsidRPr="00C1261B" w:rsidRDefault="007238FF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Telmisartan</w:t>
            </w:r>
          </w:p>
        </w:tc>
        <w:tc>
          <w:tcPr>
            <w:tcW w:w="0" w:type="auto"/>
            <w:vAlign w:val="center"/>
            <w:hideMark/>
          </w:tcPr>
          <w:p w14:paraId="17D2FADF" w14:textId="451877DF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20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13EEF1EA" w14:textId="3597E4E7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40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  <w:tc>
          <w:tcPr>
            <w:tcW w:w="0" w:type="auto"/>
            <w:vAlign w:val="center"/>
            <w:hideMark/>
          </w:tcPr>
          <w:p w14:paraId="50C35AA0" w14:textId="06DB9921" w:rsidR="007238FF" w:rsidRPr="00C1261B" w:rsidRDefault="007238FF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 w:rsidRPr="00C1261B">
              <w:rPr>
                <w:lang w:val="en-GB" w:eastAsia="hu-HU"/>
              </w:rPr>
              <w:t>80</w:t>
            </w:r>
            <w:r w:rsidRPr="00186F06">
              <w:rPr>
                <w:lang w:val="en-GB" w:eastAsia="hu-HU"/>
              </w:rPr>
              <w:t xml:space="preserve"> </w:t>
            </w:r>
            <w:r w:rsidRPr="00C1261B">
              <w:rPr>
                <w:lang w:val="en-GB" w:eastAsia="hu-HU"/>
              </w:rPr>
              <w:t>mg</w:t>
            </w:r>
          </w:p>
        </w:tc>
      </w:tr>
      <w:tr w:rsidR="00BF6CF1" w:rsidRPr="00186F06" w14:paraId="69871A77" w14:textId="77777777" w:rsidTr="00495580">
        <w:trPr>
          <w:trHeight w:val="401"/>
        </w:trPr>
        <w:tc>
          <w:tcPr>
            <w:tcW w:w="0" w:type="auto"/>
            <w:vAlign w:val="center"/>
          </w:tcPr>
          <w:p w14:paraId="1CEB9E2A" w14:textId="04AFB97E" w:rsidR="00BF6CF1" w:rsidRPr="00C1261B" w:rsidRDefault="00BF6CF1" w:rsidP="007238FF">
            <w:pPr>
              <w:spacing w:after="0" w:line="240" w:lineRule="auto"/>
              <w:jc w:val="right"/>
              <w:rPr>
                <w:lang w:val="en-GB" w:eastAsia="hu-HU"/>
              </w:rPr>
            </w:pPr>
            <w:r>
              <w:rPr>
                <w:lang w:val="en-GB" w:eastAsia="hu-HU"/>
              </w:rPr>
              <w:t>Eprosartan</w:t>
            </w:r>
          </w:p>
        </w:tc>
        <w:tc>
          <w:tcPr>
            <w:tcW w:w="0" w:type="auto"/>
            <w:vAlign w:val="center"/>
          </w:tcPr>
          <w:p w14:paraId="161F85A2" w14:textId="138A1545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-</w:t>
            </w:r>
          </w:p>
        </w:tc>
        <w:tc>
          <w:tcPr>
            <w:tcW w:w="0" w:type="auto"/>
            <w:vAlign w:val="center"/>
          </w:tcPr>
          <w:p w14:paraId="525644B2" w14:textId="08CBF531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-</w:t>
            </w:r>
          </w:p>
        </w:tc>
        <w:tc>
          <w:tcPr>
            <w:tcW w:w="0" w:type="auto"/>
            <w:vAlign w:val="center"/>
          </w:tcPr>
          <w:p w14:paraId="529642A2" w14:textId="5B3E86F3" w:rsidR="00BF6CF1" w:rsidRPr="00C1261B" w:rsidRDefault="00BF6CF1" w:rsidP="007238FF">
            <w:pPr>
              <w:spacing w:after="0" w:line="240" w:lineRule="auto"/>
              <w:jc w:val="center"/>
              <w:rPr>
                <w:lang w:val="en-GB" w:eastAsia="hu-HU"/>
              </w:rPr>
            </w:pPr>
            <w:r>
              <w:rPr>
                <w:lang w:val="en-GB" w:eastAsia="hu-HU"/>
              </w:rPr>
              <w:t>600 mg</w:t>
            </w:r>
          </w:p>
        </w:tc>
      </w:tr>
    </w:tbl>
    <w:p w14:paraId="0C3C8E6D" w14:textId="473C44C9" w:rsidR="00945E13" w:rsidRPr="00186F06" w:rsidRDefault="00C1261B" w:rsidP="00C1261B">
      <w:pPr>
        <w:rPr>
          <w:rFonts w:cs="Arial"/>
          <w:color w:val="231F20"/>
          <w:sz w:val="16"/>
          <w:szCs w:val="16"/>
          <w:lang w:val="en-GB"/>
        </w:rPr>
      </w:pPr>
      <w:proofErr w:type="spellStart"/>
      <w:r w:rsidRPr="00186F06">
        <w:rPr>
          <w:sz w:val="16"/>
          <w:szCs w:val="20"/>
          <w:lang w:val="en-GB" w:eastAsia="hu-HU"/>
        </w:rPr>
        <w:t>ACEi</w:t>
      </w:r>
      <w:proofErr w:type="spellEnd"/>
      <w:r w:rsidRPr="00186F06">
        <w:rPr>
          <w:sz w:val="16"/>
          <w:szCs w:val="20"/>
          <w:lang w:val="en-GB" w:eastAsia="hu-HU"/>
        </w:rPr>
        <w:t xml:space="preserve">, </w:t>
      </w:r>
      <w:r w:rsidRPr="00186F06">
        <w:rPr>
          <w:rFonts w:cs="Arial"/>
          <w:color w:val="231F20"/>
          <w:sz w:val="16"/>
          <w:szCs w:val="16"/>
          <w:lang w:val="en-GB"/>
        </w:rPr>
        <w:t xml:space="preserve">angiotensin-converting-enzyme inhibitor; </w:t>
      </w:r>
      <w:r w:rsidR="007238FF" w:rsidRPr="00186F06">
        <w:rPr>
          <w:rFonts w:cs="Arial"/>
          <w:color w:val="231F20"/>
          <w:sz w:val="16"/>
          <w:szCs w:val="16"/>
          <w:lang w:val="en-GB"/>
        </w:rPr>
        <w:t>AR</w:t>
      </w:r>
      <w:r w:rsidR="00E07A0A">
        <w:rPr>
          <w:rFonts w:cs="Arial"/>
          <w:color w:val="231F20"/>
          <w:sz w:val="16"/>
          <w:szCs w:val="16"/>
          <w:lang w:val="en-GB"/>
        </w:rPr>
        <w:t>B</w:t>
      </w:r>
      <w:r w:rsidR="007238FF" w:rsidRPr="00186F06">
        <w:rPr>
          <w:rFonts w:cs="Arial"/>
          <w:color w:val="231F20"/>
          <w:sz w:val="16"/>
          <w:szCs w:val="16"/>
          <w:lang w:val="en-GB"/>
        </w:rPr>
        <w:t xml:space="preserve">, angiotensin II receptor </w:t>
      </w:r>
      <w:r w:rsidR="00E07A0A">
        <w:rPr>
          <w:rFonts w:cs="Arial"/>
          <w:color w:val="231F20"/>
          <w:sz w:val="16"/>
          <w:szCs w:val="16"/>
          <w:lang w:val="en-GB"/>
        </w:rPr>
        <w:t>blocker</w:t>
      </w:r>
      <w:r w:rsidR="007238FF" w:rsidRPr="00186F06">
        <w:rPr>
          <w:rFonts w:cs="Arial"/>
          <w:color w:val="231F20"/>
          <w:sz w:val="16"/>
          <w:szCs w:val="16"/>
          <w:lang w:val="en-GB"/>
        </w:rPr>
        <w:t xml:space="preserve"> </w:t>
      </w:r>
      <w:r w:rsidRPr="00186F06">
        <w:rPr>
          <w:rFonts w:cs="Arial"/>
          <w:color w:val="231F20"/>
          <w:sz w:val="16"/>
          <w:szCs w:val="16"/>
          <w:lang w:val="en-GB"/>
        </w:rPr>
        <w:t xml:space="preserve"> </w:t>
      </w:r>
    </w:p>
    <w:p w14:paraId="31D3E032" w14:textId="77777777" w:rsidR="000704EF" w:rsidRDefault="000704EF">
      <w:pPr>
        <w:spacing w:after="0" w:line="240" w:lineRule="auto"/>
        <w:rPr>
          <w:rFonts w:cs="Arial"/>
          <w:color w:val="231F20"/>
          <w:sz w:val="16"/>
          <w:szCs w:val="16"/>
          <w:lang w:val="en-GB"/>
        </w:rPr>
      </w:pPr>
    </w:p>
    <w:p w14:paraId="0B18F278" w14:textId="571A9506" w:rsidR="000704EF" w:rsidRDefault="000704EF">
      <w:pPr>
        <w:spacing w:after="0" w:line="240" w:lineRule="auto"/>
        <w:rPr>
          <w:rFonts w:cs="Arial"/>
          <w:color w:val="231F20"/>
          <w:sz w:val="16"/>
          <w:szCs w:val="16"/>
          <w:lang w:val="en-GB"/>
        </w:rPr>
        <w:sectPr w:rsidR="000704EF" w:rsidSect="000704E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50821FB" w14:textId="3F787478" w:rsidR="00945E13" w:rsidRPr="00186F06" w:rsidRDefault="00945E13">
      <w:pPr>
        <w:spacing w:after="0" w:line="240" w:lineRule="auto"/>
        <w:rPr>
          <w:rFonts w:cs="Arial"/>
          <w:color w:val="231F20"/>
          <w:sz w:val="16"/>
          <w:szCs w:val="16"/>
          <w:lang w:val="en-GB"/>
        </w:rPr>
      </w:pPr>
    </w:p>
    <w:p w14:paraId="240C4319" w14:textId="36242CF3" w:rsidR="00945E13" w:rsidRPr="00186F06" w:rsidRDefault="00945E13">
      <w:pPr>
        <w:pStyle w:val="Heading1"/>
      </w:pPr>
      <w:bookmarkStart w:id="3" w:name="_Toc103853058"/>
      <w:r w:rsidRPr="00186F06">
        <w:t xml:space="preserve">Table </w:t>
      </w:r>
      <w:r w:rsidR="00215B5E">
        <w:t>S</w:t>
      </w:r>
      <w:r w:rsidR="00D94B30" w:rsidRPr="00186F06">
        <w:t>3</w:t>
      </w:r>
      <w:r w:rsidRPr="00186F06">
        <w:t xml:space="preserve">.  Dose equivalence </w:t>
      </w:r>
      <w:r w:rsidR="0018523D" w:rsidRPr="00186F06">
        <w:t xml:space="preserve">of </w:t>
      </w:r>
      <w:r w:rsidRPr="00186F06">
        <w:t xml:space="preserve">statins and the available atorvastatin options of the </w:t>
      </w:r>
      <w:r w:rsidR="00F610B8">
        <w:t>CNIC-</w:t>
      </w:r>
      <w:r w:rsidRPr="00186F06">
        <w:t>polypill.</w:t>
      </w:r>
      <w:bookmarkEnd w:id="3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017"/>
        <w:gridCol w:w="1272"/>
        <w:gridCol w:w="1217"/>
        <w:gridCol w:w="1339"/>
        <w:gridCol w:w="1295"/>
        <w:gridCol w:w="1339"/>
        <w:gridCol w:w="1383"/>
        <w:gridCol w:w="1472"/>
      </w:tblGrid>
      <w:tr w:rsidR="00945E13" w:rsidRPr="00186F06" w14:paraId="7DEFE352" w14:textId="77777777" w:rsidTr="0049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E468F36" w14:textId="148F9DB1" w:rsidR="00945E13" w:rsidRPr="00186F06" w:rsidRDefault="00945E13" w:rsidP="00945E13">
            <w:pPr>
              <w:spacing w:before="60" w:after="60" w:line="240" w:lineRule="auto"/>
              <w:jc w:val="center"/>
              <w:rPr>
                <w:rFonts w:eastAsia="Times New Roman" w:cs="Arial"/>
                <w:b w:val="0"/>
                <w:bCs w:val="0"/>
                <w:color w:val="FFFFFF"/>
                <w:kern w:val="24"/>
                <w:szCs w:val="20"/>
                <w:lang w:val="en-GB" w:eastAsia="en-GB"/>
              </w:rPr>
            </w:pPr>
            <w:r w:rsidRPr="00186F06">
              <w:rPr>
                <w:rFonts w:eastAsia="Times New Roman" w:cs="Arial"/>
                <w:color w:val="FFFFFF" w:themeColor="background1"/>
                <w:kern w:val="24"/>
                <w:szCs w:val="20"/>
                <w:lang w:val="en-GB" w:eastAsia="en-GB"/>
              </w:rPr>
              <w:t>Polypill</w:t>
            </w:r>
          </w:p>
        </w:tc>
        <w:tc>
          <w:tcPr>
            <w:tcW w:w="0" w:type="auto"/>
            <w:vAlign w:val="center"/>
            <w:hideMark/>
          </w:tcPr>
          <w:p w14:paraId="670259DE" w14:textId="1B37FF37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Fluvastatin</w:t>
            </w:r>
          </w:p>
        </w:tc>
        <w:tc>
          <w:tcPr>
            <w:tcW w:w="0" w:type="auto"/>
            <w:vAlign w:val="center"/>
            <w:hideMark/>
          </w:tcPr>
          <w:p w14:paraId="603E7595" w14:textId="78B0B932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Lovastatin</w:t>
            </w:r>
          </w:p>
        </w:tc>
        <w:tc>
          <w:tcPr>
            <w:tcW w:w="0" w:type="auto"/>
            <w:vAlign w:val="center"/>
            <w:hideMark/>
          </w:tcPr>
          <w:p w14:paraId="5731D076" w14:textId="2EBDAE7F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proofErr w:type="spellStart"/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Pitavastatin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1717F5" w14:textId="3DDC1760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Pravastatin</w:t>
            </w:r>
          </w:p>
        </w:tc>
        <w:tc>
          <w:tcPr>
            <w:tcW w:w="0" w:type="auto"/>
            <w:vAlign w:val="center"/>
            <w:hideMark/>
          </w:tcPr>
          <w:p w14:paraId="69FEEAB7" w14:textId="3F79A487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Simvastatin</w:t>
            </w:r>
          </w:p>
        </w:tc>
        <w:tc>
          <w:tcPr>
            <w:tcW w:w="0" w:type="auto"/>
            <w:vAlign w:val="center"/>
            <w:hideMark/>
          </w:tcPr>
          <w:p w14:paraId="737F7114" w14:textId="38A9A30A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Atorvastatin</w:t>
            </w:r>
          </w:p>
        </w:tc>
        <w:tc>
          <w:tcPr>
            <w:tcW w:w="0" w:type="auto"/>
            <w:vAlign w:val="center"/>
            <w:hideMark/>
          </w:tcPr>
          <w:p w14:paraId="7B21FD1B" w14:textId="5EE081DC" w:rsidR="00945E13" w:rsidRPr="00945E13" w:rsidRDefault="00945E13" w:rsidP="00945E13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FFFFFF"/>
                <w:kern w:val="24"/>
                <w:szCs w:val="20"/>
                <w:lang w:val="en-GB" w:eastAsia="en-GB"/>
              </w:rPr>
              <w:t>Rosuvastatin</w:t>
            </w:r>
          </w:p>
        </w:tc>
      </w:tr>
      <w:tr w:rsidR="00D94B30" w:rsidRPr="00186F06" w14:paraId="54BE7F54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472C4" w:themeColor="accent1"/>
            </w:tcBorders>
            <w:shd w:val="clear" w:color="auto" w:fill="auto"/>
          </w:tcPr>
          <w:p w14:paraId="4BE38964" w14:textId="7A937019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Atorvastatin</w:t>
            </w:r>
            <w:r w:rsidRPr="00186F06">
              <w:rPr>
                <w:rFonts w:eastAsia="Times New Roman" w:cs="Arial"/>
                <w:b w:val="0"/>
                <w:bCs w:val="0"/>
                <w:color w:val="000000"/>
                <w:kern w:val="24"/>
                <w:szCs w:val="20"/>
                <w:lang w:val="en-GB" w:eastAsia="en-GB"/>
              </w:rPr>
              <w:t xml:space="preserve"> </w:t>
            </w: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20 mg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76F0B407" w14:textId="55169451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40 mg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0B375879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20 mg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6549CB08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1 mg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5AFEF122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20 mg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01758F87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10 mg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160FF048" w14:textId="5E44CF5A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auto"/>
            <w:hideMark/>
          </w:tcPr>
          <w:p w14:paraId="7C81C382" w14:textId="10D38711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</w:tr>
      <w:tr w:rsidR="00945E13" w:rsidRPr="00186F06" w14:paraId="09DD16D5" w14:textId="77777777" w:rsidTr="00495580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8EAADB" w:themeColor="accent1" w:themeTint="99"/>
            </w:tcBorders>
          </w:tcPr>
          <w:p w14:paraId="5ED3B163" w14:textId="77777777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2B279920" w14:textId="731A9BB0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80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292A31C6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40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52C447E7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4F0753FD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40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672E0067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6AD2540B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10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21EF2807" w14:textId="1DF142B6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</w:tr>
      <w:tr w:rsidR="00D94B30" w:rsidRPr="00186F06" w14:paraId="2AA9C968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E75ECBA" w14:textId="77777777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b w:val="0"/>
                <w:bCs w:val="0"/>
                <w:color w:val="000000"/>
                <w:kern w:val="24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C1A4A7" w14:textId="7A4905F1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b/>
                <w:bCs/>
                <w:color w:val="000000"/>
                <w:kern w:val="24"/>
                <w:szCs w:val="20"/>
                <w:lang w:val="en-GB" w:eastAsia="en-GB"/>
              </w:rPr>
              <w:t>…..</w:t>
            </w:r>
          </w:p>
        </w:tc>
        <w:tc>
          <w:tcPr>
            <w:tcW w:w="0" w:type="auto"/>
            <w:shd w:val="clear" w:color="auto" w:fill="auto"/>
            <w:hideMark/>
          </w:tcPr>
          <w:p w14:paraId="7CD641C7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80 mg</w:t>
            </w:r>
          </w:p>
        </w:tc>
        <w:tc>
          <w:tcPr>
            <w:tcW w:w="0" w:type="auto"/>
            <w:shd w:val="clear" w:color="auto" w:fill="auto"/>
            <w:hideMark/>
          </w:tcPr>
          <w:p w14:paraId="42A66874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4 mg</w:t>
            </w:r>
          </w:p>
        </w:tc>
        <w:tc>
          <w:tcPr>
            <w:tcW w:w="0" w:type="auto"/>
            <w:shd w:val="clear" w:color="auto" w:fill="auto"/>
            <w:hideMark/>
          </w:tcPr>
          <w:p w14:paraId="05020FF9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80 mg</w:t>
            </w:r>
          </w:p>
        </w:tc>
        <w:tc>
          <w:tcPr>
            <w:tcW w:w="0" w:type="auto"/>
            <w:shd w:val="clear" w:color="auto" w:fill="auto"/>
            <w:hideMark/>
          </w:tcPr>
          <w:p w14:paraId="3B2B712A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40 mg</w:t>
            </w:r>
          </w:p>
        </w:tc>
        <w:tc>
          <w:tcPr>
            <w:tcW w:w="0" w:type="auto"/>
            <w:shd w:val="clear" w:color="auto" w:fill="auto"/>
            <w:hideMark/>
          </w:tcPr>
          <w:p w14:paraId="0CA12A75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20 mg</w:t>
            </w:r>
          </w:p>
        </w:tc>
        <w:tc>
          <w:tcPr>
            <w:tcW w:w="0" w:type="auto"/>
            <w:shd w:val="clear" w:color="auto" w:fill="auto"/>
            <w:hideMark/>
          </w:tcPr>
          <w:p w14:paraId="1DE687F3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5 mg</w:t>
            </w:r>
          </w:p>
        </w:tc>
      </w:tr>
      <w:tr w:rsidR="00945E13" w:rsidRPr="00186F06" w14:paraId="274DBBBC" w14:textId="77777777" w:rsidTr="00495580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43545C" w14:textId="05407761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b w:val="0"/>
                <w:bCs w:val="0"/>
                <w:color w:val="000000"/>
                <w:kern w:val="24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hideMark/>
          </w:tcPr>
          <w:p w14:paraId="4EA07478" w14:textId="4B99080C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7CA109B0" w14:textId="48D69C96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48FDACEF" w14:textId="6C41F35E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46E01A60" w14:textId="392244ED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1E60AEA4" w14:textId="72BB0199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7E189447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30 mg</w:t>
            </w:r>
          </w:p>
        </w:tc>
        <w:tc>
          <w:tcPr>
            <w:tcW w:w="0" w:type="auto"/>
            <w:hideMark/>
          </w:tcPr>
          <w:p w14:paraId="0FFD6BAC" w14:textId="0B39520E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</w:tr>
      <w:tr w:rsidR="00945E13" w:rsidRPr="00186F06" w14:paraId="770C889F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8EAADB" w:themeColor="accent1" w:themeTint="99"/>
            </w:tcBorders>
          </w:tcPr>
          <w:p w14:paraId="4F5AEA0B" w14:textId="1530874D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b w:val="0"/>
                <w:bCs w:val="0"/>
                <w:color w:val="000000"/>
                <w:kern w:val="24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Atorvastatin 40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6C27D584" w14:textId="4D08380B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b/>
                <w:bCs/>
                <w:color w:val="000000"/>
                <w:kern w:val="24"/>
                <w:szCs w:val="20"/>
                <w:lang w:val="en-GB" w:eastAsia="en-GB"/>
              </w:rPr>
              <w:t>…..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4F3707F6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…..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0D394E7F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…..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6A8527B7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…..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11517F8F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……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7E974FE3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40 mg</w:t>
            </w:r>
          </w:p>
        </w:tc>
        <w:tc>
          <w:tcPr>
            <w:tcW w:w="0" w:type="auto"/>
            <w:tcBorders>
              <w:bottom w:val="single" w:sz="4" w:space="0" w:color="8EAADB" w:themeColor="accent1" w:themeTint="99"/>
            </w:tcBorders>
            <w:hideMark/>
          </w:tcPr>
          <w:p w14:paraId="0DE0A77C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10 mg</w:t>
            </w:r>
          </w:p>
        </w:tc>
      </w:tr>
      <w:tr w:rsidR="00506086" w:rsidRPr="00186F06" w14:paraId="420C9510" w14:textId="77777777" w:rsidTr="00495580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</w:tcPr>
          <w:p w14:paraId="19018555" w14:textId="77777777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b w:val="0"/>
                <w:bCs w:val="0"/>
                <w:color w:val="000000"/>
                <w:kern w:val="24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36E2282F" w14:textId="310DA626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1D2C669F" w14:textId="73ABC915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4B69A98B" w14:textId="204E1D32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2F9A13C9" w14:textId="6FC2D6A9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44F5DB23" w14:textId="20B206E2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26E4B4BE" w14:textId="77777777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60 mg</w:t>
            </w: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2EF6AD7F" w14:textId="68BEDEBF" w:rsidR="00945E13" w:rsidRPr="00945E13" w:rsidRDefault="00945E13" w:rsidP="00945E13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</w:tr>
      <w:tr w:rsidR="00506086" w:rsidRPr="00186F06" w14:paraId="3A02AF56" w14:textId="77777777" w:rsidTr="0049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C20D13" w14:textId="77777777" w:rsidR="00945E13" w:rsidRPr="00186F06" w:rsidRDefault="00945E13" w:rsidP="00945E13">
            <w:pPr>
              <w:spacing w:before="60" w:after="60" w:line="240" w:lineRule="auto"/>
              <w:jc w:val="both"/>
              <w:rPr>
                <w:rFonts w:eastAsia="Times New Roman" w:cs="Arial"/>
                <w:b w:val="0"/>
                <w:bCs w:val="0"/>
                <w:color w:val="000000"/>
                <w:kern w:val="24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77BF4C91" w14:textId="7D742CA2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00E95B01" w14:textId="6CE14E97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1354E073" w14:textId="1A90EDEB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3A336043" w14:textId="45041BF9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6000D06E" w14:textId="49B203DC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</w:p>
        </w:tc>
        <w:tc>
          <w:tcPr>
            <w:tcW w:w="0" w:type="auto"/>
            <w:hideMark/>
          </w:tcPr>
          <w:p w14:paraId="1A48E547" w14:textId="2424F473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80 mg</w:t>
            </w:r>
          </w:p>
        </w:tc>
        <w:tc>
          <w:tcPr>
            <w:tcW w:w="0" w:type="auto"/>
            <w:hideMark/>
          </w:tcPr>
          <w:p w14:paraId="79909C0C" w14:textId="2445C861" w:rsidR="00945E13" w:rsidRPr="00945E13" w:rsidRDefault="00945E13" w:rsidP="00945E13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  <w:lang w:val="en-GB" w:eastAsia="en-GB"/>
              </w:rPr>
            </w:pPr>
            <w:r w:rsidRPr="00945E13">
              <w:rPr>
                <w:rFonts w:eastAsia="Times New Roman" w:cs="Arial"/>
                <w:color w:val="000000"/>
                <w:kern w:val="24"/>
                <w:szCs w:val="20"/>
                <w:lang w:val="en-GB" w:eastAsia="en-GB"/>
              </w:rPr>
              <w:t>20/40 mg</w:t>
            </w:r>
          </w:p>
        </w:tc>
      </w:tr>
    </w:tbl>
    <w:p w14:paraId="32EE7615" w14:textId="364AD9C6" w:rsidR="00DC6E63" w:rsidRPr="00186F06" w:rsidRDefault="00DC6E63">
      <w:pPr>
        <w:rPr>
          <w:lang w:val="en-GB"/>
        </w:rPr>
      </w:pPr>
    </w:p>
    <w:p w14:paraId="70915DFD" w14:textId="77777777" w:rsidR="00DC6E63" w:rsidRPr="00186F06" w:rsidRDefault="00DC6E63">
      <w:pPr>
        <w:spacing w:after="0" w:line="240" w:lineRule="auto"/>
        <w:rPr>
          <w:lang w:val="en-GB"/>
        </w:rPr>
      </w:pPr>
      <w:r w:rsidRPr="00186F06">
        <w:rPr>
          <w:lang w:val="en-GB"/>
        </w:rPr>
        <w:br w:type="page"/>
      </w:r>
    </w:p>
    <w:p w14:paraId="66C2081B" w14:textId="4005D368" w:rsidR="00212B75" w:rsidRDefault="00212B75">
      <w:pPr>
        <w:pStyle w:val="Heading1"/>
      </w:pPr>
      <w:bookmarkStart w:id="4" w:name="_Toc103853059"/>
      <w:r w:rsidRPr="00186F06">
        <w:lastRenderedPageBreak/>
        <w:t xml:space="preserve">Table </w:t>
      </w:r>
      <w:r w:rsidR="00215B5E">
        <w:t>S</w:t>
      </w:r>
      <w:r>
        <w:t>4</w:t>
      </w:r>
      <w:r w:rsidRPr="00186F06">
        <w:t xml:space="preserve">. Summary results of </w:t>
      </w:r>
      <w:r w:rsidR="00634D32">
        <w:t xml:space="preserve">the </w:t>
      </w:r>
      <w:r w:rsidRPr="00186F06">
        <w:t>change in primary outcomes (</w:t>
      </w:r>
      <w:r w:rsidR="00884A85" w:rsidRPr="00186F06">
        <w:t>LDL-c</w:t>
      </w:r>
      <w:r w:rsidR="00884A85">
        <w:t xml:space="preserve"> and </w:t>
      </w:r>
      <w:r w:rsidRPr="00186F06">
        <w:t xml:space="preserve">SBP) </w:t>
      </w:r>
      <w:r>
        <w:t>and s</w:t>
      </w:r>
      <w:r w:rsidRPr="00212B75">
        <w:t xml:space="preserve">uperiority </w:t>
      </w:r>
      <w:r>
        <w:t>t</w:t>
      </w:r>
      <w:r w:rsidRPr="00212B75">
        <w:t xml:space="preserve">ests </w:t>
      </w:r>
      <w:r>
        <w:t xml:space="preserve">in the per-protocol </w:t>
      </w:r>
      <w:r w:rsidR="00341890">
        <w:t xml:space="preserve">and the ITT </w:t>
      </w:r>
      <w:r>
        <w:t>population</w:t>
      </w:r>
      <w:r w:rsidRPr="00186F06">
        <w:t>.</w:t>
      </w:r>
      <w:bookmarkEnd w:id="4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285"/>
        <w:gridCol w:w="1146"/>
        <w:gridCol w:w="1240"/>
        <w:gridCol w:w="1392"/>
        <w:gridCol w:w="1539"/>
        <w:gridCol w:w="620"/>
        <w:gridCol w:w="620"/>
        <w:gridCol w:w="1392"/>
        <w:gridCol w:w="1539"/>
        <w:gridCol w:w="3177"/>
      </w:tblGrid>
      <w:tr w:rsidR="00BA19EE" w:rsidRPr="00212B75" w14:paraId="53F03320" w14:textId="228F5B6C" w:rsidTr="00B34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BDE7B9" w14:textId="77777777" w:rsidR="00341890" w:rsidRPr="00186F06" w:rsidRDefault="00341890" w:rsidP="00842AD0">
            <w:pPr>
              <w:spacing w:after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  <w:tc>
          <w:tcPr>
            <w:tcW w:w="0" w:type="auto"/>
            <w:vAlign w:val="center"/>
          </w:tcPr>
          <w:p w14:paraId="0149E38D" w14:textId="1F9CC97D" w:rsidR="00341890" w:rsidRPr="00186F06" w:rsidRDefault="00341890" w:rsidP="00B348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  <w:tc>
          <w:tcPr>
            <w:tcW w:w="0" w:type="auto"/>
            <w:gridSpan w:val="4"/>
            <w:tcBorders>
              <w:right w:val="single" w:sz="4" w:space="0" w:color="4472C4" w:themeColor="accent1"/>
            </w:tcBorders>
            <w:vAlign w:val="center"/>
          </w:tcPr>
          <w:p w14:paraId="5C6F7DF8" w14:textId="1AD1E4F9" w:rsidR="00341890" w:rsidRPr="00186F06" w:rsidRDefault="00341890" w:rsidP="00842AD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CNIC-polypill</w:t>
            </w:r>
          </w:p>
          <w:p w14:paraId="3C408429" w14:textId="77777777" w:rsidR="00341890" w:rsidRPr="00186F06" w:rsidRDefault="00341890" w:rsidP="00842AD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(N=218)</w:t>
            </w:r>
          </w:p>
        </w:tc>
        <w:tc>
          <w:tcPr>
            <w:tcW w:w="0" w:type="auto"/>
            <w:gridSpan w:val="3"/>
            <w:tcBorders>
              <w:left w:val="single" w:sz="4" w:space="0" w:color="4472C4" w:themeColor="accent1"/>
            </w:tcBorders>
            <w:vAlign w:val="center"/>
          </w:tcPr>
          <w:p w14:paraId="121AF668" w14:textId="77777777" w:rsidR="00341890" w:rsidRPr="00186F06" w:rsidRDefault="00341890" w:rsidP="00842AD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Usual care</w:t>
            </w:r>
          </w:p>
          <w:p w14:paraId="2F6BC1A2" w14:textId="77777777" w:rsidR="00341890" w:rsidRPr="00186F06" w:rsidRDefault="00341890" w:rsidP="00842AD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(N=221)</w:t>
            </w:r>
          </w:p>
        </w:tc>
        <w:tc>
          <w:tcPr>
            <w:tcW w:w="0" w:type="auto"/>
          </w:tcPr>
          <w:p w14:paraId="70B3068A" w14:textId="15D9EDE5" w:rsidR="00341890" w:rsidRPr="00186F06" w:rsidRDefault="00341890" w:rsidP="00842AD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</w:tr>
      <w:tr w:rsidR="00BA19EE" w:rsidRPr="000704EF" w14:paraId="010C33B9" w14:textId="1F0EC0D7" w:rsidTr="00B3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40E63335" w14:textId="77777777" w:rsidR="00341890" w:rsidRPr="00186F06" w:rsidRDefault="00341890" w:rsidP="00842AD0">
            <w:pPr>
              <w:rPr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center"/>
          </w:tcPr>
          <w:p w14:paraId="77846A96" w14:textId="77777777" w:rsidR="00B34871" w:rsidRDefault="00B34871" w:rsidP="00B348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</w:p>
          <w:p w14:paraId="682DA794" w14:textId="67746646" w:rsidR="00341890" w:rsidRPr="00B34871" w:rsidRDefault="00341890" w:rsidP="00B348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B34871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A475743" w14:textId="0AAB4974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Baseline</w:t>
            </w:r>
          </w:p>
          <w:p w14:paraId="7DEB8B77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052442C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Week 16</w:t>
            </w:r>
          </w:p>
          <w:p w14:paraId="7F0E3435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(95% CI)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4D59950B" w14:textId="77777777" w:rsidR="00341890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LS 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Mean 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change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  <w:p w14:paraId="161971B4" w14:textId="6B9EFCEA" w:rsidR="00341890" w:rsidRPr="00186F06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(95% CI) </w:t>
            </w:r>
          </w:p>
        </w:tc>
        <w:tc>
          <w:tcPr>
            <w:tcW w:w="0" w:type="auto"/>
            <w:gridSpan w:val="2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692BB764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Baseline</w:t>
            </w:r>
          </w:p>
          <w:p w14:paraId="4D276F96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7CF0BBC9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Week 16</w:t>
            </w:r>
          </w:p>
          <w:p w14:paraId="3A60F63F" w14:textId="77777777" w:rsidR="00341890" w:rsidRPr="00186F06" w:rsidRDefault="00341890" w:rsidP="00842AD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(95% CI)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14EA961F" w14:textId="77777777" w:rsidR="00341890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LS 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Mean 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change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  <w:p w14:paraId="350E4F7D" w14:textId="068DE5A7" w:rsidR="00341890" w:rsidRPr="00186F06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(95% CI) 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</w:tcPr>
          <w:p w14:paraId="122E72FB" w14:textId="26D27796" w:rsidR="00341890" w:rsidRPr="00212B75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Adjusted mean treatment difference</w:t>
            </w:r>
          </w:p>
          <w:p w14:paraId="73ED09EF" w14:textId="77777777" w:rsidR="00341890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(95% CI)</w:t>
            </w:r>
          </w:p>
          <w:p w14:paraId="1408B061" w14:textId="7657A157" w:rsidR="00341890" w:rsidRPr="00186F06" w:rsidRDefault="00341890" w:rsidP="00212B7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  <w:r w:rsidRPr="00212B75">
              <w:rPr>
                <w:b/>
                <w:bCs/>
                <w:i/>
                <w:iCs/>
                <w:color w:val="FFFFFF" w:themeColor="background1"/>
                <w:sz w:val="18"/>
                <w:szCs w:val="21"/>
                <w:lang w:val="en-GB" w:eastAsia="hu-HU"/>
              </w:rPr>
              <w:t xml:space="preserve">p </w:t>
            </w: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value</w:t>
            </w:r>
            <w:r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</w:tc>
      </w:tr>
      <w:tr w:rsidR="00BA19EE" w:rsidRPr="00186F06" w14:paraId="443B6FF4" w14:textId="77777777" w:rsidTr="00B34871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A76C4D7" w14:textId="77777777" w:rsidR="00341890" w:rsidRPr="00186F06" w:rsidRDefault="00341890" w:rsidP="002C6C5F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LDL-c (mg/dL)</w:t>
            </w:r>
          </w:p>
        </w:tc>
        <w:tc>
          <w:tcPr>
            <w:tcW w:w="0" w:type="auto"/>
            <w:vAlign w:val="center"/>
          </w:tcPr>
          <w:p w14:paraId="45FA6433" w14:textId="64C4DD4A" w:rsidR="00341890" w:rsidRPr="00BA19EE" w:rsidRDefault="00B34871" w:rsidP="00B348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b/>
                <w:bCs/>
                <w:sz w:val="16"/>
                <w:szCs w:val="16"/>
                <w:lang w:val="en-GB" w:eastAsia="hu-HU"/>
              </w:rPr>
              <w:t>PP</w:t>
            </w:r>
          </w:p>
        </w:tc>
        <w:tc>
          <w:tcPr>
            <w:tcW w:w="0" w:type="auto"/>
            <w:vAlign w:val="center"/>
          </w:tcPr>
          <w:p w14:paraId="688E5F5C" w14:textId="77777777" w:rsidR="00B34871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96.42</w:t>
            </w:r>
          </w:p>
          <w:p w14:paraId="096A2654" w14:textId="38ED3C3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(30.03)</w:t>
            </w:r>
          </w:p>
        </w:tc>
        <w:tc>
          <w:tcPr>
            <w:tcW w:w="0" w:type="auto"/>
            <w:vAlign w:val="center"/>
          </w:tcPr>
          <w:p w14:paraId="484D1D29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85.12</w:t>
            </w:r>
          </w:p>
          <w:p w14:paraId="51649405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 (81.83; 88.41)</w:t>
            </w:r>
          </w:p>
        </w:tc>
        <w:tc>
          <w:tcPr>
            <w:tcW w:w="0" w:type="auto"/>
            <w:vAlign w:val="center"/>
          </w:tcPr>
          <w:p w14:paraId="1A8F73C3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-11.03 </w:t>
            </w:r>
          </w:p>
          <w:p w14:paraId="0C58C18E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(-14.33; -7.74)</w:t>
            </w:r>
          </w:p>
        </w:tc>
        <w:tc>
          <w:tcPr>
            <w:tcW w:w="0" w:type="auto"/>
            <w:gridSpan w:val="2"/>
            <w:vAlign w:val="center"/>
          </w:tcPr>
          <w:p w14:paraId="2EDB4072" w14:textId="77777777" w:rsidR="00B34871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95.93</w:t>
            </w:r>
          </w:p>
          <w:p w14:paraId="44062387" w14:textId="4C4C0DE6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30.94)</w:t>
            </w:r>
          </w:p>
        </w:tc>
        <w:tc>
          <w:tcPr>
            <w:tcW w:w="0" w:type="auto"/>
            <w:vAlign w:val="center"/>
          </w:tcPr>
          <w:p w14:paraId="3A8DBBB3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93.08</w:t>
            </w:r>
          </w:p>
          <w:p w14:paraId="6A668AB5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(90.05; 96.12)</w:t>
            </w:r>
          </w:p>
        </w:tc>
        <w:tc>
          <w:tcPr>
            <w:tcW w:w="0" w:type="auto"/>
            <w:vAlign w:val="center"/>
          </w:tcPr>
          <w:p w14:paraId="7AE422EF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-3.07 </w:t>
            </w:r>
          </w:p>
          <w:p w14:paraId="1D1D1B38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(-12.44; -3.48)</w:t>
            </w:r>
          </w:p>
        </w:tc>
        <w:tc>
          <w:tcPr>
            <w:tcW w:w="0" w:type="auto"/>
            <w:vAlign w:val="center"/>
          </w:tcPr>
          <w:p w14:paraId="00A9F882" w14:textId="041B9570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-7.96</w:t>
            </w:r>
            <w:r w:rsidR="001A4D97">
              <w:rPr>
                <w:rFonts w:cs="Arial"/>
                <w:sz w:val="16"/>
                <w:szCs w:val="16"/>
                <w:lang w:val="en-GB" w:eastAsia="hu-HU"/>
              </w:rPr>
              <w:t>1</w:t>
            </w: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 (-12.44; -3.483</w:t>
            </w:r>
          </w:p>
          <w:p w14:paraId="13AF3971" w14:textId="77777777" w:rsidR="00341890" w:rsidRPr="00BA19EE" w:rsidRDefault="00341890" w:rsidP="002C6C5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 = 0.0005</w:t>
            </w:r>
          </w:p>
        </w:tc>
      </w:tr>
      <w:tr w:rsidR="004D70BA" w:rsidRPr="00186F06" w14:paraId="12F4C5FF" w14:textId="77777777" w:rsidTr="00B3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34DAF7F" w14:textId="77777777" w:rsidR="00BA19EE" w:rsidRPr="00186F06" w:rsidRDefault="00BA19EE" w:rsidP="00BA19EE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SBP (mm Hg)</w:t>
            </w:r>
          </w:p>
        </w:tc>
        <w:tc>
          <w:tcPr>
            <w:tcW w:w="0" w:type="auto"/>
            <w:vAlign w:val="center"/>
          </w:tcPr>
          <w:p w14:paraId="36528EC1" w14:textId="1ED4AEBC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b/>
                <w:bCs/>
                <w:sz w:val="16"/>
                <w:szCs w:val="16"/>
                <w:lang w:val="en-GB" w:eastAsia="hu-HU"/>
              </w:rPr>
              <w:t>PP</w:t>
            </w:r>
          </w:p>
        </w:tc>
        <w:tc>
          <w:tcPr>
            <w:tcW w:w="0" w:type="auto"/>
            <w:vAlign w:val="center"/>
          </w:tcPr>
          <w:p w14:paraId="183B4002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133.98 (12.72)</w:t>
            </w:r>
          </w:p>
        </w:tc>
        <w:tc>
          <w:tcPr>
            <w:tcW w:w="0" w:type="auto"/>
            <w:vAlign w:val="center"/>
          </w:tcPr>
          <w:p w14:paraId="3413418D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134.82</w:t>
            </w:r>
          </w:p>
          <w:p w14:paraId="61C69A3C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(133.2; 136.5)</w:t>
            </w:r>
          </w:p>
        </w:tc>
        <w:tc>
          <w:tcPr>
            <w:tcW w:w="0" w:type="auto"/>
            <w:vAlign w:val="center"/>
          </w:tcPr>
          <w:p w14:paraId="42708D0D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1.26 </w:t>
            </w:r>
          </w:p>
          <w:p w14:paraId="1B17CBBD" w14:textId="1CBE0FCB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(-0.41; 2.94)</w:t>
            </w:r>
          </w:p>
        </w:tc>
        <w:tc>
          <w:tcPr>
            <w:tcW w:w="0" w:type="auto"/>
            <w:gridSpan w:val="2"/>
            <w:vAlign w:val="center"/>
          </w:tcPr>
          <w:p w14:paraId="7AEFC043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133.20 (12.32)</w:t>
            </w:r>
          </w:p>
        </w:tc>
        <w:tc>
          <w:tcPr>
            <w:tcW w:w="0" w:type="auto"/>
            <w:vAlign w:val="center"/>
          </w:tcPr>
          <w:p w14:paraId="5AAFC9CB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132.96 </w:t>
            </w:r>
          </w:p>
          <w:p w14:paraId="24DD498A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(131.4; 134.5)</w:t>
            </w:r>
          </w:p>
        </w:tc>
        <w:tc>
          <w:tcPr>
            <w:tcW w:w="0" w:type="auto"/>
            <w:vAlign w:val="center"/>
          </w:tcPr>
          <w:p w14:paraId="18B7E62D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-0.60 </w:t>
            </w:r>
          </w:p>
          <w:p w14:paraId="585AEFF9" w14:textId="72E00F4D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(-2.14; 0.95)</w:t>
            </w:r>
          </w:p>
        </w:tc>
        <w:tc>
          <w:tcPr>
            <w:tcW w:w="0" w:type="auto"/>
            <w:vAlign w:val="center"/>
          </w:tcPr>
          <w:p w14:paraId="33B5102E" w14:textId="62DE4575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>1.85</w:t>
            </w:r>
            <w:r w:rsidR="001A4D97">
              <w:rPr>
                <w:rFonts w:cs="Arial"/>
                <w:sz w:val="16"/>
                <w:szCs w:val="16"/>
                <w:lang w:val="en-GB" w:eastAsia="hu-HU"/>
              </w:rPr>
              <w:t>9</w:t>
            </w: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 (-0.42; 4.14)</w:t>
            </w:r>
          </w:p>
          <w:p w14:paraId="443A7DB1" w14:textId="77777777" w:rsidR="00BA19EE" w:rsidRPr="00BA19EE" w:rsidRDefault="00BA19EE" w:rsidP="00BA19E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 </w:t>
            </w:r>
            <w:r w:rsidRPr="00BA19EE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BA19EE">
              <w:rPr>
                <w:rFonts w:cs="Arial"/>
                <w:sz w:val="16"/>
                <w:szCs w:val="16"/>
                <w:lang w:val="en-GB" w:eastAsia="hu-HU"/>
              </w:rPr>
              <w:t xml:space="preserve"> = 0.1097</w:t>
            </w:r>
          </w:p>
        </w:tc>
      </w:tr>
    </w:tbl>
    <w:p w14:paraId="280C6BB8" w14:textId="7007D117" w:rsidR="00212B75" w:rsidRDefault="00212B75" w:rsidP="00212B75">
      <w:pPr>
        <w:spacing w:after="0" w:line="360" w:lineRule="auto"/>
        <w:rPr>
          <w:color w:val="000000" w:themeColor="text1"/>
          <w:sz w:val="16"/>
          <w:szCs w:val="20"/>
          <w:lang w:val="en-GB"/>
        </w:rPr>
      </w:pPr>
      <w:r>
        <w:rPr>
          <w:color w:val="000000" w:themeColor="text1"/>
          <w:sz w:val="16"/>
          <w:szCs w:val="20"/>
          <w:lang w:val="en-GB"/>
        </w:rPr>
        <w:t xml:space="preserve">LDL-c, low-density lipoprotein cholesterol; </w:t>
      </w:r>
      <w:r w:rsidR="00BA19EE">
        <w:rPr>
          <w:color w:val="000000" w:themeColor="text1"/>
          <w:sz w:val="16"/>
          <w:szCs w:val="20"/>
          <w:lang w:val="en-GB"/>
        </w:rPr>
        <w:t xml:space="preserve">ITT, intent-to-treat; LS, least-square; PP, per protocol; </w:t>
      </w:r>
      <w:r w:rsidRPr="00186F06">
        <w:rPr>
          <w:color w:val="000000" w:themeColor="text1"/>
          <w:sz w:val="16"/>
          <w:szCs w:val="20"/>
          <w:lang w:val="en-GB"/>
        </w:rPr>
        <w:t xml:space="preserve">SBP, systolic blood pressure; </w:t>
      </w:r>
      <w:r>
        <w:rPr>
          <w:color w:val="000000" w:themeColor="text1"/>
          <w:sz w:val="16"/>
          <w:szCs w:val="20"/>
          <w:lang w:val="en-GB"/>
        </w:rPr>
        <w:t>SD, standard deviation</w:t>
      </w:r>
    </w:p>
    <w:p w14:paraId="646C6965" w14:textId="308DAA55" w:rsidR="009913CD" w:rsidRDefault="009913CD">
      <w:pPr>
        <w:spacing w:after="0" w:line="240" w:lineRule="auto"/>
        <w:rPr>
          <w:color w:val="000000" w:themeColor="text1"/>
          <w:sz w:val="16"/>
          <w:szCs w:val="20"/>
          <w:lang w:val="en-GB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285"/>
        <w:gridCol w:w="1146"/>
        <w:gridCol w:w="1239"/>
        <w:gridCol w:w="1395"/>
        <w:gridCol w:w="1538"/>
        <w:gridCol w:w="620"/>
        <w:gridCol w:w="620"/>
        <w:gridCol w:w="1395"/>
        <w:gridCol w:w="1538"/>
        <w:gridCol w:w="3174"/>
      </w:tblGrid>
      <w:tr w:rsidR="004D70BA" w:rsidRPr="00212B75" w14:paraId="4AAFD460" w14:textId="77777777" w:rsidTr="00505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54926E" w14:textId="77777777" w:rsidR="004D70BA" w:rsidRPr="00186F06" w:rsidRDefault="004D70BA" w:rsidP="00505572">
            <w:pPr>
              <w:spacing w:after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  <w:tc>
          <w:tcPr>
            <w:tcW w:w="0" w:type="auto"/>
            <w:vAlign w:val="center"/>
          </w:tcPr>
          <w:p w14:paraId="638250D0" w14:textId="77777777" w:rsidR="004D70BA" w:rsidRPr="00186F06" w:rsidRDefault="004D70BA" w:rsidP="0050557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  <w:tc>
          <w:tcPr>
            <w:tcW w:w="0" w:type="auto"/>
            <w:gridSpan w:val="4"/>
            <w:tcBorders>
              <w:right w:val="single" w:sz="4" w:space="0" w:color="4472C4" w:themeColor="accent1"/>
            </w:tcBorders>
            <w:vAlign w:val="center"/>
          </w:tcPr>
          <w:p w14:paraId="19632703" w14:textId="77777777" w:rsidR="004D70BA" w:rsidRPr="00186F06" w:rsidRDefault="004D70BA" w:rsidP="0050557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CNIC-polypill</w:t>
            </w:r>
          </w:p>
          <w:p w14:paraId="0BDC63B4" w14:textId="33210F3E" w:rsidR="004D70BA" w:rsidRPr="00186F06" w:rsidRDefault="004D70BA" w:rsidP="0050557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(N=2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47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)</w:t>
            </w:r>
          </w:p>
        </w:tc>
        <w:tc>
          <w:tcPr>
            <w:tcW w:w="0" w:type="auto"/>
            <w:gridSpan w:val="3"/>
            <w:tcBorders>
              <w:left w:val="single" w:sz="4" w:space="0" w:color="4472C4" w:themeColor="accent1"/>
            </w:tcBorders>
            <w:vAlign w:val="center"/>
          </w:tcPr>
          <w:p w14:paraId="20E99A0E" w14:textId="77777777" w:rsidR="004D70BA" w:rsidRPr="00186F06" w:rsidRDefault="004D70BA" w:rsidP="0050557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Usual care</w:t>
            </w:r>
          </w:p>
          <w:p w14:paraId="3CC7BE43" w14:textId="7CDB81B9" w:rsidR="004D70BA" w:rsidRPr="00186F06" w:rsidRDefault="004D70BA" w:rsidP="0050557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(N=2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45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)</w:t>
            </w:r>
          </w:p>
        </w:tc>
        <w:tc>
          <w:tcPr>
            <w:tcW w:w="0" w:type="auto"/>
          </w:tcPr>
          <w:p w14:paraId="55DAEC80" w14:textId="77777777" w:rsidR="004D70BA" w:rsidRPr="00186F06" w:rsidRDefault="004D70BA" w:rsidP="0050557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</w:tr>
      <w:tr w:rsidR="009C1920" w:rsidRPr="000704EF" w14:paraId="1C4987AC" w14:textId="77777777" w:rsidTr="005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673339A" w14:textId="77777777" w:rsidR="004D70BA" w:rsidRPr="00186F06" w:rsidRDefault="004D70BA" w:rsidP="00505572">
            <w:pPr>
              <w:rPr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center"/>
          </w:tcPr>
          <w:p w14:paraId="1C8F74C9" w14:textId="77777777" w:rsidR="004D70BA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</w:p>
          <w:p w14:paraId="468014B1" w14:textId="77777777" w:rsidR="004D70BA" w:rsidRPr="00B34871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B34871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3AA6A3B1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Baseline</w:t>
            </w:r>
          </w:p>
          <w:p w14:paraId="25E28B87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7F0F85CB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Week 16</w:t>
            </w:r>
          </w:p>
          <w:p w14:paraId="118CAF17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(95% CI)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D25C006" w14:textId="77777777" w:rsidR="004D70BA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LS 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Mean 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change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  <w:p w14:paraId="0C4488A4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(95% CI) </w:t>
            </w:r>
          </w:p>
        </w:tc>
        <w:tc>
          <w:tcPr>
            <w:tcW w:w="0" w:type="auto"/>
            <w:gridSpan w:val="2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3C3AA29E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Baseline</w:t>
            </w:r>
          </w:p>
          <w:p w14:paraId="307D533A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2EEAB04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Week 16</w:t>
            </w:r>
          </w:p>
          <w:p w14:paraId="29239537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(95% CI)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52033E0" w14:textId="77777777" w:rsidR="004D70BA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LS 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Mean 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change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  <w:p w14:paraId="4F72EA7F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(95% CI) </w:t>
            </w:r>
          </w:p>
        </w:tc>
        <w:tc>
          <w:tcPr>
            <w:tcW w:w="0" w:type="auto"/>
            <w:tcBorders>
              <w:top w:val="single" w:sz="4" w:space="0" w:color="4472C4" w:themeColor="accent1"/>
            </w:tcBorders>
            <w:shd w:val="clear" w:color="auto" w:fill="4472C4" w:themeFill="accent1"/>
          </w:tcPr>
          <w:p w14:paraId="069AE6FA" w14:textId="77777777" w:rsidR="004D70BA" w:rsidRPr="00212B75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Adjusted mean treatment difference</w:t>
            </w:r>
          </w:p>
          <w:p w14:paraId="7F9BBA51" w14:textId="77777777" w:rsidR="004D70BA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(95% CI)</w:t>
            </w:r>
          </w:p>
          <w:p w14:paraId="1447A9CB" w14:textId="77777777" w:rsidR="004D70BA" w:rsidRPr="00186F06" w:rsidRDefault="004D70BA" w:rsidP="0050557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  <w:r w:rsidRPr="00212B75">
              <w:rPr>
                <w:b/>
                <w:bCs/>
                <w:i/>
                <w:iCs/>
                <w:color w:val="FFFFFF" w:themeColor="background1"/>
                <w:sz w:val="18"/>
                <w:szCs w:val="21"/>
                <w:lang w:val="en-GB" w:eastAsia="hu-HU"/>
              </w:rPr>
              <w:t xml:space="preserve">p </w:t>
            </w: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value</w:t>
            </w:r>
            <w:r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</w:tc>
      </w:tr>
      <w:tr w:rsidR="009C1920" w:rsidRPr="00186F06" w14:paraId="780DB78F" w14:textId="77777777" w:rsidTr="00505572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D5003A" w14:textId="1B0AD1B6" w:rsidR="004D70BA" w:rsidRPr="009C1920" w:rsidRDefault="004D70BA" w:rsidP="00505572">
            <w:pPr>
              <w:spacing w:before="100" w:beforeAutospacing="1" w:after="100" w:afterAutospacing="1" w:line="240" w:lineRule="auto"/>
              <w:rPr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  <w:lang w:val="en-GB" w:eastAsia="hu-HU"/>
              </w:rPr>
              <w:t>LDL-c (mg/dL)</w:t>
            </w:r>
          </w:p>
        </w:tc>
        <w:tc>
          <w:tcPr>
            <w:tcW w:w="0" w:type="auto"/>
            <w:vAlign w:val="center"/>
          </w:tcPr>
          <w:p w14:paraId="2A769686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b/>
                <w:bCs/>
                <w:sz w:val="16"/>
                <w:szCs w:val="16"/>
                <w:lang w:val="en-GB" w:eastAsia="hu-HU"/>
              </w:rPr>
              <w:t>ITT</w:t>
            </w:r>
          </w:p>
        </w:tc>
        <w:tc>
          <w:tcPr>
            <w:tcW w:w="0" w:type="auto"/>
            <w:vAlign w:val="center"/>
          </w:tcPr>
          <w:p w14:paraId="22796A6C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sz w:val="16"/>
                <w:szCs w:val="16"/>
              </w:rPr>
              <w:t>94.49 (29.42)</w:t>
            </w:r>
          </w:p>
        </w:tc>
        <w:tc>
          <w:tcPr>
            <w:tcW w:w="0" w:type="auto"/>
            <w:vAlign w:val="center"/>
          </w:tcPr>
          <w:p w14:paraId="26F47F9C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9C1920">
              <w:rPr>
                <w:rFonts w:cs="Arial"/>
                <w:sz w:val="16"/>
                <w:szCs w:val="16"/>
              </w:rPr>
              <w:t xml:space="preserve">84.35 </w:t>
            </w:r>
          </w:p>
          <w:p w14:paraId="0CD05D5D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sz w:val="16"/>
                <w:szCs w:val="16"/>
              </w:rPr>
              <w:t>(81.54; 87.15)</w:t>
            </w:r>
          </w:p>
        </w:tc>
        <w:tc>
          <w:tcPr>
            <w:tcW w:w="0" w:type="auto"/>
            <w:vAlign w:val="center"/>
          </w:tcPr>
          <w:p w14:paraId="309A7C86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9C1920">
              <w:rPr>
                <w:rFonts w:cs="Arial"/>
                <w:sz w:val="16"/>
                <w:szCs w:val="16"/>
              </w:rPr>
              <w:t>-10.67</w:t>
            </w:r>
          </w:p>
          <w:p w14:paraId="31A7DBF3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sz w:val="16"/>
                <w:szCs w:val="16"/>
              </w:rPr>
              <w:t xml:space="preserve"> (-13.47; -7.87)</w:t>
            </w:r>
          </w:p>
        </w:tc>
        <w:tc>
          <w:tcPr>
            <w:tcW w:w="0" w:type="auto"/>
            <w:gridSpan w:val="2"/>
            <w:vAlign w:val="center"/>
          </w:tcPr>
          <w:p w14:paraId="0FADC6C2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sz w:val="16"/>
                <w:szCs w:val="16"/>
              </w:rPr>
              <w:t>95.54 (30.60)</w:t>
            </w:r>
          </w:p>
        </w:tc>
        <w:tc>
          <w:tcPr>
            <w:tcW w:w="0" w:type="auto"/>
            <w:vAlign w:val="center"/>
          </w:tcPr>
          <w:p w14:paraId="18AEACE9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9C1920">
              <w:rPr>
                <w:rFonts w:cs="Arial"/>
                <w:sz w:val="16"/>
                <w:szCs w:val="16"/>
              </w:rPr>
              <w:t>92.63</w:t>
            </w:r>
          </w:p>
          <w:p w14:paraId="002C3579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sz w:val="16"/>
                <w:szCs w:val="16"/>
              </w:rPr>
              <w:t>(89.82; 95.44)</w:t>
            </w:r>
          </w:p>
        </w:tc>
        <w:tc>
          <w:tcPr>
            <w:tcW w:w="0" w:type="auto"/>
            <w:vAlign w:val="center"/>
          </w:tcPr>
          <w:p w14:paraId="3B0C19BB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9C1920">
              <w:rPr>
                <w:rFonts w:cs="Arial"/>
                <w:sz w:val="16"/>
                <w:szCs w:val="16"/>
              </w:rPr>
              <w:t xml:space="preserve">-2.38 </w:t>
            </w:r>
          </w:p>
          <w:p w14:paraId="5A43EC4E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sz w:val="16"/>
                <w:szCs w:val="16"/>
              </w:rPr>
              <w:t>(-5.19; 0.43)</w:t>
            </w:r>
          </w:p>
        </w:tc>
        <w:tc>
          <w:tcPr>
            <w:tcW w:w="0" w:type="auto"/>
            <w:vAlign w:val="center"/>
          </w:tcPr>
          <w:p w14:paraId="7ACD5E99" w14:textId="77777777" w:rsidR="004D70BA" w:rsidRPr="009C1920" w:rsidRDefault="004D70BA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9C1920">
              <w:rPr>
                <w:rFonts w:cs="Arial"/>
                <w:sz w:val="16"/>
                <w:szCs w:val="16"/>
              </w:rPr>
              <w:t>-8.285 (-12.26; -4.32)</w:t>
            </w:r>
          </w:p>
          <w:p w14:paraId="33B313DC" w14:textId="19584939" w:rsidR="004D70BA" w:rsidRPr="009C1920" w:rsidRDefault="001A4D97" w:rsidP="005055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A4D97">
              <w:rPr>
                <w:rFonts w:cs="Arial"/>
                <w:i/>
                <w:iCs/>
                <w:sz w:val="16"/>
                <w:szCs w:val="16"/>
                <w:lang w:eastAsia="hu-HU"/>
              </w:rPr>
              <w:t>p</w:t>
            </w:r>
            <w:r w:rsidR="004D70BA" w:rsidRPr="009C1920">
              <w:rPr>
                <w:rFonts w:cs="Arial"/>
                <w:sz w:val="16"/>
                <w:szCs w:val="16"/>
                <w:lang w:eastAsia="hu-HU"/>
              </w:rPr>
              <w:t>&lt;0.0001</w:t>
            </w:r>
          </w:p>
        </w:tc>
      </w:tr>
      <w:tr w:rsidR="009C1920" w:rsidRPr="00186F06" w14:paraId="3ADF0C6C" w14:textId="77777777" w:rsidTr="005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47E495" w14:textId="77777777" w:rsidR="004D70BA" w:rsidRPr="009C1920" w:rsidRDefault="004D70BA" w:rsidP="00505572">
            <w:pPr>
              <w:spacing w:before="100" w:beforeAutospacing="1" w:after="100" w:afterAutospacing="1" w:line="240" w:lineRule="auto"/>
              <w:rPr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  <w:lang w:val="en-GB" w:eastAsia="hu-HU"/>
              </w:rPr>
              <w:t>SBP (mm Hg)</w:t>
            </w:r>
          </w:p>
        </w:tc>
        <w:tc>
          <w:tcPr>
            <w:tcW w:w="0" w:type="auto"/>
            <w:vAlign w:val="center"/>
          </w:tcPr>
          <w:p w14:paraId="7E18F6E0" w14:textId="6E73D45A" w:rsidR="004D70BA" w:rsidRPr="009C1920" w:rsidRDefault="004D70BA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en-GB" w:eastAsia="hu-HU"/>
              </w:rPr>
            </w:pPr>
            <w:r w:rsidRPr="009C1920">
              <w:rPr>
                <w:rFonts w:cs="Arial"/>
                <w:b/>
                <w:bCs/>
                <w:sz w:val="16"/>
                <w:szCs w:val="16"/>
                <w:lang w:val="en-GB" w:eastAsia="hu-HU"/>
              </w:rPr>
              <w:t>ITT</w:t>
            </w:r>
          </w:p>
        </w:tc>
        <w:tc>
          <w:tcPr>
            <w:tcW w:w="0" w:type="auto"/>
            <w:vAlign w:val="center"/>
          </w:tcPr>
          <w:p w14:paraId="1EC3EBE8" w14:textId="28520B93" w:rsidR="004D70BA" w:rsidRPr="009C1920" w:rsidRDefault="004D70BA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</w:rPr>
              <w:t>134.31 (12.43)</w:t>
            </w:r>
          </w:p>
        </w:tc>
        <w:tc>
          <w:tcPr>
            <w:tcW w:w="0" w:type="auto"/>
            <w:vAlign w:val="center"/>
          </w:tcPr>
          <w:p w14:paraId="5734FF1A" w14:textId="77777777" w:rsidR="004D70BA" w:rsidRPr="009C1920" w:rsidRDefault="004D70BA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1920">
              <w:rPr>
                <w:sz w:val="16"/>
                <w:szCs w:val="16"/>
              </w:rPr>
              <w:t>134.52</w:t>
            </w:r>
          </w:p>
          <w:p w14:paraId="2D83672D" w14:textId="272B7026" w:rsidR="004D70BA" w:rsidRPr="009C1920" w:rsidRDefault="004D70BA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</w:rPr>
              <w:t>(133.04; 136.00)</w:t>
            </w:r>
          </w:p>
        </w:tc>
        <w:tc>
          <w:tcPr>
            <w:tcW w:w="0" w:type="auto"/>
            <w:vAlign w:val="center"/>
          </w:tcPr>
          <w:p w14:paraId="65366897" w14:textId="77777777" w:rsidR="009C1920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1920">
              <w:rPr>
                <w:sz w:val="16"/>
                <w:szCs w:val="16"/>
              </w:rPr>
              <w:t xml:space="preserve">1.07 </w:t>
            </w:r>
          </w:p>
          <w:p w14:paraId="71FED9D9" w14:textId="63BD0359" w:rsidR="004D70BA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</w:rPr>
              <w:t>(-0.47; 2.61)</w:t>
            </w:r>
          </w:p>
        </w:tc>
        <w:tc>
          <w:tcPr>
            <w:tcW w:w="0" w:type="auto"/>
            <w:gridSpan w:val="2"/>
            <w:vAlign w:val="center"/>
          </w:tcPr>
          <w:p w14:paraId="58F85157" w14:textId="607092E0" w:rsidR="004D70BA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</w:rPr>
              <w:t>133.74 (12.42)</w:t>
            </w:r>
          </w:p>
        </w:tc>
        <w:tc>
          <w:tcPr>
            <w:tcW w:w="0" w:type="auto"/>
            <w:vAlign w:val="center"/>
          </w:tcPr>
          <w:p w14:paraId="530E751C" w14:textId="77777777" w:rsidR="009C1920" w:rsidRPr="009C1920" w:rsidRDefault="009C1920" w:rsidP="009C19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1920">
              <w:rPr>
                <w:sz w:val="16"/>
                <w:szCs w:val="16"/>
              </w:rPr>
              <w:t xml:space="preserve">133.60 </w:t>
            </w:r>
          </w:p>
          <w:p w14:paraId="6D1DC77E" w14:textId="6CAF9F84" w:rsidR="004D70BA" w:rsidRPr="009C1920" w:rsidRDefault="009C1920" w:rsidP="009C19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</w:rPr>
              <w:t>(132.11; 135.08)</w:t>
            </w:r>
          </w:p>
        </w:tc>
        <w:tc>
          <w:tcPr>
            <w:tcW w:w="0" w:type="auto"/>
            <w:vAlign w:val="center"/>
          </w:tcPr>
          <w:p w14:paraId="2A89E19D" w14:textId="77777777" w:rsidR="009C1920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1920">
              <w:rPr>
                <w:sz w:val="16"/>
                <w:szCs w:val="16"/>
              </w:rPr>
              <w:t xml:space="preserve">0.40 </w:t>
            </w:r>
          </w:p>
          <w:p w14:paraId="4F5A2885" w14:textId="57C48E09" w:rsidR="004D70BA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sz w:val="16"/>
                <w:szCs w:val="16"/>
              </w:rPr>
              <w:t>(-1.15; 1.94)</w:t>
            </w:r>
          </w:p>
        </w:tc>
        <w:tc>
          <w:tcPr>
            <w:tcW w:w="0" w:type="auto"/>
            <w:vAlign w:val="center"/>
          </w:tcPr>
          <w:p w14:paraId="01ACE5A5" w14:textId="77777777" w:rsidR="004D70BA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1920">
              <w:rPr>
                <w:sz w:val="16"/>
                <w:szCs w:val="16"/>
              </w:rPr>
              <w:t>0.925 (-1.18; 3.02)</w:t>
            </w:r>
          </w:p>
          <w:p w14:paraId="092DBE02" w14:textId="26B245AA" w:rsidR="009C1920" w:rsidRPr="009C1920" w:rsidRDefault="009C1920" w:rsidP="005055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9C1920">
              <w:rPr>
                <w:i/>
                <w:iCs/>
                <w:sz w:val="16"/>
                <w:szCs w:val="16"/>
              </w:rPr>
              <w:t>p</w:t>
            </w:r>
            <w:r w:rsidRPr="009C1920">
              <w:rPr>
                <w:sz w:val="16"/>
                <w:szCs w:val="16"/>
              </w:rPr>
              <w:t xml:space="preserve"> = 0.3874</w:t>
            </w:r>
          </w:p>
        </w:tc>
      </w:tr>
    </w:tbl>
    <w:p w14:paraId="1B2E0C2D" w14:textId="15DA659B" w:rsidR="00212B75" w:rsidRDefault="009C1920" w:rsidP="009C1920">
      <w:pPr>
        <w:spacing w:after="0" w:line="360" w:lineRule="auto"/>
        <w:rPr>
          <w:color w:val="000000" w:themeColor="text1"/>
          <w:sz w:val="16"/>
          <w:szCs w:val="20"/>
          <w:lang w:val="en-GB"/>
        </w:rPr>
      </w:pPr>
      <w:r>
        <w:rPr>
          <w:color w:val="000000" w:themeColor="text1"/>
          <w:sz w:val="16"/>
          <w:szCs w:val="20"/>
          <w:lang w:val="en-GB"/>
        </w:rPr>
        <w:t xml:space="preserve">ITT, intent-to-treat; </w:t>
      </w:r>
      <w:r>
        <w:rPr>
          <w:color w:val="000000" w:themeColor="text1"/>
          <w:sz w:val="16"/>
          <w:szCs w:val="20"/>
          <w:lang w:val="en-GB"/>
        </w:rPr>
        <w:t>LDL-c, low-density lipoprotein cholesterol; PP, per-protocol</w:t>
      </w:r>
      <w:r>
        <w:rPr>
          <w:color w:val="000000" w:themeColor="text1"/>
          <w:sz w:val="16"/>
          <w:szCs w:val="20"/>
          <w:lang w:val="en-GB"/>
        </w:rPr>
        <w:t xml:space="preserve">; </w:t>
      </w:r>
      <w:r w:rsidRPr="00186F06">
        <w:rPr>
          <w:color w:val="000000" w:themeColor="text1"/>
          <w:sz w:val="16"/>
          <w:szCs w:val="20"/>
          <w:lang w:val="en-GB"/>
        </w:rPr>
        <w:t xml:space="preserve">SBP, systolic blood pressure; </w:t>
      </w:r>
      <w:r>
        <w:rPr>
          <w:color w:val="000000" w:themeColor="text1"/>
          <w:sz w:val="16"/>
          <w:szCs w:val="20"/>
          <w:lang w:val="en-GB"/>
        </w:rPr>
        <w:t xml:space="preserve">SD, standard deviation; </w:t>
      </w:r>
      <w:r w:rsidR="00212B75">
        <w:rPr>
          <w:color w:val="000000" w:themeColor="text1"/>
          <w:sz w:val="16"/>
          <w:szCs w:val="20"/>
          <w:lang w:val="en-GB"/>
        </w:rPr>
        <w:br w:type="page"/>
      </w:r>
    </w:p>
    <w:p w14:paraId="673D509F" w14:textId="32E73A6F" w:rsidR="00AC7356" w:rsidRPr="00186F06" w:rsidRDefault="00DC6E63">
      <w:pPr>
        <w:pStyle w:val="Heading1"/>
      </w:pPr>
      <w:bookmarkStart w:id="5" w:name="_Toc103853060"/>
      <w:r w:rsidRPr="00186F06">
        <w:lastRenderedPageBreak/>
        <w:t xml:space="preserve">Table </w:t>
      </w:r>
      <w:r w:rsidR="00215B5E">
        <w:t>S</w:t>
      </w:r>
      <w:r w:rsidR="00212B75">
        <w:t>5</w:t>
      </w:r>
      <w:r w:rsidRPr="00186F06">
        <w:t xml:space="preserve">. </w:t>
      </w:r>
      <w:r w:rsidR="006A1710" w:rsidRPr="00186F06">
        <w:t xml:space="preserve">Summary results of </w:t>
      </w:r>
      <w:r w:rsidR="00634D32">
        <w:t xml:space="preserve">the </w:t>
      </w:r>
      <w:r w:rsidR="006A1710" w:rsidRPr="00186F06">
        <w:t>change in secondary outcomes from baseline to Week 16 after treatment with the CNIC-polypill or usual care</w:t>
      </w:r>
      <w:r w:rsidR="00212B75">
        <w:t xml:space="preserve"> (</w:t>
      </w:r>
      <w:proofErr w:type="spellStart"/>
      <w:r w:rsidR="00212B75">
        <w:t>mITT</w:t>
      </w:r>
      <w:proofErr w:type="spellEnd"/>
      <w:r w:rsidR="00212B75">
        <w:t xml:space="preserve"> population)</w:t>
      </w:r>
      <w:r w:rsidR="006A1710" w:rsidRPr="00186F06">
        <w:t>.</w:t>
      </w:r>
      <w:bookmarkEnd w:id="5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549"/>
        <w:gridCol w:w="1509"/>
        <w:gridCol w:w="1463"/>
        <w:gridCol w:w="1522"/>
        <w:gridCol w:w="1509"/>
        <w:gridCol w:w="1463"/>
        <w:gridCol w:w="1522"/>
        <w:gridCol w:w="3413"/>
      </w:tblGrid>
      <w:tr w:rsidR="00492502" w:rsidRPr="00186F06" w14:paraId="7CE05E68" w14:textId="0D119DF5" w:rsidTr="004925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3FB88A78" w14:textId="3C65AFB8" w:rsidR="00492502" w:rsidRPr="00186F06" w:rsidRDefault="00492502" w:rsidP="0049054A">
            <w:pPr>
              <w:spacing w:after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  <w:tc>
          <w:tcPr>
            <w:tcW w:w="4494" w:type="dxa"/>
            <w:gridSpan w:val="3"/>
            <w:vAlign w:val="center"/>
          </w:tcPr>
          <w:p w14:paraId="569518A6" w14:textId="77777777" w:rsidR="00492502" w:rsidRPr="00186F06" w:rsidRDefault="00492502" w:rsidP="0049054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CNIC-polypill</w:t>
            </w:r>
          </w:p>
          <w:p w14:paraId="7BEAC989" w14:textId="11D30B9C" w:rsidR="00492502" w:rsidRPr="00186F06" w:rsidRDefault="00492502" w:rsidP="0049054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(N=218)</w:t>
            </w:r>
          </w:p>
        </w:tc>
        <w:tc>
          <w:tcPr>
            <w:tcW w:w="4494" w:type="dxa"/>
            <w:gridSpan w:val="3"/>
            <w:vAlign w:val="center"/>
          </w:tcPr>
          <w:p w14:paraId="5509A9B3" w14:textId="77777777" w:rsidR="00492502" w:rsidRPr="00186F06" w:rsidRDefault="00492502" w:rsidP="0049054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Usual care</w:t>
            </w:r>
          </w:p>
          <w:p w14:paraId="1E7EADDB" w14:textId="549D988C" w:rsidR="00492502" w:rsidRPr="00186F06" w:rsidRDefault="00492502" w:rsidP="0049054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(N=221)</w:t>
            </w:r>
          </w:p>
        </w:tc>
        <w:tc>
          <w:tcPr>
            <w:tcW w:w="3413" w:type="dxa"/>
          </w:tcPr>
          <w:p w14:paraId="77E57F3E" w14:textId="77777777" w:rsidR="00492502" w:rsidRPr="00186F06" w:rsidRDefault="00492502" w:rsidP="0049054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</w:p>
        </w:tc>
      </w:tr>
      <w:tr w:rsidR="00492502" w:rsidRPr="000704EF" w14:paraId="0F4C3B54" w14:textId="3A4F530D" w:rsidTr="004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35FB339" w14:textId="2412EB01" w:rsidR="00492502" w:rsidRPr="00186F06" w:rsidRDefault="00492502" w:rsidP="006A1710">
            <w:pPr>
              <w:rPr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Outcome</w:t>
            </w:r>
          </w:p>
        </w:tc>
        <w:tc>
          <w:tcPr>
            <w:tcW w:w="1509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6D90FC73" w14:textId="77777777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Baseline</w:t>
            </w:r>
          </w:p>
          <w:p w14:paraId="196B64F4" w14:textId="6E31BFF6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(SD)</w:t>
            </w:r>
          </w:p>
        </w:tc>
        <w:tc>
          <w:tcPr>
            <w:tcW w:w="1463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5064384A" w14:textId="77777777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Week 16</w:t>
            </w:r>
          </w:p>
          <w:p w14:paraId="480CB6E9" w14:textId="6DF7C0C7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(95% CI)</w:t>
            </w:r>
          </w:p>
        </w:tc>
        <w:tc>
          <w:tcPr>
            <w:tcW w:w="1522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1DFC1D41" w14:textId="17EC50EB" w:rsidR="00492502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LS 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Mean 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change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  <w:r w:rsidR="0059100E">
              <w:rPr>
                <w:color w:val="FFFFFF" w:themeColor="background1"/>
                <w:sz w:val="18"/>
                <w:szCs w:val="21"/>
                <w:lang w:val="en-GB" w:eastAsia="hu-HU"/>
              </w:rPr>
              <w:t>between baseline and week 16</w:t>
            </w:r>
          </w:p>
          <w:p w14:paraId="2AD1F36B" w14:textId="6BFAF90A" w:rsidR="00492502" w:rsidRPr="00186F06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(95% CI) </w:t>
            </w:r>
          </w:p>
        </w:tc>
        <w:tc>
          <w:tcPr>
            <w:tcW w:w="1509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3749BACB" w14:textId="77777777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Baseline</w:t>
            </w:r>
          </w:p>
          <w:p w14:paraId="5374237D" w14:textId="228FDFAE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(SD)</w:t>
            </w:r>
          </w:p>
        </w:tc>
        <w:tc>
          <w:tcPr>
            <w:tcW w:w="1463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0484D933" w14:textId="77777777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Week 16</w:t>
            </w:r>
          </w:p>
          <w:p w14:paraId="29826786" w14:textId="778D3BD6" w:rsidR="00492502" w:rsidRPr="00186F06" w:rsidRDefault="00492502" w:rsidP="006A1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>Mean (95% CI)</w:t>
            </w:r>
          </w:p>
        </w:tc>
        <w:tc>
          <w:tcPr>
            <w:tcW w:w="1522" w:type="dxa"/>
            <w:tcBorders>
              <w:top w:val="single" w:sz="4" w:space="0" w:color="4472C4" w:themeColor="accent1"/>
            </w:tcBorders>
            <w:shd w:val="clear" w:color="auto" w:fill="4472C4" w:themeFill="accent1"/>
            <w:vAlign w:val="bottom"/>
          </w:tcPr>
          <w:p w14:paraId="6AD51976" w14:textId="3A601F04" w:rsidR="00492502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LS 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Mean </w:t>
            </w:r>
            <w:r>
              <w:rPr>
                <w:color w:val="FFFFFF" w:themeColor="background1"/>
                <w:sz w:val="18"/>
                <w:szCs w:val="21"/>
                <w:lang w:val="en-GB" w:eastAsia="hu-HU"/>
              </w:rPr>
              <w:t>change</w:t>
            </w: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  <w:r w:rsidR="0059100E">
              <w:rPr>
                <w:color w:val="FFFFFF" w:themeColor="background1"/>
                <w:sz w:val="18"/>
                <w:szCs w:val="21"/>
                <w:lang w:val="en-GB" w:eastAsia="hu-HU"/>
              </w:rPr>
              <w:t>between baseline and week 16</w:t>
            </w:r>
          </w:p>
          <w:p w14:paraId="0ACA55DA" w14:textId="0C3EB337" w:rsidR="00492502" w:rsidRPr="00186F06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186F06">
              <w:rPr>
                <w:color w:val="FFFFFF" w:themeColor="background1"/>
                <w:sz w:val="18"/>
                <w:szCs w:val="21"/>
                <w:lang w:val="en-GB" w:eastAsia="hu-HU"/>
              </w:rPr>
              <w:t xml:space="preserve">(95% CI) </w:t>
            </w:r>
          </w:p>
        </w:tc>
        <w:tc>
          <w:tcPr>
            <w:tcW w:w="3413" w:type="dxa"/>
            <w:tcBorders>
              <w:top w:val="single" w:sz="4" w:space="0" w:color="4472C4" w:themeColor="accent1"/>
            </w:tcBorders>
            <w:shd w:val="clear" w:color="auto" w:fill="4472C4" w:themeFill="accent1"/>
          </w:tcPr>
          <w:p w14:paraId="3DE2A4CD" w14:textId="0EAB48B3" w:rsidR="0059100E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Adjusted mean difference</w:t>
            </w:r>
            <w:r w:rsidR="0059100E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  <w:p w14:paraId="3B842A81" w14:textId="32889C58" w:rsidR="00492502" w:rsidRPr="00212B75" w:rsidRDefault="0059100E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between treatments</w:t>
            </w:r>
          </w:p>
          <w:p w14:paraId="585F684F" w14:textId="77777777" w:rsidR="00492502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(95% CI)</w:t>
            </w:r>
          </w:p>
          <w:p w14:paraId="1031F85C" w14:textId="0A769A74" w:rsidR="00492502" w:rsidRDefault="00492502" w:rsidP="0049250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21"/>
                <w:lang w:val="en-GB" w:eastAsia="hu-HU"/>
              </w:rPr>
            </w:pP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  <w:r w:rsidRPr="00212B75">
              <w:rPr>
                <w:b/>
                <w:bCs/>
                <w:i/>
                <w:iCs/>
                <w:color w:val="FFFFFF" w:themeColor="background1"/>
                <w:sz w:val="18"/>
                <w:szCs w:val="21"/>
                <w:lang w:val="en-GB" w:eastAsia="hu-HU"/>
              </w:rPr>
              <w:t xml:space="preserve">p </w:t>
            </w:r>
            <w:r w:rsidRPr="00212B75"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>value</w:t>
            </w:r>
            <w:r>
              <w:rPr>
                <w:b/>
                <w:bCs/>
                <w:color w:val="FFFFFF" w:themeColor="background1"/>
                <w:sz w:val="18"/>
                <w:szCs w:val="21"/>
                <w:lang w:val="en-GB" w:eastAsia="hu-HU"/>
              </w:rPr>
              <w:t xml:space="preserve"> </w:t>
            </w:r>
          </w:p>
        </w:tc>
      </w:tr>
      <w:tr w:rsidR="00492502" w:rsidRPr="00186F06" w14:paraId="10F85343" w14:textId="00338A65" w:rsidTr="00492502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54F2F64F" w14:textId="176ACB12" w:rsidR="00492502" w:rsidRPr="00186F06" w:rsidRDefault="00492502" w:rsidP="00977A59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TC (mg/dL)</w:t>
            </w:r>
          </w:p>
        </w:tc>
        <w:tc>
          <w:tcPr>
            <w:tcW w:w="1509" w:type="dxa"/>
            <w:vAlign w:val="center"/>
          </w:tcPr>
          <w:p w14:paraId="07E00E51" w14:textId="0E2D11D8" w:rsidR="00492502" w:rsidRPr="00186F06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170.95 (34.21)</w:t>
            </w:r>
          </w:p>
        </w:tc>
        <w:tc>
          <w:tcPr>
            <w:tcW w:w="1463" w:type="dxa"/>
            <w:vAlign w:val="center"/>
          </w:tcPr>
          <w:p w14:paraId="6DC85023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158.41 </w:t>
            </w:r>
          </w:p>
          <w:p w14:paraId="3991F631" w14:textId="6DB25734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(154.78; 162.05)</w:t>
            </w:r>
          </w:p>
        </w:tc>
        <w:tc>
          <w:tcPr>
            <w:tcW w:w="1522" w:type="dxa"/>
            <w:vAlign w:val="center"/>
          </w:tcPr>
          <w:p w14:paraId="1A19C672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-10.37 </w:t>
            </w:r>
          </w:p>
          <w:p w14:paraId="2F9E9B8E" w14:textId="2D2C5DDE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(-14.00; - 6.73)</w:t>
            </w:r>
          </w:p>
        </w:tc>
        <w:tc>
          <w:tcPr>
            <w:tcW w:w="1509" w:type="dxa"/>
            <w:vAlign w:val="center"/>
          </w:tcPr>
          <w:p w14:paraId="72C263AF" w14:textId="4BAEC568" w:rsidR="00492502" w:rsidRPr="00186F06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166.64 (32.06)</w:t>
            </w:r>
          </w:p>
        </w:tc>
        <w:tc>
          <w:tcPr>
            <w:tcW w:w="1463" w:type="dxa"/>
            <w:vAlign w:val="center"/>
          </w:tcPr>
          <w:p w14:paraId="591FAE11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167.80 </w:t>
            </w:r>
          </w:p>
          <w:p w14:paraId="26772D42" w14:textId="5AADD05F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(164.19; 171.41)</w:t>
            </w:r>
          </w:p>
        </w:tc>
        <w:tc>
          <w:tcPr>
            <w:tcW w:w="1522" w:type="dxa"/>
            <w:vAlign w:val="center"/>
          </w:tcPr>
          <w:p w14:paraId="65507280" w14:textId="77777777" w:rsidR="00492502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0.98 </w:t>
            </w:r>
          </w:p>
          <w:p w14:paraId="450FFA0B" w14:textId="03D6DFB2" w:rsidR="00492502" w:rsidRPr="00186F06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(-4.59; 2.63)</w:t>
            </w:r>
          </w:p>
        </w:tc>
        <w:tc>
          <w:tcPr>
            <w:tcW w:w="3413" w:type="dxa"/>
            <w:vAlign w:val="center"/>
          </w:tcPr>
          <w:p w14:paraId="12FC7744" w14:textId="77777777" w:rsidR="00492502" w:rsidRPr="00492502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92502">
              <w:rPr>
                <w:sz w:val="16"/>
                <w:szCs w:val="16"/>
              </w:rPr>
              <w:t>-9.386 (-14.52; -4.256)</w:t>
            </w:r>
          </w:p>
          <w:p w14:paraId="5450EEE0" w14:textId="60697569" w:rsidR="00492502" w:rsidRPr="00492502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92502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492502">
              <w:rPr>
                <w:rFonts w:cs="Arial"/>
                <w:sz w:val="16"/>
                <w:szCs w:val="16"/>
                <w:lang w:val="en-GB" w:eastAsia="hu-HU"/>
              </w:rPr>
              <w:t xml:space="preserve"> = </w:t>
            </w:r>
            <w:r w:rsidRPr="00492502">
              <w:rPr>
                <w:sz w:val="16"/>
                <w:szCs w:val="16"/>
              </w:rPr>
              <w:t>0.0004</w:t>
            </w:r>
          </w:p>
        </w:tc>
      </w:tr>
      <w:tr w:rsidR="00492502" w:rsidRPr="00186F06" w14:paraId="42E9B187" w14:textId="3FE8EB55" w:rsidTr="004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1EB864ED" w14:textId="3876FFFC" w:rsidR="00492502" w:rsidRPr="00186F06" w:rsidRDefault="00492502" w:rsidP="00977A59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HDL-c (mg/dL)</w:t>
            </w:r>
          </w:p>
        </w:tc>
        <w:tc>
          <w:tcPr>
            <w:tcW w:w="1509" w:type="dxa"/>
            <w:vAlign w:val="center"/>
          </w:tcPr>
          <w:p w14:paraId="230498EA" w14:textId="5616B9ED" w:rsidR="00492502" w:rsidRPr="00186F06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49.06 (14.50)</w:t>
            </w:r>
          </w:p>
        </w:tc>
        <w:tc>
          <w:tcPr>
            <w:tcW w:w="1463" w:type="dxa"/>
            <w:vAlign w:val="center"/>
          </w:tcPr>
          <w:p w14:paraId="68E2FB91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48.09 </w:t>
            </w:r>
          </w:p>
          <w:p w14:paraId="026B010F" w14:textId="38B73E6F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(46.59; 49.58)</w:t>
            </w:r>
          </w:p>
        </w:tc>
        <w:tc>
          <w:tcPr>
            <w:tcW w:w="1522" w:type="dxa"/>
            <w:vAlign w:val="center"/>
          </w:tcPr>
          <w:p w14:paraId="24092D3D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-0.47 </w:t>
            </w:r>
          </w:p>
          <w:p w14:paraId="5E144AD4" w14:textId="69DED11D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(-1.97; 1.03)</w:t>
            </w:r>
          </w:p>
        </w:tc>
        <w:tc>
          <w:tcPr>
            <w:tcW w:w="1509" w:type="dxa"/>
            <w:vAlign w:val="center"/>
          </w:tcPr>
          <w:p w14:paraId="4B879191" w14:textId="0A966963" w:rsidR="00492502" w:rsidRPr="00186F06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48.06 (15.40)</w:t>
            </w:r>
          </w:p>
        </w:tc>
        <w:tc>
          <w:tcPr>
            <w:tcW w:w="1463" w:type="dxa"/>
            <w:vAlign w:val="center"/>
          </w:tcPr>
          <w:p w14:paraId="6AF93646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47.80 </w:t>
            </w:r>
          </w:p>
          <w:p w14:paraId="2AE83D65" w14:textId="2F65AF0C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(46.31; 49.29)</w:t>
            </w:r>
          </w:p>
        </w:tc>
        <w:tc>
          <w:tcPr>
            <w:tcW w:w="1522" w:type="dxa"/>
            <w:vAlign w:val="center"/>
          </w:tcPr>
          <w:p w14:paraId="3562C3BA" w14:textId="77777777" w:rsidR="00492502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-0.76 </w:t>
            </w:r>
          </w:p>
          <w:p w14:paraId="2A881DBD" w14:textId="5A45733D" w:rsidR="00492502" w:rsidRPr="00186F06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(-2.25; 0.73)</w:t>
            </w:r>
          </w:p>
        </w:tc>
        <w:tc>
          <w:tcPr>
            <w:tcW w:w="3413" w:type="dxa"/>
            <w:vAlign w:val="center"/>
          </w:tcPr>
          <w:p w14:paraId="2091349A" w14:textId="77777777" w:rsidR="00492502" w:rsidRPr="00492502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92502">
              <w:rPr>
                <w:sz w:val="16"/>
                <w:szCs w:val="16"/>
              </w:rPr>
              <w:t>0.287 (-1.83; 2.40)</w:t>
            </w:r>
          </w:p>
          <w:p w14:paraId="6598E994" w14:textId="6FCAD85E" w:rsidR="00492502" w:rsidRPr="00492502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92502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492502">
              <w:rPr>
                <w:rFonts w:cs="Arial"/>
                <w:sz w:val="16"/>
                <w:szCs w:val="16"/>
                <w:lang w:val="en-GB" w:eastAsia="hu-HU"/>
              </w:rPr>
              <w:t xml:space="preserve"> = </w:t>
            </w:r>
            <w:r w:rsidRPr="00492502">
              <w:rPr>
                <w:sz w:val="16"/>
                <w:szCs w:val="16"/>
              </w:rPr>
              <w:t>0.7897</w:t>
            </w:r>
          </w:p>
        </w:tc>
      </w:tr>
      <w:tr w:rsidR="00492502" w:rsidRPr="00186F06" w14:paraId="3E477483" w14:textId="3645BA78" w:rsidTr="00492502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2DA0815B" w14:textId="5E09182E" w:rsidR="00492502" w:rsidRPr="00186F06" w:rsidRDefault="00492502" w:rsidP="00977A59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Non-HDL-c (mg/dL)</w:t>
            </w:r>
          </w:p>
        </w:tc>
        <w:tc>
          <w:tcPr>
            <w:tcW w:w="1509" w:type="dxa"/>
            <w:vAlign w:val="center"/>
          </w:tcPr>
          <w:p w14:paraId="018F406D" w14:textId="2107CE85" w:rsidR="00492502" w:rsidRPr="00186F06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119.95 (33.46)</w:t>
            </w:r>
          </w:p>
        </w:tc>
        <w:tc>
          <w:tcPr>
            <w:tcW w:w="1463" w:type="dxa"/>
            <w:vAlign w:val="center"/>
          </w:tcPr>
          <w:p w14:paraId="4FCBDB79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109.25 </w:t>
            </w:r>
          </w:p>
          <w:p w14:paraId="6FA74A32" w14:textId="66D9E24F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(105.55; 112.94)</w:t>
            </w:r>
          </w:p>
        </w:tc>
        <w:tc>
          <w:tcPr>
            <w:tcW w:w="1522" w:type="dxa"/>
            <w:vAlign w:val="center"/>
          </w:tcPr>
          <w:p w14:paraId="56AA9505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-10.88 </w:t>
            </w:r>
          </w:p>
          <w:p w14:paraId="7FD64DA2" w14:textId="0F193FA0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(-14.58; -7.19)</w:t>
            </w:r>
          </w:p>
        </w:tc>
        <w:tc>
          <w:tcPr>
            <w:tcW w:w="1509" w:type="dxa"/>
            <w:vAlign w:val="center"/>
          </w:tcPr>
          <w:p w14:paraId="5B6D33C4" w14:textId="455CA39F" w:rsidR="00492502" w:rsidRPr="00186F06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119.63 (33.18)</w:t>
            </w:r>
          </w:p>
        </w:tc>
        <w:tc>
          <w:tcPr>
            <w:tcW w:w="1463" w:type="dxa"/>
            <w:vAlign w:val="center"/>
          </w:tcPr>
          <w:p w14:paraId="320FFB42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117.52 </w:t>
            </w:r>
          </w:p>
          <w:p w14:paraId="0767C00C" w14:textId="75A4103D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(113.93; 121.10)</w:t>
            </w:r>
          </w:p>
        </w:tc>
        <w:tc>
          <w:tcPr>
            <w:tcW w:w="1522" w:type="dxa"/>
            <w:vAlign w:val="center"/>
          </w:tcPr>
          <w:p w14:paraId="542531BB" w14:textId="77777777" w:rsidR="00492502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-2.61 </w:t>
            </w:r>
          </w:p>
          <w:p w14:paraId="323F37AB" w14:textId="28FB84DF" w:rsidR="00492502" w:rsidRPr="00186F06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(-6.20; 0.97)</w:t>
            </w:r>
          </w:p>
        </w:tc>
        <w:tc>
          <w:tcPr>
            <w:tcW w:w="3413" w:type="dxa"/>
            <w:vAlign w:val="center"/>
          </w:tcPr>
          <w:p w14:paraId="1E60F4CA" w14:textId="37837B8E" w:rsidR="00492502" w:rsidRPr="00492502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92502">
              <w:rPr>
                <w:sz w:val="16"/>
                <w:szCs w:val="16"/>
              </w:rPr>
              <w:t>-8.269 (-13.42; -3.12)</w:t>
            </w:r>
          </w:p>
          <w:p w14:paraId="2C0F500F" w14:textId="6670721C" w:rsidR="00492502" w:rsidRPr="00492502" w:rsidRDefault="00492502" w:rsidP="004925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92502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492502">
              <w:rPr>
                <w:rFonts w:cs="Arial"/>
                <w:sz w:val="16"/>
                <w:szCs w:val="16"/>
                <w:lang w:val="en-GB" w:eastAsia="hu-HU"/>
              </w:rPr>
              <w:t xml:space="preserve"> = </w:t>
            </w:r>
            <w:r w:rsidRPr="00492502">
              <w:rPr>
                <w:sz w:val="16"/>
                <w:szCs w:val="16"/>
              </w:rPr>
              <w:t>0.0017</w:t>
            </w:r>
          </w:p>
        </w:tc>
      </w:tr>
      <w:tr w:rsidR="00492502" w:rsidRPr="00186F06" w14:paraId="1B527487" w14:textId="627F0758" w:rsidTr="004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7D267750" w14:textId="50A47FE5" w:rsidR="00492502" w:rsidRPr="00186F06" w:rsidRDefault="00492502" w:rsidP="00977A59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TG (mg/dL)</w:t>
            </w:r>
          </w:p>
        </w:tc>
        <w:tc>
          <w:tcPr>
            <w:tcW w:w="1509" w:type="dxa"/>
            <w:vAlign w:val="center"/>
          </w:tcPr>
          <w:p w14:paraId="47BC2C80" w14:textId="2925F56E" w:rsidR="00492502" w:rsidRPr="00186F06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143.97 (66.26)</w:t>
            </w:r>
          </w:p>
        </w:tc>
        <w:tc>
          <w:tcPr>
            <w:tcW w:w="1463" w:type="dxa"/>
            <w:vAlign w:val="center"/>
          </w:tcPr>
          <w:p w14:paraId="1A7DF085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138.99 </w:t>
            </w:r>
          </w:p>
          <w:p w14:paraId="19040ED5" w14:textId="5AAF8493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(131.01; 146.97)</w:t>
            </w:r>
          </w:p>
        </w:tc>
        <w:tc>
          <w:tcPr>
            <w:tcW w:w="1522" w:type="dxa"/>
            <w:vAlign w:val="center"/>
          </w:tcPr>
          <w:p w14:paraId="1DA22F57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-3.97 </w:t>
            </w:r>
          </w:p>
          <w:p w14:paraId="4BB9BD2C" w14:textId="6923CDFC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(-11.39; 4.58)</w:t>
            </w:r>
          </w:p>
        </w:tc>
        <w:tc>
          <w:tcPr>
            <w:tcW w:w="1509" w:type="dxa"/>
            <w:vAlign w:val="center"/>
          </w:tcPr>
          <w:p w14:paraId="2F9B18E0" w14:textId="0E5A1385" w:rsidR="00492502" w:rsidRPr="00186F06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140.85 (67.55)</w:t>
            </w:r>
          </w:p>
        </w:tc>
        <w:tc>
          <w:tcPr>
            <w:tcW w:w="1463" w:type="dxa"/>
            <w:vAlign w:val="center"/>
          </w:tcPr>
          <w:p w14:paraId="2F7800B5" w14:textId="77777777" w:rsidR="00492502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142.96 </w:t>
            </w:r>
          </w:p>
          <w:p w14:paraId="6C1625AF" w14:textId="2A26D9A3" w:rsidR="00492502" w:rsidRPr="00186F06" w:rsidRDefault="00492502" w:rsidP="00492502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(135.03; 150.89)</w:t>
            </w:r>
          </w:p>
        </w:tc>
        <w:tc>
          <w:tcPr>
            <w:tcW w:w="1522" w:type="dxa"/>
            <w:vAlign w:val="center"/>
          </w:tcPr>
          <w:p w14:paraId="228BD66D" w14:textId="77777777" w:rsidR="00492502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0.56 </w:t>
            </w:r>
          </w:p>
          <w:p w14:paraId="28B0A263" w14:textId="31F1C127" w:rsidR="00492502" w:rsidRPr="00186F06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(-7.37; 8.49)</w:t>
            </w:r>
          </w:p>
        </w:tc>
        <w:tc>
          <w:tcPr>
            <w:tcW w:w="3413" w:type="dxa"/>
            <w:vAlign w:val="center"/>
          </w:tcPr>
          <w:p w14:paraId="75904A77" w14:textId="77777777" w:rsidR="00492502" w:rsidRPr="00492502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92502">
              <w:rPr>
                <w:sz w:val="16"/>
                <w:szCs w:val="16"/>
              </w:rPr>
              <w:t>-3.966 (-15.22; 7.29)</w:t>
            </w:r>
          </w:p>
          <w:p w14:paraId="3E49A824" w14:textId="430BCE4C" w:rsidR="00492502" w:rsidRPr="00492502" w:rsidRDefault="00492502" w:rsidP="004925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92502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492502">
              <w:rPr>
                <w:rFonts w:cs="Arial"/>
                <w:sz w:val="16"/>
                <w:szCs w:val="16"/>
                <w:lang w:val="en-GB" w:eastAsia="hu-HU"/>
              </w:rPr>
              <w:t xml:space="preserve"> = </w:t>
            </w:r>
            <w:r w:rsidRPr="00492502">
              <w:rPr>
                <w:sz w:val="16"/>
                <w:szCs w:val="16"/>
              </w:rPr>
              <w:t>0.4888</w:t>
            </w:r>
          </w:p>
        </w:tc>
      </w:tr>
      <w:tr w:rsidR="00363774" w:rsidRPr="00186F06" w14:paraId="7F9E21BE" w14:textId="77777777" w:rsidTr="00AA6C7B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7FB73C87" w14:textId="77777777" w:rsidR="00363774" w:rsidRPr="00186F06" w:rsidRDefault="00363774" w:rsidP="00AA6C7B">
            <w:pPr>
              <w:spacing w:before="100" w:beforeAutospacing="1" w:after="100" w:afterAutospacing="1" w:line="240" w:lineRule="auto"/>
              <w:rPr>
                <w:sz w:val="16"/>
                <w:szCs w:val="20"/>
                <w:lang w:val="en-GB" w:eastAsia="hu-HU"/>
              </w:rPr>
            </w:pPr>
            <w:r w:rsidRPr="00186F06">
              <w:rPr>
                <w:sz w:val="16"/>
                <w:szCs w:val="20"/>
                <w:lang w:val="en-GB" w:eastAsia="hu-HU"/>
              </w:rPr>
              <w:t>DBP (mm Hg)</w:t>
            </w:r>
          </w:p>
        </w:tc>
        <w:tc>
          <w:tcPr>
            <w:tcW w:w="1509" w:type="dxa"/>
            <w:vAlign w:val="center"/>
          </w:tcPr>
          <w:p w14:paraId="339A0167" w14:textId="77777777" w:rsidR="00363774" w:rsidRPr="00186F06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79.18 (9.40)</w:t>
            </w:r>
          </w:p>
        </w:tc>
        <w:tc>
          <w:tcPr>
            <w:tcW w:w="1463" w:type="dxa"/>
            <w:vAlign w:val="center"/>
          </w:tcPr>
          <w:p w14:paraId="363497B9" w14:textId="77777777" w:rsidR="00363774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79.42 </w:t>
            </w:r>
          </w:p>
          <w:p w14:paraId="1AAD5CBD" w14:textId="77777777" w:rsidR="00363774" w:rsidRPr="00186F06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(78.43; 80.42)</w:t>
            </w:r>
          </w:p>
        </w:tc>
        <w:tc>
          <w:tcPr>
            <w:tcW w:w="1522" w:type="dxa"/>
            <w:vAlign w:val="center"/>
          </w:tcPr>
          <w:p w14:paraId="07CB91E9" w14:textId="77777777" w:rsidR="00363774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0.12 </w:t>
            </w:r>
          </w:p>
          <w:p w14:paraId="27A9438E" w14:textId="77777777" w:rsidR="00363774" w:rsidRPr="00186F06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(-0.88;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1.11)</w:t>
            </w:r>
          </w:p>
        </w:tc>
        <w:tc>
          <w:tcPr>
            <w:tcW w:w="1509" w:type="dxa"/>
            <w:vAlign w:val="center"/>
          </w:tcPr>
          <w:p w14:paraId="239162FF" w14:textId="77777777" w:rsidR="00363774" w:rsidRPr="00186F06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79.43 (9.32)</w:t>
            </w:r>
          </w:p>
        </w:tc>
        <w:tc>
          <w:tcPr>
            <w:tcW w:w="1463" w:type="dxa"/>
            <w:vAlign w:val="center"/>
          </w:tcPr>
          <w:p w14:paraId="1B8FA442" w14:textId="77777777" w:rsidR="00363774" w:rsidRDefault="00363774" w:rsidP="00AA6C7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79.76</w:t>
            </w:r>
          </w:p>
          <w:p w14:paraId="709D46B9" w14:textId="77777777" w:rsidR="00363774" w:rsidRPr="00186F06" w:rsidRDefault="00363774" w:rsidP="00AA6C7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(77.78; 79.75)</w:t>
            </w:r>
          </w:p>
        </w:tc>
        <w:tc>
          <w:tcPr>
            <w:tcW w:w="1522" w:type="dxa"/>
            <w:vAlign w:val="center"/>
          </w:tcPr>
          <w:p w14:paraId="5CAF23BD" w14:textId="77777777" w:rsidR="00363774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-0.54 </w:t>
            </w:r>
          </w:p>
          <w:p w14:paraId="45FADF4E" w14:textId="77777777" w:rsidR="00363774" w:rsidRPr="00186F06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GB" w:eastAsia="hu-HU"/>
              </w:rPr>
            </w:pP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(-1.53;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186F0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0.45)</w:t>
            </w:r>
          </w:p>
        </w:tc>
        <w:tc>
          <w:tcPr>
            <w:tcW w:w="3413" w:type="dxa"/>
            <w:vAlign w:val="center"/>
          </w:tcPr>
          <w:p w14:paraId="44557E6A" w14:textId="77777777" w:rsidR="00363774" w:rsidRPr="00492502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92502">
              <w:rPr>
                <w:sz w:val="16"/>
                <w:szCs w:val="16"/>
              </w:rPr>
              <w:t>0.660 (-0.74; 2.06)</w:t>
            </w:r>
          </w:p>
          <w:p w14:paraId="1EDF8280" w14:textId="77777777" w:rsidR="00363774" w:rsidRPr="00492502" w:rsidRDefault="00363774" w:rsidP="00AA6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92502">
              <w:rPr>
                <w:rFonts w:cs="Arial"/>
                <w:i/>
                <w:iCs/>
                <w:sz w:val="16"/>
                <w:szCs w:val="16"/>
                <w:lang w:val="en-GB" w:eastAsia="hu-HU"/>
              </w:rPr>
              <w:t>p</w:t>
            </w:r>
            <w:r w:rsidRPr="00492502">
              <w:rPr>
                <w:rFonts w:cs="Arial"/>
                <w:sz w:val="16"/>
                <w:szCs w:val="16"/>
                <w:lang w:val="en-GB" w:eastAsia="hu-HU"/>
              </w:rPr>
              <w:t xml:space="preserve"> = </w:t>
            </w:r>
            <w:r w:rsidRPr="00492502">
              <w:rPr>
                <w:sz w:val="16"/>
                <w:szCs w:val="16"/>
              </w:rPr>
              <w:t>0.3559</w:t>
            </w:r>
          </w:p>
        </w:tc>
      </w:tr>
    </w:tbl>
    <w:p w14:paraId="6AEBE4E9" w14:textId="1973E7C1" w:rsidR="00977A59" w:rsidRPr="00186F06" w:rsidRDefault="00977A59" w:rsidP="00977A59">
      <w:pPr>
        <w:spacing w:after="0" w:line="360" w:lineRule="auto"/>
        <w:rPr>
          <w:color w:val="000000" w:themeColor="text1"/>
          <w:sz w:val="16"/>
          <w:szCs w:val="20"/>
          <w:lang w:val="en-GB"/>
        </w:rPr>
      </w:pPr>
      <w:r w:rsidRPr="00186F06">
        <w:rPr>
          <w:color w:val="000000" w:themeColor="text1"/>
          <w:sz w:val="16"/>
          <w:szCs w:val="20"/>
          <w:lang w:val="en-GB"/>
        </w:rPr>
        <w:t xml:space="preserve">DBP, diastolic blood pressure; HDL, high-density lipoprotein cholesterol; </w:t>
      </w:r>
      <w:r w:rsidR="00212B75">
        <w:rPr>
          <w:color w:val="000000" w:themeColor="text1"/>
          <w:sz w:val="16"/>
          <w:szCs w:val="20"/>
          <w:lang w:val="en-GB"/>
        </w:rPr>
        <w:t xml:space="preserve">LDL-c, low-density lipoprotein cholesterol; </w:t>
      </w:r>
      <w:r w:rsidRPr="00186F06">
        <w:rPr>
          <w:color w:val="000000" w:themeColor="text1"/>
          <w:sz w:val="16"/>
          <w:szCs w:val="20"/>
          <w:lang w:val="en-GB"/>
        </w:rPr>
        <w:t xml:space="preserve">SBP, systolic blood pressure; </w:t>
      </w:r>
      <w:r w:rsidR="00212B75">
        <w:rPr>
          <w:color w:val="000000" w:themeColor="text1"/>
          <w:sz w:val="16"/>
          <w:szCs w:val="20"/>
          <w:lang w:val="en-GB"/>
        </w:rPr>
        <w:t xml:space="preserve">SD, standard deviation; </w:t>
      </w:r>
      <w:r w:rsidRPr="00186F06">
        <w:rPr>
          <w:color w:val="000000" w:themeColor="text1"/>
          <w:sz w:val="16"/>
          <w:szCs w:val="20"/>
          <w:lang w:val="en-GB"/>
        </w:rPr>
        <w:t>TC, total cholesterol; TG, triglycerides</w:t>
      </w:r>
    </w:p>
    <w:p w14:paraId="5B175B72" w14:textId="1096F043" w:rsidR="002D5749" w:rsidRPr="00186F06" w:rsidRDefault="002D5749">
      <w:pPr>
        <w:spacing w:after="0" w:line="240" w:lineRule="auto"/>
        <w:rPr>
          <w:color w:val="000000" w:themeColor="text1"/>
          <w:sz w:val="16"/>
          <w:szCs w:val="20"/>
          <w:lang w:val="en-GB"/>
        </w:rPr>
      </w:pPr>
      <w:r w:rsidRPr="00186F06">
        <w:rPr>
          <w:color w:val="000000" w:themeColor="text1"/>
          <w:sz w:val="16"/>
          <w:szCs w:val="20"/>
          <w:lang w:val="en-GB"/>
        </w:rPr>
        <w:br w:type="page"/>
      </w:r>
    </w:p>
    <w:p w14:paraId="2F70045E" w14:textId="24C42C2B" w:rsidR="002D5749" w:rsidRPr="00186F06" w:rsidRDefault="002D5749">
      <w:pPr>
        <w:pStyle w:val="Heading1"/>
      </w:pPr>
      <w:bookmarkStart w:id="6" w:name="_Toc103853061"/>
      <w:r w:rsidRPr="00186F06">
        <w:lastRenderedPageBreak/>
        <w:t xml:space="preserve">Table </w:t>
      </w:r>
      <w:r w:rsidR="00215B5E">
        <w:t>S</w:t>
      </w:r>
      <w:r w:rsidR="00212B75">
        <w:t>6</w:t>
      </w:r>
      <w:r w:rsidRPr="00186F06">
        <w:t xml:space="preserve">. Listing of </w:t>
      </w:r>
      <w:r w:rsidR="00E04FE5" w:rsidRPr="00186F06">
        <w:t>treatment-related adverse events by system organ class (SOC) and preferred term.</w:t>
      </w:r>
      <w:bookmarkEnd w:id="6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408"/>
        <w:gridCol w:w="4028"/>
        <w:gridCol w:w="877"/>
        <w:gridCol w:w="1346"/>
        <w:gridCol w:w="1127"/>
      </w:tblGrid>
      <w:tr w:rsidR="00E04FE5" w:rsidRPr="00186F06" w14:paraId="755D5581" w14:textId="77777777" w:rsidTr="0049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C0F6FC" w14:textId="4CF9CA77" w:rsidR="00E04FE5" w:rsidRPr="00186F06" w:rsidRDefault="00E04FE5" w:rsidP="00BB6F49">
            <w:pPr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SOC</w:t>
            </w:r>
          </w:p>
        </w:tc>
        <w:tc>
          <w:tcPr>
            <w:tcW w:w="0" w:type="auto"/>
            <w:vAlign w:val="center"/>
          </w:tcPr>
          <w:p w14:paraId="7A0B1E31" w14:textId="04FF4590" w:rsidR="00E04FE5" w:rsidRPr="00186F06" w:rsidRDefault="00E04FE5" w:rsidP="00BB6F4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Preferred term</w:t>
            </w:r>
          </w:p>
        </w:tc>
        <w:tc>
          <w:tcPr>
            <w:tcW w:w="0" w:type="auto"/>
            <w:vAlign w:val="center"/>
          </w:tcPr>
          <w:p w14:paraId="5E92B301" w14:textId="4C7374CB" w:rsidR="00E04FE5" w:rsidRPr="00186F06" w:rsidRDefault="00E04FE5" w:rsidP="003E61E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Serious</w:t>
            </w:r>
          </w:p>
        </w:tc>
        <w:tc>
          <w:tcPr>
            <w:tcW w:w="0" w:type="auto"/>
            <w:vAlign w:val="center"/>
          </w:tcPr>
          <w:p w14:paraId="2CA120CF" w14:textId="77777777" w:rsidR="00E04FE5" w:rsidRPr="00186F06" w:rsidRDefault="00E04FE5" w:rsidP="003E61E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FFFFFF" w:themeColor="background1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CNIC-polypill</w:t>
            </w:r>
          </w:p>
          <w:p w14:paraId="7CDA9CC1" w14:textId="1B1C0761" w:rsidR="00E04FE5" w:rsidRPr="00186F06" w:rsidRDefault="00E04FE5" w:rsidP="003E61E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(n=21)</w:t>
            </w:r>
          </w:p>
        </w:tc>
        <w:tc>
          <w:tcPr>
            <w:tcW w:w="0" w:type="auto"/>
            <w:vAlign w:val="center"/>
          </w:tcPr>
          <w:p w14:paraId="340FF2E9" w14:textId="77777777" w:rsidR="00E04FE5" w:rsidRPr="00186F06" w:rsidRDefault="00E04FE5" w:rsidP="003E61E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FFFFFF" w:themeColor="background1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Usual care</w:t>
            </w:r>
          </w:p>
          <w:p w14:paraId="7FE7B2BA" w14:textId="634A53AE" w:rsidR="00E04FE5" w:rsidRPr="00186F06" w:rsidRDefault="00E04FE5" w:rsidP="003E61E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color w:val="FFFFFF" w:themeColor="background1"/>
                <w:sz w:val="18"/>
                <w:szCs w:val="18"/>
                <w:lang w:val="en-GB" w:eastAsia="hu-HU"/>
              </w:rPr>
              <w:t>(n=2)</w:t>
            </w:r>
          </w:p>
        </w:tc>
      </w:tr>
      <w:tr w:rsidR="00E04FE5" w:rsidRPr="00186F06" w14:paraId="1F4E2667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A6195F" w14:textId="783455FD" w:rsidR="00E04FE5" w:rsidRPr="00186F06" w:rsidRDefault="00E04FE5" w:rsidP="00BB6F49">
            <w:pPr>
              <w:pStyle w:val="NormalWeb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 xml:space="preserve">Respiratory, </w:t>
            </w:r>
            <w:proofErr w:type="gramStart"/>
            <w:r w:rsidRPr="00186F06">
              <w:rPr>
                <w:rFonts w:ascii="Arial" w:hAnsi="Arial" w:cs="Arial"/>
                <w:sz w:val="18"/>
                <w:szCs w:val="18"/>
              </w:rPr>
              <w:t>thoracic</w:t>
            </w:r>
            <w:proofErr w:type="gramEnd"/>
            <w:r w:rsidRPr="00186F06">
              <w:rPr>
                <w:rFonts w:ascii="Arial" w:hAnsi="Arial" w:cs="Arial"/>
                <w:sz w:val="18"/>
                <w:szCs w:val="18"/>
              </w:rPr>
              <w:t xml:space="preserve"> and mediastinal disorders </w:t>
            </w:r>
          </w:p>
        </w:tc>
        <w:tc>
          <w:tcPr>
            <w:tcW w:w="0" w:type="auto"/>
            <w:vAlign w:val="center"/>
          </w:tcPr>
          <w:p w14:paraId="37280D61" w14:textId="510DCB4D" w:rsidR="00E04FE5" w:rsidRPr="00186F06" w:rsidRDefault="00E04FE5" w:rsidP="009A5BE1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Cough</w:t>
            </w:r>
          </w:p>
        </w:tc>
        <w:tc>
          <w:tcPr>
            <w:tcW w:w="0" w:type="auto"/>
            <w:vAlign w:val="center"/>
          </w:tcPr>
          <w:p w14:paraId="1696211A" w14:textId="5867E000" w:rsidR="00E04FE5" w:rsidRPr="00186F06" w:rsidRDefault="003E61E5" w:rsidP="003E61E5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18809446" w14:textId="3F83215F" w:rsidR="00E04FE5" w:rsidRPr="00186F06" w:rsidRDefault="003E61E5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3</w:t>
            </w:r>
            <w:r w:rsidR="00094D7B">
              <w:rPr>
                <w:rFonts w:cs="Arial"/>
                <w:sz w:val="18"/>
                <w:szCs w:val="18"/>
                <w:lang w:val="en-GB" w:eastAsia="hu-HU"/>
              </w:rPr>
              <w:t xml:space="preserve"> (14.3%)</w:t>
            </w:r>
          </w:p>
        </w:tc>
        <w:tc>
          <w:tcPr>
            <w:tcW w:w="0" w:type="auto"/>
            <w:vAlign w:val="center"/>
          </w:tcPr>
          <w:p w14:paraId="17C51341" w14:textId="0745269B" w:rsidR="00E04FE5" w:rsidRPr="00186F06" w:rsidRDefault="003E61E5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0</w:t>
            </w:r>
            <w:r w:rsidR="00094D7B">
              <w:rPr>
                <w:rFonts w:cs="Arial"/>
                <w:sz w:val="18"/>
                <w:szCs w:val="18"/>
                <w:lang w:val="en-GB" w:eastAsia="hu-HU"/>
              </w:rPr>
              <w:t xml:space="preserve"> (0.0%)</w:t>
            </w:r>
          </w:p>
        </w:tc>
      </w:tr>
      <w:tr w:rsidR="00094D7B" w:rsidRPr="00186F06" w14:paraId="6EEE75C0" w14:textId="77777777" w:rsidTr="00094D7B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24104B" w14:textId="0AD3C113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 xml:space="preserve">Nervous system disorders </w:t>
            </w:r>
          </w:p>
        </w:tc>
        <w:tc>
          <w:tcPr>
            <w:tcW w:w="0" w:type="auto"/>
            <w:vAlign w:val="center"/>
          </w:tcPr>
          <w:p w14:paraId="4691BCAD" w14:textId="73B28C19" w:rsidR="00094D7B" w:rsidRPr="00186F06" w:rsidRDefault="006A4168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>
              <w:rPr>
                <w:rFonts w:cs="Arial"/>
                <w:sz w:val="18"/>
                <w:szCs w:val="18"/>
                <w:lang w:val="en-GB" w:eastAsia="hu-HU"/>
              </w:rPr>
              <w:t>Dizziness</w:t>
            </w:r>
          </w:p>
        </w:tc>
        <w:tc>
          <w:tcPr>
            <w:tcW w:w="0" w:type="auto"/>
            <w:vAlign w:val="center"/>
          </w:tcPr>
          <w:p w14:paraId="600011DC" w14:textId="0DCEAC33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7DBA1D07" w14:textId="49AC06E4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1</w:t>
            </w:r>
            <w:r>
              <w:rPr>
                <w:rFonts w:cs="Arial"/>
                <w:sz w:val="18"/>
                <w:szCs w:val="18"/>
                <w:lang w:val="en-GB" w:eastAsia="hu-HU"/>
              </w:rPr>
              <w:t xml:space="preserve"> (4.8%)</w:t>
            </w:r>
          </w:p>
        </w:tc>
        <w:tc>
          <w:tcPr>
            <w:tcW w:w="0" w:type="auto"/>
            <w:vAlign w:val="center"/>
          </w:tcPr>
          <w:p w14:paraId="67F89C43" w14:textId="0EC90657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4FFC7F83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EA6788C" w14:textId="78A2BA9C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 xml:space="preserve">Skin and subcutaneous tissue disorders </w:t>
            </w:r>
          </w:p>
        </w:tc>
        <w:tc>
          <w:tcPr>
            <w:tcW w:w="0" w:type="auto"/>
            <w:vAlign w:val="center"/>
          </w:tcPr>
          <w:p w14:paraId="336B6C06" w14:textId="7AF53280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Exanthema</w:t>
            </w:r>
          </w:p>
        </w:tc>
        <w:tc>
          <w:tcPr>
            <w:tcW w:w="0" w:type="auto"/>
            <w:vAlign w:val="center"/>
          </w:tcPr>
          <w:p w14:paraId="3B1C01DD" w14:textId="4CB0D906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3C805367" w14:textId="4D83093C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A56BF8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220C6146" w14:textId="4493181D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295C0A6F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283A37" w14:textId="257F4123" w:rsidR="00094D7B" w:rsidRPr="00186F06" w:rsidRDefault="00094D7B" w:rsidP="00094D7B">
            <w:pPr>
              <w:spacing w:before="100" w:beforeAutospacing="1" w:after="100" w:afterAutospacing="1" w:line="240" w:lineRule="auto"/>
              <w:rPr>
                <w:rFonts w:cs="Arial"/>
                <w:sz w:val="18"/>
                <w:szCs w:val="18"/>
                <w:lang w:val="en-GB" w:eastAsia="hu-HU"/>
              </w:rPr>
            </w:pPr>
          </w:p>
        </w:tc>
        <w:tc>
          <w:tcPr>
            <w:tcW w:w="0" w:type="auto"/>
            <w:vAlign w:val="center"/>
          </w:tcPr>
          <w:p w14:paraId="1B4E2660" w14:textId="2B9F5E19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Rash</w:t>
            </w:r>
          </w:p>
        </w:tc>
        <w:tc>
          <w:tcPr>
            <w:tcW w:w="0" w:type="auto"/>
            <w:vAlign w:val="center"/>
          </w:tcPr>
          <w:p w14:paraId="2022F4EA" w14:textId="3782935F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781A65C8" w14:textId="7FEA31DE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A56BF8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27BFB360" w14:textId="5310D82C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1D7F07ED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2022E6B" w14:textId="77777777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8BB8C0C" w14:textId="15AF8F9C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Hyperhidrosis</w:t>
            </w:r>
          </w:p>
        </w:tc>
        <w:tc>
          <w:tcPr>
            <w:tcW w:w="0" w:type="auto"/>
            <w:vAlign w:val="center"/>
          </w:tcPr>
          <w:p w14:paraId="5DF885A5" w14:textId="275C7556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222BEA41" w14:textId="3BEB37E9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A56BF8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09C674E4" w14:textId="233B5AC2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6C3A4E8F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0905F6" w14:textId="7EA389E5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 xml:space="preserve">Vascular disorders </w:t>
            </w:r>
          </w:p>
        </w:tc>
        <w:tc>
          <w:tcPr>
            <w:tcW w:w="0" w:type="auto"/>
            <w:vAlign w:val="center"/>
          </w:tcPr>
          <w:p w14:paraId="34368CB4" w14:textId="53205F2E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Hypertension not adequately controlled</w:t>
            </w:r>
          </w:p>
        </w:tc>
        <w:tc>
          <w:tcPr>
            <w:tcW w:w="0" w:type="auto"/>
            <w:vAlign w:val="center"/>
          </w:tcPr>
          <w:p w14:paraId="2BC0A32B" w14:textId="210E2535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184070EE" w14:textId="16C53920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3</w:t>
            </w:r>
            <w:r>
              <w:rPr>
                <w:rFonts w:cs="Arial"/>
                <w:sz w:val="18"/>
                <w:szCs w:val="18"/>
                <w:lang w:val="en-GB" w:eastAsia="hu-HU"/>
              </w:rPr>
              <w:t xml:space="preserve"> (14.3%)</w:t>
            </w:r>
          </w:p>
        </w:tc>
        <w:tc>
          <w:tcPr>
            <w:tcW w:w="0" w:type="auto"/>
            <w:vAlign w:val="center"/>
          </w:tcPr>
          <w:p w14:paraId="7B3918CC" w14:textId="50877C34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1589228F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D6EC8E" w14:textId="5FDD9816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3DB809" w14:textId="177A24B7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Orthostatic hypotension</w:t>
            </w:r>
          </w:p>
        </w:tc>
        <w:tc>
          <w:tcPr>
            <w:tcW w:w="0" w:type="auto"/>
            <w:vAlign w:val="center"/>
          </w:tcPr>
          <w:p w14:paraId="30CA10CE" w14:textId="36B6283D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52F37904" w14:textId="2AC43227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4A5E18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6176618C" w14:textId="49BB6746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1C716C1A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C9DE23" w14:textId="77777777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5BB3EA" w14:textId="305D0665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Ecchymosis</w:t>
            </w:r>
          </w:p>
        </w:tc>
        <w:tc>
          <w:tcPr>
            <w:tcW w:w="0" w:type="auto"/>
            <w:vAlign w:val="center"/>
          </w:tcPr>
          <w:p w14:paraId="7511F19E" w14:textId="053278AA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4C6F43E4" w14:textId="6DBE1DFF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4A5E18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638C67A7" w14:textId="026E19F3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73572108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0EC70D" w14:textId="78681CE8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 xml:space="preserve">Gastrointestinal disorders </w:t>
            </w:r>
          </w:p>
        </w:tc>
        <w:tc>
          <w:tcPr>
            <w:tcW w:w="0" w:type="auto"/>
            <w:vAlign w:val="center"/>
          </w:tcPr>
          <w:p w14:paraId="42F707AD" w14:textId="702A0281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Melena</w:t>
            </w:r>
          </w:p>
        </w:tc>
        <w:tc>
          <w:tcPr>
            <w:tcW w:w="0" w:type="auto"/>
            <w:vAlign w:val="center"/>
          </w:tcPr>
          <w:p w14:paraId="19EE5C67" w14:textId="7C4BD6B0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685BAC1D" w14:textId="3E9C16E3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4A5E18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1FE6C66E" w14:textId="1C643CBE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en-GB" w:eastAsia="hu-HU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033382AD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3E4A609" w14:textId="25AEEBB5" w:rsidR="00094D7B" w:rsidRPr="00186F06" w:rsidRDefault="00094D7B" w:rsidP="00094D7B">
            <w:pPr>
              <w:spacing w:before="100" w:beforeAutospacing="1" w:after="100" w:afterAutospacing="1" w:line="240" w:lineRule="auto"/>
              <w:rPr>
                <w:rFonts w:cs="Arial"/>
                <w:sz w:val="18"/>
                <w:szCs w:val="18"/>
                <w:lang w:val="en-GB" w:eastAsia="hu-HU"/>
              </w:rPr>
            </w:pPr>
          </w:p>
        </w:tc>
        <w:tc>
          <w:tcPr>
            <w:tcW w:w="0" w:type="auto"/>
            <w:vAlign w:val="center"/>
          </w:tcPr>
          <w:p w14:paraId="45C251E7" w14:textId="4285629F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Epigastralgia</w:t>
            </w:r>
          </w:p>
        </w:tc>
        <w:tc>
          <w:tcPr>
            <w:tcW w:w="0" w:type="auto"/>
            <w:vAlign w:val="center"/>
          </w:tcPr>
          <w:p w14:paraId="4ACCF252" w14:textId="04782257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337900BE" w14:textId="6FB9CB73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2</w:t>
            </w:r>
            <w:r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 xml:space="preserve"> (9.5%)</w:t>
            </w:r>
          </w:p>
        </w:tc>
        <w:tc>
          <w:tcPr>
            <w:tcW w:w="0" w:type="auto"/>
            <w:vAlign w:val="center"/>
          </w:tcPr>
          <w:p w14:paraId="441E4167" w14:textId="248DB8D2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76B233C1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D3157B" w14:textId="77777777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EBD9C9" w14:textId="3BD519AD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Abdominal pain</w:t>
            </w:r>
          </w:p>
        </w:tc>
        <w:tc>
          <w:tcPr>
            <w:tcW w:w="0" w:type="auto"/>
            <w:vAlign w:val="center"/>
          </w:tcPr>
          <w:p w14:paraId="5E0EE682" w14:textId="0FCA1596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7CADF80B" w14:textId="0FCD9F09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E01843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3911B0A3" w14:textId="27BA8517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5D6BD120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25328F1" w14:textId="77777777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B568CF5" w14:textId="4798B77C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Abdominal bloating</w:t>
            </w:r>
          </w:p>
        </w:tc>
        <w:tc>
          <w:tcPr>
            <w:tcW w:w="0" w:type="auto"/>
            <w:vAlign w:val="center"/>
          </w:tcPr>
          <w:p w14:paraId="126A3998" w14:textId="56AAD4E3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1030449A" w14:textId="5CD52493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E01843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26C48D41" w14:textId="76B594D7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76880A91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28DB38" w14:textId="63316121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>Musculoskeletal and connective tissue disorders</w:t>
            </w:r>
          </w:p>
        </w:tc>
        <w:tc>
          <w:tcPr>
            <w:tcW w:w="0" w:type="auto"/>
            <w:vAlign w:val="center"/>
          </w:tcPr>
          <w:p w14:paraId="3C6EF246" w14:textId="1EF917BE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Myalgia</w:t>
            </w:r>
          </w:p>
        </w:tc>
        <w:tc>
          <w:tcPr>
            <w:tcW w:w="0" w:type="auto"/>
            <w:vAlign w:val="center"/>
          </w:tcPr>
          <w:p w14:paraId="07514CBD" w14:textId="72B5E78C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54F991F3" w14:textId="417C4185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E01843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05610653" w14:textId="5EB3FF91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276B77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202DB81F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05E674C" w14:textId="77777777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ADA993" w14:textId="43238E2B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Cervicalgia</w:t>
            </w:r>
          </w:p>
        </w:tc>
        <w:tc>
          <w:tcPr>
            <w:tcW w:w="0" w:type="auto"/>
            <w:vAlign w:val="center"/>
          </w:tcPr>
          <w:p w14:paraId="414F3382" w14:textId="4780D2F4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1677EA88" w14:textId="79378133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E01843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116D10E4" w14:textId="10298215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544886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4F47FFCA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D18E1A" w14:textId="1D8F6CAE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>Investigations</w:t>
            </w:r>
          </w:p>
        </w:tc>
        <w:tc>
          <w:tcPr>
            <w:tcW w:w="0" w:type="auto"/>
            <w:vAlign w:val="center"/>
          </w:tcPr>
          <w:p w14:paraId="44453C69" w14:textId="29F08655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Elevated liver enzymes</w:t>
            </w:r>
          </w:p>
        </w:tc>
        <w:tc>
          <w:tcPr>
            <w:tcW w:w="0" w:type="auto"/>
            <w:vAlign w:val="center"/>
          </w:tcPr>
          <w:p w14:paraId="2F2B4E21" w14:textId="4F400E0A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vAlign w:val="center"/>
          </w:tcPr>
          <w:p w14:paraId="2B61147E" w14:textId="67C07574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E01843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465BEAB5" w14:textId="1ED8D621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544886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094D7B" w:rsidRPr="00186F06" w14:paraId="201EFB88" w14:textId="77777777" w:rsidTr="00094D7B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69A91A3" w14:textId="77777777" w:rsidR="00094D7B" w:rsidRPr="00186F06" w:rsidRDefault="00094D7B" w:rsidP="00094D7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D1F866" w14:textId="79FF2C5B" w:rsidR="00094D7B" w:rsidRPr="00186F06" w:rsidRDefault="00094D7B" w:rsidP="00094D7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Asymptomatic creatine phosphokinase increase</w:t>
            </w:r>
          </w:p>
        </w:tc>
        <w:tc>
          <w:tcPr>
            <w:tcW w:w="0" w:type="auto"/>
            <w:vAlign w:val="center"/>
          </w:tcPr>
          <w:p w14:paraId="2C334742" w14:textId="41AF8551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46417F86" w14:textId="4E1B64ED" w:rsidR="00094D7B" w:rsidRPr="00186F06" w:rsidRDefault="00094D7B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E01843">
              <w:rPr>
                <w:rFonts w:cs="Arial"/>
                <w:sz w:val="18"/>
                <w:szCs w:val="18"/>
                <w:lang w:val="en-GB" w:eastAsia="hu-HU"/>
              </w:rPr>
              <w:t>1 (4.8%)</w:t>
            </w:r>
          </w:p>
        </w:tc>
        <w:tc>
          <w:tcPr>
            <w:tcW w:w="0" w:type="auto"/>
            <w:vAlign w:val="center"/>
          </w:tcPr>
          <w:p w14:paraId="59C61BA2" w14:textId="07A279A3" w:rsidR="00094D7B" w:rsidRPr="00186F06" w:rsidRDefault="00094D7B" w:rsidP="00094D7B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544886">
              <w:rPr>
                <w:rFonts w:cs="Arial"/>
                <w:sz w:val="18"/>
                <w:szCs w:val="18"/>
                <w:lang w:val="en-GB" w:eastAsia="hu-HU"/>
              </w:rPr>
              <w:t>0 (0.0%)</w:t>
            </w:r>
          </w:p>
        </w:tc>
      </w:tr>
      <w:tr w:rsidR="003E61E5" w:rsidRPr="00186F06" w14:paraId="23462BEF" w14:textId="77777777" w:rsidTr="0009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C0A4F9D" w14:textId="4D29DC07" w:rsidR="003E61E5" w:rsidRPr="00186F06" w:rsidRDefault="003E61E5" w:rsidP="003E61E5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186F06">
              <w:rPr>
                <w:rFonts w:ascii="Arial" w:hAnsi="Arial" w:cs="Arial"/>
                <w:sz w:val="18"/>
                <w:szCs w:val="18"/>
              </w:rPr>
              <w:t xml:space="preserve">Metabolism and nutrition disorders </w:t>
            </w:r>
          </w:p>
        </w:tc>
        <w:tc>
          <w:tcPr>
            <w:tcW w:w="0" w:type="auto"/>
            <w:vAlign w:val="center"/>
          </w:tcPr>
          <w:p w14:paraId="129D2C74" w14:textId="0E4A2DAC" w:rsidR="003E61E5" w:rsidRPr="00186F06" w:rsidRDefault="003E61E5" w:rsidP="009A5BE1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Hypoglycaemia</w:t>
            </w:r>
          </w:p>
        </w:tc>
        <w:tc>
          <w:tcPr>
            <w:tcW w:w="0" w:type="auto"/>
            <w:vAlign w:val="center"/>
          </w:tcPr>
          <w:p w14:paraId="32BF1FA1" w14:textId="059A5636" w:rsidR="003E61E5" w:rsidRPr="00186F06" w:rsidRDefault="003E61E5" w:rsidP="003E61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sz w:val="18"/>
                <w:szCs w:val="18"/>
                <w:lang w:val="en-GB" w:eastAsia="hu-HU"/>
              </w:rPr>
              <w:t>No</w:t>
            </w:r>
          </w:p>
        </w:tc>
        <w:tc>
          <w:tcPr>
            <w:tcW w:w="0" w:type="auto"/>
            <w:vAlign w:val="center"/>
          </w:tcPr>
          <w:p w14:paraId="692D33E2" w14:textId="22B0B80D" w:rsidR="003E61E5" w:rsidRPr="00186F06" w:rsidRDefault="003E61E5" w:rsidP="00094D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0</w:t>
            </w:r>
            <w:r w:rsidR="00094D7B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 xml:space="preserve"> (0.0%)</w:t>
            </w:r>
          </w:p>
        </w:tc>
        <w:tc>
          <w:tcPr>
            <w:tcW w:w="0" w:type="auto"/>
            <w:vAlign w:val="center"/>
          </w:tcPr>
          <w:p w14:paraId="062C617D" w14:textId="0BEAFCB0" w:rsidR="003E61E5" w:rsidRPr="00186F06" w:rsidRDefault="003E61E5" w:rsidP="00094D7B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186F06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1</w:t>
            </w:r>
            <w:r w:rsidR="00094D7B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 xml:space="preserve"> (50%)</w:t>
            </w:r>
          </w:p>
        </w:tc>
      </w:tr>
    </w:tbl>
    <w:p w14:paraId="1389802E" w14:textId="77777777" w:rsidR="00E04FE5" w:rsidRPr="00186F06" w:rsidRDefault="00E04FE5" w:rsidP="00E04FE5">
      <w:pPr>
        <w:rPr>
          <w:lang w:val="en-GB" w:eastAsia="hu-HU"/>
        </w:rPr>
      </w:pPr>
    </w:p>
    <w:p w14:paraId="61095655" w14:textId="77777777" w:rsidR="002D5749" w:rsidRPr="00186F06" w:rsidRDefault="002D5749">
      <w:pPr>
        <w:spacing w:after="0" w:line="240" w:lineRule="auto"/>
        <w:rPr>
          <w:bCs/>
          <w:lang w:val="en-GB"/>
        </w:rPr>
      </w:pPr>
    </w:p>
    <w:p w14:paraId="098BE68D" w14:textId="776461D0" w:rsidR="002D5749" w:rsidRPr="00186F06" w:rsidRDefault="002D5749">
      <w:pPr>
        <w:spacing w:after="0" w:line="240" w:lineRule="auto"/>
        <w:rPr>
          <w:color w:val="000000" w:themeColor="text1"/>
          <w:sz w:val="16"/>
          <w:szCs w:val="20"/>
          <w:lang w:val="en-GB"/>
        </w:rPr>
        <w:sectPr w:rsidR="002D5749" w:rsidRPr="00186F06" w:rsidSect="00B86973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2D863DB" w14:textId="77777777" w:rsidR="00186F06" w:rsidRPr="00186F06" w:rsidRDefault="00186F06" w:rsidP="00186F06">
      <w:pPr>
        <w:spacing w:after="0" w:line="240" w:lineRule="auto"/>
        <w:rPr>
          <w:color w:val="000000" w:themeColor="text1"/>
          <w:sz w:val="18"/>
          <w:szCs w:val="21"/>
          <w:lang w:val="en-GB"/>
        </w:rPr>
      </w:pPr>
    </w:p>
    <w:p w14:paraId="0FB94C7F" w14:textId="75083F05" w:rsidR="004D3C32" w:rsidRPr="00186F06" w:rsidRDefault="00DC204D">
      <w:pPr>
        <w:pStyle w:val="Heading1"/>
      </w:pPr>
      <w:bookmarkStart w:id="7" w:name="_Toc103853062"/>
      <w:r>
        <w:t>F</w:t>
      </w:r>
      <w:r w:rsidR="00215B5E">
        <w:t>ig</w:t>
      </w:r>
      <w:r w:rsidR="00634D32">
        <w:t>.</w:t>
      </w:r>
      <w:r w:rsidR="00215B5E">
        <w:t xml:space="preserve"> S</w:t>
      </w:r>
      <w:r w:rsidR="009B5187">
        <w:t>1</w:t>
      </w:r>
      <w:r w:rsidR="004D3C32" w:rsidRPr="00186F06">
        <w:t xml:space="preserve">. </w:t>
      </w:r>
      <w:r w:rsidR="00BF31C1" w:rsidRPr="00186F06">
        <w:t xml:space="preserve">Percentage of patients </w:t>
      </w:r>
      <w:r w:rsidR="00A36E6E" w:rsidRPr="00186F06">
        <w:t xml:space="preserve">receiving lipid-lowering (A) or BP-lowering drugs, in particular </w:t>
      </w:r>
      <w:r w:rsidR="00495580" w:rsidRPr="00186F06">
        <w:t xml:space="preserve">an </w:t>
      </w:r>
      <w:r w:rsidR="00A36E6E" w:rsidRPr="00186F06">
        <w:t xml:space="preserve">ACEI (B) or </w:t>
      </w:r>
      <w:r w:rsidR="00495580" w:rsidRPr="00186F06">
        <w:t xml:space="preserve">an </w:t>
      </w:r>
      <w:r w:rsidR="00A36E6E" w:rsidRPr="00186F06">
        <w:t>AR</w:t>
      </w:r>
      <w:r w:rsidR="00E07A0A">
        <w:t>B</w:t>
      </w:r>
      <w:r w:rsidR="00A36E6E" w:rsidRPr="00186F06">
        <w:t xml:space="preserve"> (C)</w:t>
      </w:r>
      <w:r w:rsidR="00495580" w:rsidRPr="00186F06">
        <w:t>,</w:t>
      </w:r>
      <w:r w:rsidR="00A36E6E" w:rsidRPr="00186F06">
        <w:t xml:space="preserve"> at baseline by treatment group.</w:t>
      </w:r>
      <w:bookmarkEnd w:id="7"/>
    </w:p>
    <w:p w14:paraId="642AD59F" w14:textId="0246FA74" w:rsidR="00E07A0A" w:rsidRDefault="00D778A2" w:rsidP="00E07A0A">
      <w:pPr>
        <w:spacing w:after="0" w:line="360" w:lineRule="auto"/>
        <w:jc w:val="center"/>
        <w:rPr>
          <w:sz w:val="16"/>
          <w:szCs w:val="20"/>
          <w:lang w:val="en-GB" w:eastAsia="hu-HU"/>
        </w:rPr>
      </w:pPr>
      <w:r w:rsidRPr="00D778A2">
        <w:rPr>
          <w:noProof/>
          <w:sz w:val="16"/>
          <w:szCs w:val="20"/>
          <w:lang w:val="en-GB" w:eastAsia="hu-HU"/>
        </w:rPr>
        <w:drawing>
          <wp:inline distT="0" distB="0" distL="0" distR="0" wp14:anchorId="4F53FCEF" wp14:editId="39B036E0">
            <wp:extent cx="5727700" cy="6729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72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7FBB2" w14:textId="54413213" w:rsidR="00186F06" w:rsidRPr="00186F06" w:rsidRDefault="00495580" w:rsidP="00E07A0A">
      <w:pPr>
        <w:spacing w:after="0" w:line="360" w:lineRule="auto"/>
        <w:rPr>
          <w:rFonts w:cs="Arial"/>
          <w:color w:val="231F20"/>
          <w:sz w:val="16"/>
          <w:szCs w:val="16"/>
          <w:lang w:val="en-GB"/>
        </w:rPr>
      </w:pPr>
      <w:proofErr w:type="spellStart"/>
      <w:r w:rsidRPr="00186F06">
        <w:rPr>
          <w:sz w:val="16"/>
          <w:szCs w:val="20"/>
          <w:lang w:val="en-GB" w:eastAsia="hu-HU"/>
        </w:rPr>
        <w:t>ACEi</w:t>
      </w:r>
      <w:proofErr w:type="spellEnd"/>
      <w:r w:rsidRPr="00186F06">
        <w:rPr>
          <w:sz w:val="16"/>
          <w:szCs w:val="20"/>
          <w:lang w:val="en-GB" w:eastAsia="hu-HU"/>
        </w:rPr>
        <w:t xml:space="preserve">, </w:t>
      </w:r>
      <w:r w:rsidRPr="00186F06">
        <w:rPr>
          <w:rFonts w:cs="Arial"/>
          <w:color w:val="231F20"/>
          <w:sz w:val="16"/>
          <w:szCs w:val="16"/>
          <w:lang w:val="en-GB"/>
        </w:rPr>
        <w:t>angiotensin-converting-enzyme inhibitor; AR</w:t>
      </w:r>
      <w:r w:rsidR="00E07A0A">
        <w:rPr>
          <w:rFonts w:cs="Arial"/>
          <w:color w:val="231F20"/>
          <w:sz w:val="16"/>
          <w:szCs w:val="16"/>
          <w:lang w:val="en-GB"/>
        </w:rPr>
        <w:t xml:space="preserve">B, </w:t>
      </w:r>
      <w:r w:rsidRPr="00186F06">
        <w:rPr>
          <w:rFonts w:cs="Arial"/>
          <w:color w:val="231F20"/>
          <w:sz w:val="16"/>
          <w:szCs w:val="16"/>
          <w:lang w:val="en-GB"/>
        </w:rPr>
        <w:t xml:space="preserve">angiotensin II receptor </w:t>
      </w:r>
      <w:r w:rsidR="00E07A0A">
        <w:rPr>
          <w:rFonts w:cs="Arial"/>
          <w:color w:val="231F20"/>
          <w:sz w:val="16"/>
          <w:szCs w:val="16"/>
          <w:lang w:val="en-GB"/>
        </w:rPr>
        <w:t>blocker</w:t>
      </w:r>
      <w:r w:rsidRPr="00186F06">
        <w:rPr>
          <w:rFonts w:cs="Arial"/>
          <w:color w:val="231F20"/>
          <w:sz w:val="16"/>
          <w:szCs w:val="16"/>
          <w:lang w:val="en-GB"/>
        </w:rPr>
        <w:t xml:space="preserve"> </w:t>
      </w:r>
    </w:p>
    <w:p w14:paraId="335EA420" w14:textId="77777777" w:rsidR="00DB462A" w:rsidRDefault="00DB462A">
      <w:pPr>
        <w:spacing w:after="0" w:line="240" w:lineRule="auto"/>
        <w:rPr>
          <w:sz w:val="18"/>
          <w:szCs w:val="21"/>
          <w:lang w:val="en-GB" w:eastAsia="hu-HU"/>
        </w:rPr>
        <w:sectPr w:rsidR="00DB462A" w:rsidSect="009D7CEC">
          <w:footerReference w:type="even" r:id="rId10"/>
          <w:footerReference w:type="default" r:id="rId11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0CB295B" w14:textId="7FB4E57D" w:rsidR="00DB462A" w:rsidRPr="00186F06" w:rsidRDefault="00DC204D">
      <w:pPr>
        <w:pStyle w:val="Heading1"/>
      </w:pPr>
      <w:bookmarkStart w:id="8" w:name="_Toc75688402"/>
      <w:bookmarkStart w:id="9" w:name="_Toc103853063"/>
      <w:r>
        <w:lastRenderedPageBreak/>
        <w:t>F</w:t>
      </w:r>
      <w:r w:rsidR="00215B5E">
        <w:t>ig</w:t>
      </w:r>
      <w:r w:rsidR="00634D32">
        <w:t xml:space="preserve">. </w:t>
      </w:r>
      <w:r w:rsidR="00215B5E">
        <w:t>S</w:t>
      </w:r>
      <w:r w:rsidR="009B5187">
        <w:t>2</w:t>
      </w:r>
      <w:r w:rsidR="00DB462A" w:rsidRPr="00186F06">
        <w:t>. Percentage of subjects who had their LDL-c levels (A), BP values (B)</w:t>
      </w:r>
      <w:r w:rsidR="00DB462A">
        <w:t>,</w:t>
      </w:r>
      <w:r w:rsidR="00DB462A" w:rsidRPr="00186F06">
        <w:t xml:space="preserve"> and both LDL-c levels </w:t>
      </w:r>
      <w:r w:rsidR="00DB462A">
        <w:t xml:space="preserve">and </w:t>
      </w:r>
      <w:r w:rsidR="00DB462A" w:rsidRPr="00186F06">
        <w:t>BP values (C) controlled at baseline and were still at target after 16 weeks of treatment with the CNIC-polypill or usual care.</w:t>
      </w:r>
      <w:bookmarkEnd w:id="8"/>
      <w:bookmarkEnd w:id="9"/>
    </w:p>
    <w:p w14:paraId="1CFE57B6" w14:textId="77777777" w:rsidR="00DB462A" w:rsidRPr="00186F06" w:rsidRDefault="00DB462A" w:rsidP="00DB462A">
      <w:pPr>
        <w:spacing w:after="0" w:line="360" w:lineRule="auto"/>
        <w:rPr>
          <w:rFonts w:ascii="Arial Narrow" w:eastAsia="Times New Roman" w:hAnsi="Arial Narrow"/>
          <w:b/>
          <w:bCs/>
          <w:color w:val="376092"/>
          <w:kern w:val="32"/>
          <w:sz w:val="22"/>
          <w:szCs w:val="32"/>
          <w:lang w:val="en-GB" w:eastAsia="hu-HU"/>
        </w:rPr>
      </w:pPr>
      <w:r w:rsidRPr="00C25F4D">
        <w:rPr>
          <w:rFonts w:ascii="Arial Narrow" w:eastAsia="Times New Roman" w:hAnsi="Arial Narrow"/>
          <w:b/>
          <w:bCs/>
          <w:noProof/>
          <w:color w:val="376092"/>
          <w:kern w:val="32"/>
          <w:sz w:val="22"/>
          <w:szCs w:val="32"/>
          <w:lang w:val="en-GB" w:eastAsia="hu-HU"/>
        </w:rPr>
        <w:drawing>
          <wp:inline distT="0" distB="0" distL="0" distR="0" wp14:anchorId="5B07F754" wp14:editId="5BA83984">
            <wp:extent cx="8864600" cy="256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797D0" w14:textId="77777777" w:rsidR="00DB462A" w:rsidRPr="00186F06" w:rsidRDefault="00DB462A" w:rsidP="00DB462A">
      <w:pPr>
        <w:rPr>
          <w:sz w:val="18"/>
          <w:szCs w:val="21"/>
          <w:lang w:val="en-GB" w:eastAsia="hu-HU"/>
        </w:rPr>
      </w:pPr>
      <w:r w:rsidRPr="00186F06">
        <w:rPr>
          <w:sz w:val="18"/>
          <w:szCs w:val="21"/>
          <w:lang w:val="en-GB" w:eastAsia="hu-HU"/>
        </w:rPr>
        <w:t>BP, blood pressure; LDL-c, low-density lipoprotein cholesterol</w:t>
      </w:r>
    </w:p>
    <w:p w14:paraId="18B7187B" w14:textId="7627F76E" w:rsidR="009D7CEC" w:rsidRPr="00186F06" w:rsidRDefault="009D7CEC" w:rsidP="00CE3C4E">
      <w:pPr>
        <w:spacing w:after="0" w:line="240" w:lineRule="auto"/>
        <w:rPr>
          <w:sz w:val="18"/>
          <w:szCs w:val="21"/>
          <w:lang w:val="en-GB" w:eastAsia="hu-HU"/>
        </w:rPr>
      </w:pPr>
    </w:p>
    <w:sectPr w:rsidR="009D7CEC" w:rsidRPr="00186F06" w:rsidSect="00DB462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8D84" w14:textId="77777777" w:rsidR="007A160E" w:rsidRDefault="007A160E" w:rsidP="009D7CEC">
      <w:pPr>
        <w:spacing w:after="0" w:line="240" w:lineRule="auto"/>
      </w:pPr>
      <w:r>
        <w:separator/>
      </w:r>
    </w:p>
  </w:endnote>
  <w:endnote w:type="continuationSeparator" w:id="0">
    <w:p w14:paraId="458DF0F8" w14:textId="77777777" w:rsidR="007A160E" w:rsidRDefault="007A160E" w:rsidP="009D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﷽﷽﷽﷽﷽﷽﷽﷽ro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32418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5E5BF" w14:textId="0276C340" w:rsidR="009D7CEC" w:rsidRDefault="009D7CEC" w:rsidP="001666B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8725028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D718AE" w14:textId="6A50C627" w:rsidR="009D7CEC" w:rsidRDefault="009D7CEC" w:rsidP="001666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DA25DC" w14:textId="77777777" w:rsidR="009D7CEC" w:rsidRDefault="009D7CEC" w:rsidP="009D7C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506962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BA06A0" w14:textId="74EB2437" w:rsidR="009D7CEC" w:rsidRDefault="009D7CEC" w:rsidP="009D7CE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45325AD" w14:textId="77777777" w:rsidR="009D7CEC" w:rsidRDefault="009D7CEC" w:rsidP="009D7CE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892738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920D9D" w14:textId="77777777" w:rsidR="00186F06" w:rsidRDefault="00186F06" w:rsidP="001666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211886" w14:textId="77777777" w:rsidR="00186F06" w:rsidRDefault="00186F06" w:rsidP="00F86E92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97777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18CBB8" w14:textId="77777777" w:rsidR="00186F06" w:rsidRDefault="00186F06" w:rsidP="001666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4C1953" w14:textId="77777777" w:rsidR="00186F06" w:rsidRDefault="00186F06" w:rsidP="00F86E9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C5F0" w14:textId="77777777" w:rsidR="007A160E" w:rsidRDefault="007A160E" w:rsidP="009D7CEC">
      <w:pPr>
        <w:spacing w:after="0" w:line="240" w:lineRule="auto"/>
      </w:pPr>
      <w:r>
        <w:separator/>
      </w:r>
    </w:p>
  </w:footnote>
  <w:footnote w:type="continuationSeparator" w:id="0">
    <w:p w14:paraId="20548290" w14:textId="77777777" w:rsidR="007A160E" w:rsidRDefault="007A160E" w:rsidP="009D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693"/>
    <w:multiLevelType w:val="multilevel"/>
    <w:tmpl w:val="D02CC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434DCD"/>
    <w:multiLevelType w:val="multilevel"/>
    <w:tmpl w:val="EC8C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36548F8"/>
    <w:multiLevelType w:val="multilevel"/>
    <w:tmpl w:val="291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049CB"/>
    <w:multiLevelType w:val="multilevel"/>
    <w:tmpl w:val="26A28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AD7A1C"/>
    <w:multiLevelType w:val="multilevel"/>
    <w:tmpl w:val="91BC4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3C4F6AE2"/>
    <w:multiLevelType w:val="multilevel"/>
    <w:tmpl w:val="786C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400560"/>
    <w:multiLevelType w:val="multilevel"/>
    <w:tmpl w:val="3738E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03B2D1C"/>
    <w:multiLevelType w:val="multilevel"/>
    <w:tmpl w:val="EC8C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7406949"/>
    <w:multiLevelType w:val="multilevel"/>
    <w:tmpl w:val="78C82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FB73FF5"/>
    <w:multiLevelType w:val="hybridMultilevel"/>
    <w:tmpl w:val="4E36F0D8"/>
    <w:lvl w:ilvl="0" w:tplc="8E524996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645364">
    <w:abstractNumId w:val="9"/>
  </w:num>
  <w:num w:numId="2" w16cid:durableId="1399403196">
    <w:abstractNumId w:val="9"/>
  </w:num>
  <w:num w:numId="3" w16cid:durableId="2034577404">
    <w:abstractNumId w:val="4"/>
  </w:num>
  <w:num w:numId="4" w16cid:durableId="1277062341">
    <w:abstractNumId w:val="8"/>
  </w:num>
  <w:num w:numId="5" w16cid:durableId="651297786">
    <w:abstractNumId w:val="3"/>
  </w:num>
  <w:num w:numId="6" w16cid:durableId="1266305805">
    <w:abstractNumId w:val="0"/>
  </w:num>
  <w:num w:numId="7" w16cid:durableId="2005009432">
    <w:abstractNumId w:val="0"/>
  </w:num>
  <w:num w:numId="8" w16cid:durableId="538513273">
    <w:abstractNumId w:val="6"/>
  </w:num>
  <w:num w:numId="9" w16cid:durableId="842432324">
    <w:abstractNumId w:val="6"/>
  </w:num>
  <w:num w:numId="10" w16cid:durableId="2123567133">
    <w:abstractNumId w:val="4"/>
  </w:num>
  <w:num w:numId="11" w16cid:durableId="166210244">
    <w:abstractNumId w:val="6"/>
  </w:num>
  <w:num w:numId="12" w16cid:durableId="1666662190">
    <w:abstractNumId w:val="1"/>
  </w:num>
  <w:num w:numId="13" w16cid:durableId="19933619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7916621">
    <w:abstractNumId w:val="7"/>
  </w:num>
  <w:num w:numId="15" w16cid:durableId="936787932">
    <w:abstractNumId w:val="2"/>
  </w:num>
  <w:num w:numId="16" w16cid:durableId="1137067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0MzEwNTW0NDIyNDdU0lEKTi0uzszPAykwrAUAeUMDxCwAAAA="/>
  </w:docVars>
  <w:rsids>
    <w:rsidRoot w:val="00B86973"/>
    <w:rsid w:val="00004CAE"/>
    <w:rsid w:val="00031763"/>
    <w:rsid w:val="00044CE2"/>
    <w:rsid w:val="00057140"/>
    <w:rsid w:val="000704EF"/>
    <w:rsid w:val="000709E4"/>
    <w:rsid w:val="000728B6"/>
    <w:rsid w:val="00087606"/>
    <w:rsid w:val="00094D7B"/>
    <w:rsid w:val="000A202D"/>
    <w:rsid w:val="000B3D46"/>
    <w:rsid w:val="000C61CA"/>
    <w:rsid w:val="000D0CE3"/>
    <w:rsid w:val="000E4ACD"/>
    <w:rsid w:val="001106F1"/>
    <w:rsid w:val="001310B3"/>
    <w:rsid w:val="001331F0"/>
    <w:rsid w:val="00135FD3"/>
    <w:rsid w:val="001644E4"/>
    <w:rsid w:val="00165ABB"/>
    <w:rsid w:val="00180669"/>
    <w:rsid w:val="0018523D"/>
    <w:rsid w:val="00186F06"/>
    <w:rsid w:val="001A4D97"/>
    <w:rsid w:val="001B029E"/>
    <w:rsid w:val="001B6CD2"/>
    <w:rsid w:val="001E0A0B"/>
    <w:rsid w:val="001E0E6A"/>
    <w:rsid w:val="0020751A"/>
    <w:rsid w:val="00212B75"/>
    <w:rsid w:val="00215B5E"/>
    <w:rsid w:val="00220D56"/>
    <w:rsid w:val="002361BB"/>
    <w:rsid w:val="0026023B"/>
    <w:rsid w:val="00261B97"/>
    <w:rsid w:val="00270653"/>
    <w:rsid w:val="00281FC5"/>
    <w:rsid w:val="00290486"/>
    <w:rsid w:val="0029384F"/>
    <w:rsid w:val="00295904"/>
    <w:rsid w:val="002B3B82"/>
    <w:rsid w:val="002B3CD7"/>
    <w:rsid w:val="002B3FAA"/>
    <w:rsid w:val="002C51A4"/>
    <w:rsid w:val="002D29BC"/>
    <w:rsid w:val="002D4C08"/>
    <w:rsid w:val="002D5749"/>
    <w:rsid w:val="002E0CD4"/>
    <w:rsid w:val="002E3F7D"/>
    <w:rsid w:val="002E6EE5"/>
    <w:rsid w:val="003359FA"/>
    <w:rsid w:val="00336C0C"/>
    <w:rsid w:val="00341890"/>
    <w:rsid w:val="00352543"/>
    <w:rsid w:val="00352F20"/>
    <w:rsid w:val="003601B2"/>
    <w:rsid w:val="00363774"/>
    <w:rsid w:val="0036553A"/>
    <w:rsid w:val="00366289"/>
    <w:rsid w:val="003723EF"/>
    <w:rsid w:val="003A63B3"/>
    <w:rsid w:val="003C0C8F"/>
    <w:rsid w:val="003C1CA7"/>
    <w:rsid w:val="003C5D63"/>
    <w:rsid w:val="003D7FB3"/>
    <w:rsid w:val="003E189C"/>
    <w:rsid w:val="003E4AB7"/>
    <w:rsid w:val="003E61E5"/>
    <w:rsid w:val="003E6955"/>
    <w:rsid w:val="00423928"/>
    <w:rsid w:val="0045186B"/>
    <w:rsid w:val="0045293F"/>
    <w:rsid w:val="0046111A"/>
    <w:rsid w:val="00463CCA"/>
    <w:rsid w:val="00486589"/>
    <w:rsid w:val="0049054A"/>
    <w:rsid w:val="00492502"/>
    <w:rsid w:val="00495580"/>
    <w:rsid w:val="004964D2"/>
    <w:rsid w:val="004A282D"/>
    <w:rsid w:val="004A572B"/>
    <w:rsid w:val="004A6A7F"/>
    <w:rsid w:val="004A758B"/>
    <w:rsid w:val="004D3606"/>
    <w:rsid w:val="004D3C32"/>
    <w:rsid w:val="004D70BA"/>
    <w:rsid w:val="004E568D"/>
    <w:rsid w:val="004F69AA"/>
    <w:rsid w:val="00506086"/>
    <w:rsid w:val="00530C60"/>
    <w:rsid w:val="00583520"/>
    <w:rsid w:val="0058520C"/>
    <w:rsid w:val="0059100E"/>
    <w:rsid w:val="00596FDF"/>
    <w:rsid w:val="005B60D9"/>
    <w:rsid w:val="005D79A4"/>
    <w:rsid w:val="005F54D7"/>
    <w:rsid w:val="006230D2"/>
    <w:rsid w:val="00634D32"/>
    <w:rsid w:val="00635AFF"/>
    <w:rsid w:val="006373F7"/>
    <w:rsid w:val="00645E1A"/>
    <w:rsid w:val="00652972"/>
    <w:rsid w:val="006778E1"/>
    <w:rsid w:val="006865E1"/>
    <w:rsid w:val="00686F8F"/>
    <w:rsid w:val="006A1710"/>
    <w:rsid w:val="006A4168"/>
    <w:rsid w:val="006C79CD"/>
    <w:rsid w:val="006E1416"/>
    <w:rsid w:val="006F04A4"/>
    <w:rsid w:val="006F31B1"/>
    <w:rsid w:val="0070425D"/>
    <w:rsid w:val="00706B15"/>
    <w:rsid w:val="007237A9"/>
    <w:rsid w:val="007238FF"/>
    <w:rsid w:val="00723B85"/>
    <w:rsid w:val="00733985"/>
    <w:rsid w:val="007543DD"/>
    <w:rsid w:val="0077389E"/>
    <w:rsid w:val="007A160E"/>
    <w:rsid w:val="007C4559"/>
    <w:rsid w:val="007C6027"/>
    <w:rsid w:val="007E20F2"/>
    <w:rsid w:val="007E2283"/>
    <w:rsid w:val="00804061"/>
    <w:rsid w:val="00805A83"/>
    <w:rsid w:val="008227C3"/>
    <w:rsid w:val="008308E9"/>
    <w:rsid w:val="0083493F"/>
    <w:rsid w:val="00871A86"/>
    <w:rsid w:val="0087690B"/>
    <w:rsid w:val="00884A85"/>
    <w:rsid w:val="00886136"/>
    <w:rsid w:val="008861CB"/>
    <w:rsid w:val="008A6174"/>
    <w:rsid w:val="008F5B5A"/>
    <w:rsid w:val="00903D96"/>
    <w:rsid w:val="0090589E"/>
    <w:rsid w:val="0090758A"/>
    <w:rsid w:val="00912277"/>
    <w:rsid w:val="00924773"/>
    <w:rsid w:val="00945E13"/>
    <w:rsid w:val="00952185"/>
    <w:rsid w:val="0095695A"/>
    <w:rsid w:val="00957664"/>
    <w:rsid w:val="00977A59"/>
    <w:rsid w:val="009913CD"/>
    <w:rsid w:val="009A5BE1"/>
    <w:rsid w:val="009B0CA5"/>
    <w:rsid w:val="009B5187"/>
    <w:rsid w:val="009C1271"/>
    <w:rsid w:val="009C1920"/>
    <w:rsid w:val="009C652B"/>
    <w:rsid w:val="009D4C2B"/>
    <w:rsid w:val="009D7CEC"/>
    <w:rsid w:val="009E4DD0"/>
    <w:rsid w:val="009E7F45"/>
    <w:rsid w:val="00A028B4"/>
    <w:rsid w:val="00A15FDC"/>
    <w:rsid w:val="00A32E84"/>
    <w:rsid w:val="00A36E6E"/>
    <w:rsid w:val="00A47955"/>
    <w:rsid w:val="00A87BB3"/>
    <w:rsid w:val="00AA7588"/>
    <w:rsid w:val="00AC2C56"/>
    <w:rsid w:val="00AC3538"/>
    <w:rsid w:val="00AC7356"/>
    <w:rsid w:val="00AD7EB8"/>
    <w:rsid w:val="00AD7F4A"/>
    <w:rsid w:val="00AE71AC"/>
    <w:rsid w:val="00B055F7"/>
    <w:rsid w:val="00B06AEB"/>
    <w:rsid w:val="00B2172B"/>
    <w:rsid w:val="00B31E3B"/>
    <w:rsid w:val="00B34871"/>
    <w:rsid w:val="00B43D3F"/>
    <w:rsid w:val="00B53F46"/>
    <w:rsid w:val="00B54552"/>
    <w:rsid w:val="00B76013"/>
    <w:rsid w:val="00B76EAC"/>
    <w:rsid w:val="00B82AD4"/>
    <w:rsid w:val="00B86973"/>
    <w:rsid w:val="00B9224C"/>
    <w:rsid w:val="00BA19EE"/>
    <w:rsid w:val="00BB5373"/>
    <w:rsid w:val="00BB6F49"/>
    <w:rsid w:val="00BD011B"/>
    <w:rsid w:val="00BD78EC"/>
    <w:rsid w:val="00BF31C1"/>
    <w:rsid w:val="00BF4463"/>
    <w:rsid w:val="00BF6CF1"/>
    <w:rsid w:val="00C1261B"/>
    <w:rsid w:val="00C227F4"/>
    <w:rsid w:val="00C24E77"/>
    <w:rsid w:val="00C25F4D"/>
    <w:rsid w:val="00C46105"/>
    <w:rsid w:val="00C539C1"/>
    <w:rsid w:val="00C60FB3"/>
    <w:rsid w:val="00C7214E"/>
    <w:rsid w:val="00C73EC2"/>
    <w:rsid w:val="00C95782"/>
    <w:rsid w:val="00CA0E0C"/>
    <w:rsid w:val="00CB2CFC"/>
    <w:rsid w:val="00CE3C4E"/>
    <w:rsid w:val="00D16E09"/>
    <w:rsid w:val="00D20559"/>
    <w:rsid w:val="00D22BC4"/>
    <w:rsid w:val="00D4792E"/>
    <w:rsid w:val="00D613E3"/>
    <w:rsid w:val="00D6515B"/>
    <w:rsid w:val="00D778A2"/>
    <w:rsid w:val="00D94B30"/>
    <w:rsid w:val="00D95165"/>
    <w:rsid w:val="00DA6ECD"/>
    <w:rsid w:val="00DB0243"/>
    <w:rsid w:val="00DB462A"/>
    <w:rsid w:val="00DC204D"/>
    <w:rsid w:val="00DC6E63"/>
    <w:rsid w:val="00DE2ACE"/>
    <w:rsid w:val="00DE2D5E"/>
    <w:rsid w:val="00DE3F14"/>
    <w:rsid w:val="00E04FE5"/>
    <w:rsid w:val="00E07A0A"/>
    <w:rsid w:val="00E1702F"/>
    <w:rsid w:val="00E35FA2"/>
    <w:rsid w:val="00E3742A"/>
    <w:rsid w:val="00E4302A"/>
    <w:rsid w:val="00E7406D"/>
    <w:rsid w:val="00E8358D"/>
    <w:rsid w:val="00EA058F"/>
    <w:rsid w:val="00EA65E0"/>
    <w:rsid w:val="00ED32A1"/>
    <w:rsid w:val="00EE60D0"/>
    <w:rsid w:val="00EE6DFC"/>
    <w:rsid w:val="00F31DFE"/>
    <w:rsid w:val="00F32F86"/>
    <w:rsid w:val="00F413BD"/>
    <w:rsid w:val="00F517F6"/>
    <w:rsid w:val="00F5725F"/>
    <w:rsid w:val="00F573CA"/>
    <w:rsid w:val="00F610B8"/>
    <w:rsid w:val="00F65DC5"/>
    <w:rsid w:val="00F84C21"/>
    <w:rsid w:val="00F94074"/>
    <w:rsid w:val="00FB2437"/>
    <w:rsid w:val="00FD00ED"/>
    <w:rsid w:val="00FD124A"/>
    <w:rsid w:val="00FD2CC4"/>
    <w:rsid w:val="00FE344A"/>
    <w:rsid w:val="00FE51EC"/>
    <w:rsid w:val="00FE685E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E06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color w:val="000000" w:themeColor="text1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EAC"/>
    <w:pPr>
      <w:spacing w:after="160" w:line="259" w:lineRule="auto"/>
    </w:pPr>
    <w:rPr>
      <w:rFonts w:cs="Times New Roman"/>
      <w:color w:val="auto"/>
      <w:szCs w:val="22"/>
      <w:lang w:val="es-E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D2CC4"/>
    <w:pPr>
      <w:keepNext/>
      <w:spacing w:before="240" w:after="60" w:line="360" w:lineRule="auto"/>
      <w:outlineLvl w:val="0"/>
    </w:pPr>
    <w:rPr>
      <w:rFonts w:ascii="Arial Narrow" w:eastAsia="Times New Roman" w:hAnsi="Arial Narrow"/>
      <w:b/>
      <w:color w:val="376092"/>
      <w:kern w:val="32"/>
      <w:sz w:val="22"/>
      <w:szCs w:val="32"/>
      <w:lang w:val="en-GB" w:eastAsia="hu-H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358D"/>
    <w:pPr>
      <w:keepNext/>
      <w:numPr>
        <w:ilvl w:val="1"/>
        <w:numId w:val="13"/>
      </w:numPr>
      <w:spacing w:before="240" w:after="60" w:line="360" w:lineRule="auto"/>
      <w:ind w:left="792" w:hanging="432"/>
      <w:outlineLvl w:val="1"/>
    </w:pPr>
    <w:rPr>
      <w:rFonts w:ascii="Myriad Pro" w:hAnsi="Myriad Pro"/>
      <w:b/>
      <w:bCs/>
      <w:iCs/>
      <w:caps/>
      <w:color w:val="376092"/>
      <w:sz w:val="36"/>
      <w:szCs w:val="28"/>
      <w:lang w:eastAsia="hu-HU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358D"/>
    <w:pPr>
      <w:keepNext/>
      <w:numPr>
        <w:ilvl w:val="2"/>
        <w:numId w:val="11"/>
      </w:numPr>
      <w:spacing w:before="120" w:after="120" w:line="360" w:lineRule="auto"/>
      <w:outlineLvl w:val="2"/>
    </w:pPr>
    <w:rPr>
      <w:rFonts w:ascii="Myriad Pro" w:hAnsi="Myriad Pro"/>
      <w:bCs/>
      <w:smallCaps/>
      <w:color w:val="376092"/>
      <w:sz w:val="32"/>
      <w:szCs w:val="26"/>
      <w:lang w:eastAsia="hu-HU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8358D"/>
    <w:pPr>
      <w:keepNext/>
      <w:numPr>
        <w:ilvl w:val="3"/>
        <w:numId w:val="11"/>
      </w:numPr>
      <w:spacing w:before="240" w:after="60" w:line="360" w:lineRule="auto"/>
      <w:outlineLvl w:val="3"/>
    </w:pPr>
    <w:rPr>
      <w:rFonts w:ascii="Myriad Pro" w:eastAsia="Times New Roman" w:hAnsi="Myriad Pro"/>
      <w:b/>
      <w:bCs/>
      <w:color w:val="376092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1B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BB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link w:val="Heading1"/>
    <w:uiPriority w:val="9"/>
    <w:rsid w:val="00FD2CC4"/>
    <w:rPr>
      <w:rFonts w:ascii="Arial Narrow" w:eastAsia="Times New Roman" w:hAnsi="Arial Narrow" w:cs="Times New Roman"/>
      <w:b/>
      <w:color w:val="376092"/>
      <w:kern w:val="32"/>
      <w:sz w:val="22"/>
      <w:szCs w:val="32"/>
      <w:lang w:eastAsia="hu-HU"/>
    </w:rPr>
  </w:style>
  <w:style w:type="character" w:customStyle="1" w:styleId="Heading2Char">
    <w:name w:val="Heading 2 Char"/>
    <w:link w:val="Heading2"/>
    <w:uiPriority w:val="9"/>
    <w:rsid w:val="00E8358D"/>
    <w:rPr>
      <w:rFonts w:ascii="Myriad Pro" w:hAnsi="Myriad Pro"/>
      <w:b/>
      <w:bCs/>
      <w:iCs/>
      <w:caps/>
      <w:color w:val="376092"/>
      <w:sz w:val="36"/>
      <w:szCs w:val="28"/>
      <w:lang w:eastAsia="hu-HU"/>
    </w:rPr>
  </w:style>
  <w:style w:type="character" w:customStyle="1" w:styleId="Heading3Char">
    <w:name w:val="Heading 3 Char"/>
    <w:link w:val="Heading3"/>
    <w:uiPriority w:val="9"/>
    <w:rsid w:val="00E8358D"/>
    <w:rPr>
      <w:rFonts w:ascii="Myriad Pro" w:hAnsi="Myriad Pro"/>
      <w:bCs/>
      <w:smallCaps/>
      <w:color w:val="376092"/>
      <w:sz w:val="32"/>
      <w:szCs w:val="26"/>
      <w:lang w:eastAsia="hu-HU"/>
    </w:rPr>
  </w:style>
  <w:style w:type="character" w:customStyle="1" w:styleId="Heading4Char">
    <w:name w:val="Heading 4 Char"/>
    <w:link w:val="Heading4"/>
    <w:uiPriority w:val="9"/>
    <w:rsid w:val="00E8358D"/>
    <w:rPr>
      <w:rFonts w:ascii="Myriad Pro" w:eastAsia="Times New Roman" w:hAnsi="Myriad Pro"/>
      <w:b/>
      <w:bCs/>
      <w:color w:val="376092"/>
      <w:sz w:val="32"/>
      <w:szCs w:val="28"/>
    </w:rPr>
  </w:style>
  <w:style w:type="character" w:styleId="Hyperlink">
    <w:name w:val="Hyperlink"/>
    <w:uiPriority w:val="99"/>
    <w:unhideWhenUsed/>
    <w:qFormat/>
    <w:rsid w:val="00295904"/>
    <w:rPr>
      <w:rFonts w:asciiTheme="majorHAnsi" w:hAnsiTheme="majorHAnsi"/>
      <w:b w:val="0"/>
      <w:i w:val="0"/>
      <w:color w:val="404040" w:themeColor="text1" w:themeTint="BF"/>
      <w:sz w:val="16"/>
      <w:u w:val="single" w:color="404040" w:themeColor="text1" w:themeTint="BF"/>
    </w:rPr>
  </w:style>
  <w:style w:type="paragraph" w:styleId="TOC1">
    <w:name w:val="toc 1"/>
    <w:basedOn w:val="Normal"/>
    <w:next w:val="Normal"/>
    <w:autoRedefine/>
    <w:uiPriority w:val="39"/>
    <w:unhideWhenUsed/>
    <w:rsid w:val="009B5187"/>
    <w:pPr>
      <w:tabs>
        <w:tab w:val="right" w:leader="dot" w:pos="9010"/>
      </w:tabs>
      <w:spacing w:before="120" w:after="120"/>
    </w:pPr>
    <w:rPr>
      <w:rFonts w:asciiTheme="minorHAnsi" w:hAnsiTheme="minorHAnsi" w:cs="Calibri (Body)"/>
      <w:b/>
      <w:bCs/>
      <w:szCs w:val="20"/>
    </w:rPr>
  </w:style>
  <w:style w:type="table" w:styleId="GridTable4-Accent1">
    <w:name w:val="Grid Table 4 Accent 1"/>
    <w:basedOn w:val="TableNormal"/>
    <w:uiPriority w:val="49"/>
    <w:rsid w:val="00C1261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D94B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6A1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CEC"/>
    <w:rPr>
      <w:rFonts w:cs="Times New Roman"/>
      <w:color w:val="auto"/>
      <w:szCs w:val="22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9D7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CEC"/>
    <w:rPr>
      <w:rFonts w:cs="Times New Roman"/>
      <w:color w:val="auto"/>
      <w:szCs w:val="22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9D7CEC"/>
  </w:style>
  <w:style w:type="character" w:styleId="CommentReference">
    <w:name w:val="annotation reference"/>
    <w:basedOn w:val="DefaultParagraphFont"/>
    <w:uiPriority w:val="99"/>
    <w:semiHidden/>
    <w:unhideWhenUsed/>
    <w:rsid w:val="00E04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FE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FE5"/>
    <w:rPr>
      <w:rFonts w:cs="Times New Roman"/>
      <w:color w:val="auto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FE5"/>
    <w:rPr>
      <w:rFonts w:cs="Times New Roman"/>
      <w:b/>
      <w:bCs/>
      <w:color w:val="auto"/>
      <w:lang w:val="es-ES"/>
    </w:rPr>
  </w:style>
  <w:style w:type="paragraph" w:styleId="TOC2">
    <w:name w:val="toc 2"/>
    <w:basedOn w:val="Normal"/>
    <w:next w:val="Normal"/>
    <w:autoRedefine/>
    <w:uiPriority w:val="39"/>
    <w:unhideWhenUsed/>
    <w:rsid w:val="00BF31C1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F31C1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F31C1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BF31C1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BF31C1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BF31C1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BF31C1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BF31C1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rsid w:val="000728B6"/>
    <w:pPr>
      <w:autoSpaceDE w:val="0"/>
      <w:autoSpaceDN w:val="0"/>
      <w:adjustRightInd w:val="0"/>
      <w:spacing w:before="3" w:after="0" w:line="240" w:lineRule="auto"/>
    </w:pPr>
    <w:rPr>
      <w:rFonts w:ascii="Times New Roman" w:hAnsi="Times New Roman"/>
      <w:color w:val="000000" w:themeColor="text1"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0728B6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728B6"/>
    <w:pPr>
      <w:autoSpaceDE w:val="0"/>
      <w:autoSpaceDN w:val="0"/>
      <w:adjustRightInd w:val="0"/>
      <w:spacing w:before="41" w:after="0" w:line="240" w:lineRule="auto"/>
      <w:ind w:left="107"/>
    </w:pPr>
    <w:rPr>
      <w:rFonts w:ascii="Times New Roman" w:hAnsi="Times New Roman"/>
      <w:color w:val="000000" w:themeColor="text1"/>
      <w:sz w:val="24"/>
      <w:szCs w:val="24"/>
      <w:lang w:val="en-GB"/>
    </w:rPr>
  </w:style>
  <w:style w:type="table" w:styleId="GridTable1Light">
    <w:name w:val="Grid Table 1 Light"/>
    <w:basedOn w:val="TableNormal"/>
    <w:uiPriority w:val="46"/>
    <w:rsid w:val="000728B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4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7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0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1703</Words>
  <Characters>9457</Characters>
  <Application>Microsoft Office Word</Application>
  <DocSecurity>0</DocSecurity>
  <Lines>197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2021-10-07T10:12:00Z</dcterms:created>
  <dcterms:modified xsi:type="dcterms:W3CDTF">2022-05-25T10:12:00Z</dcterms:modified>
</cp:coreProperties>
</file>