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2127"/>
        <w:gridCol w:w="2126"/>
        <w:gridCol w:w="851"/>
      </w:tblGrid>
      <w:tr w:rsidR="006E1205" w:rsidRPr="006E1205" w14:paraId="4265C438" w14:textId="77777777" w:rsidTr="00975571">
        <w:trPr>
          <w:trHeight w:val="270"/>
          <w:jc w:val="center"/>
        </w:trPr>
        <w:tc>
          <w:tcPr>
            <w:tcW w:w="9640" w:type="dxa"/>
            <w:gridSpan w:val="5"/>
            <w:tcBorders>
              <w:bottom w:val="single" w:sz="4" w:space="0" w:color="auto"/>
            </w:tcBorders>
            <w:noWrap/>
          </w:tcPr>
          <w:p w14:paraId="2B82578F" w14:textId="6AD7B86D" w:rsidR="006E1205" w:rsidRPr="0061301E" w:rsidRDefault="00041021" w:rsidP="00DA40E8">
            <w:pPr>
              <w:ind w:rightChars="-42" w:right="-92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61301E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  <w:lang w:eastAsia="zh-CN"/>
              </w:rPr>
              <w:t>S</w:t>
            </w:r>
            <w:r w:rsidRPr="0061301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upplementary Table 2. </w:t>
            </w:r>
            <w:r w:rsidR="004738F0" w:rsidRPr="0061301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Comparasions bwtween the test cohort and the </w:t>
            </w:r>
            <w:r w:rsidR="004738F0" w:rsidRPr="0061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4738F0" w:rsidRPr="0061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raining </w:t>
            </w:r>
            <w:r w:rsidR="004738F0" w:rsidRPr="0061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4738F0" w:rsidRPr="0061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ohort</w:t>
            </w:r>
            <w:r w:rsidR="004738F0" w:rsidRPr="0061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975571" w:rsidRPr="006E1205" w14:paraId="11EA0F1B" w14:textId="77777777" w:rsidTr="00975571">
        <w:trPr>
          <w:trHeight w:val="270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565D2" w14:textId="77777777" w:rsidR="006E1205" w:rsidRPr="006E1205" w:rsidRDefault="006E1205" w:rsidP="000F281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0E0EC0" w14:textId="5FF56479" w:rsidR="00DA40E8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ALL</w:t>
            </w:r>
          </w:p>
          <w:p w14:paraId="16BFFC16" w14:textId="641C65E6" w:rsidR="006E1205" w:rsidRPr="006E1205" w:rsidRDefault="00DA40E8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N=1906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F07DC4" w14:textId="77777777" w:rsidR="006E1205" w:rsidRDefault="006E1205" w:rsidP="00DA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Test Cohort</w:t>
            </w:r>
          </w:p>
          <w:p w14:paraId="5E36A6D1" w14:textId="15A45817" w:rsidR="00DA40E8" w:rsidRPr="006E1205" w:rsidRDefault="00DA40E8" w:rsidP="00DA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N=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C7D52A" w14:textId="77777777" w:rsidR="006E1205" w:rsidRDefault="006E1205" w:rsidP="00DA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Training Cohort</w:t>
            </w:r>
          </w:p>
          <w:p w14:paraId="71AA7D0F" w14:textId="6BD58EF5" w:rsidR="00DA40E8" w:rsidRPr="006E1205" w:rsidRDefault="00DA40E8" w:rsidP="00DA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N=1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334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8CA030" w14:textId="171E0C8D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274DF3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zh-CN"/>
              </w:rPr>
              <w:t>p</w:t>
            </w:r>
          </w:p>
        </w:tc>
      </w:tr>
      <w:tr w:rsidR="00975571" w:rsidRPr="006E1205" w14:paraId="22ED503D" w14:textId="77777777" w:rsidTr="00975571">
        <w:trPr>
          <w:trHeight w:val="270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590067E2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Age, 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7F9E3405" w14:textId="6F50D5C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57.4 (14.5)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733EABBC" w14:textId="6264B62C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57.0 (14.5)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464F3851" w14:textId="3B986AA0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57.6 (14.5)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830605A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0.431</w:t>
            </w:r>
          </w:p>
        </w:tc>
      </w:tr>
      <w:tr w:rsidR="00975571" w:rsidRPr="006E1205" w14:paraId="3D005CCA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052BEB16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 xml:space="preserve">Male, n (%) </w:t>
            </w:r>
          </w:p>
        </w:tc>
        <w:tc>
          <w:tcPr>
            <w:tcW w:w="1984" w:type="dxa"/>
            <w:noWrap/>
            <w:hideMark/>
          </w:tcPr>
          <w:p w14:paraId="00E663F1" w14:textId="52C6B973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1041 (54.6%)</w:t>
            </w:r>
          </w:p>
        </w:tc>
        <w:tc>
          <w:tcPr>
            <w:tcW w:w="2127" w:type="dxa"/>
            <w:noWrap/>
            <w:hideMark/>
          </w:tcPr>
          <w:p w14:paraId="2194C9D4" w14:textId="285EFA7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311 (54.4%)</w:t>
            </w:r>
          </w:p>
        </w:tc>
        <w:tc>
          <w:tcPr>
            <w:tcW w:w="2126" w:type="dxa"/>
            <w:noWrap/>
            <w:hideMark/>
          </w:tcPr>
          <w:p w14:paraId="640F831C" w14:textId="68C11B06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730 (54.7%)</w:t>
            </w:r>
          </w:p>
        </w:tc>
        <w:tc>
          <w:tcPr>
            <w:tcW w:w="851" w:type="dxa"/>
            <w:noWrap/>
            <w:hideMark/>
          </w:tcPr>
          <w:p w14:paraId="4225BE3F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0.927</w:t>
            </w:r>
          </w:p>
        </w:tc>
      </w:tr>
      <w:tr w:rsidR="00975571" w:rsidRPr="006E1205" w14:paraId="7320E346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51F48C6B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Hypertention, n (%)</w:t>
            </w:r>
          </w:p>
        </w:tc>
        <w:tc>
          <w:tcPr>
            <w:tcW w:w="1984" w:type="dxa"/>
            <w:noWrap/>
            <w:hideMark/>
          </w:tcPr>
          <w:p w14:paraId="2DBBD950" w14:textId="74916581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914 (48.0%)</w:t>
            </w:r>
          </w:p>
        </w:tc>
        <w:tc>
          <w:tcPr>
            <w:tcW w:w="2127" w:type="dxa"/>
            <w:noWrap/>
            <w:hideMark/>
          </w:tcPr>
          <w:p w14:paraId="1A8C8FE2" w14:textId="79458171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267 (46.7%)</w:t>
            </w:r>
          </w:p>
        </w:tc>
        <w:tc>
          <w:tcPr>
            <w:tcW w:w="2126" w:type="dxa"/>
            <w:noWrap/>
            <w:hideMark/>
          </w:tcPr>
          <w:p w14:paraId="1D787EF6" w14:textId="2CD55039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647 (48.5%)</w:t>
            </w:r>
          </w:p>
        </w:tc>
        <w:tc>
          <w:tcPr>
            <w:tcW w:w="851" w:type="dxa"/>
            <w:noWrap/>
            <w:hideMark/>
          </w:tcPr>
          <w:p w14:paraId="32AB5D23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0.497</w:t>
            </w:r>
          </w:p>
        </w:tc>
      </w:tr>
      <w:tr w:rsidR="00975571" w:rsidRPr="006E1205" w14:paraId="0D908A0A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4FBBF348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Diabetes mellitus, n (%)</w:t>
            </w:r>
          </w:p>
        </w:tc>
        <w:tc>
          <w:tcPr>
            <w:tcW w:w="1984" w:type="dxa"/>
            <w:noWrap/>
            <w:hideMark/>
          </w:tcPr>
          <w:p w14:paraId="7870FEEC" w14:textId="7A6E1D04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498 (26.1%)</w:t>
            </w:r>
          </w:p>
        </w:tc>
        <w:tc>
          <w:tcPr>
            <w:tcW w:w="2127" w:type="dxa"/>
            <w:noWrap/>
            <w:hideMark/>
          </w:tcPr>
          <w:p w14:paraId="21F0A7E9" w14:textId="02541CA9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143 (25.0%)</w:t>
            </w:r>
          </w:p>
        </w:tc>
        <w:tc>
          <w:tcPr>
            <w:tcW w:w="2126" w:type="dxa"/>
            <w:noWrap/>
            <w:hideMark/>
          </w:tcPr>
          <w:p w14:paraId="28665902" w14:textId="6FDD0C8F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355 (26.6%)</w:t>
            </w:r>
          </w:p>
        </w:tc>
        <w:tc>
          <w:tcPr>
            <w:tcW w:w="851" w:type="dxa"/>
            <w:noWrap/>
            <w:hideMark/>
          </w:tcPr>
          <w:p w14:paraId="79716083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0.498</w:t>
            </w:r>
          </w:p>
        </w:tc>
      </w:tr>
      <w:tr w:rsidR="00975571" w:rsidRPr="006E1205" w14:paraId="462C78F7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7D0C4C43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Current smoker, n (%)</w:t>
            </w:r>
          </w:p>
        </w:tc>
        <w:tc>
          <w:tcPr>
            <w:tcW w:w="1984" w:type="dxa"/>
            <w:noWrap/>
            <w:hideMark/>
          </w:tcPr>
          <w:p w14:paraId="5BD6B41A" w14:textId="0CB21329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551 (28.9%)</w:t>
            </w:r>
          </w:p>
        </w:tc>
        <w:tc>
          <w:tcPr>
            <w:tcW w:w="2127" w:type="dxa"/>
            <w:noWrap/>
            <w:hideMark/>
          </w:tcPr>
          <w:p w14:paraId="56C83CC2" w14:textId="5AEC84E5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165 (28.8%)</w:t>
            </w:r>
          </w:p>
        </w:tc>
        <w:tc>
          <w:tcPr>
            <w:tcW w:w="2126" w:type="dxa"/>
            <w:noWrap/>
            <w:hideMark/>
          </w:tcPr>
          <w:p w14:paraId="5ACFCD38" w14:textId="7D3AF3B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386 (28.9%)</w:t>
            </w:r>
          </w:p>
        </w:tc>
        <w:tc>
          <w:tcPr>
            <w:tcW w:w="851" w:type="dxa"/>
            <w:noWrap/>
            <w:hideMark/>
          </w:tcPr>
          <w:p w14:paraId="7100C903" w14:textId="3396B609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</w:t>
            </w:r>
            <w:r w:rsidR="00567C56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.000</w:t>
            </w:r>
          </w:p>
        </w:tc>
      </w:tr>
      <w:tr w:rsidR="00975571" w:rsidRPr="006E1205" w14:paraId="3E9978F6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332985C1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TC (mmol/L)</w:t>
            </w:r>
          </w:p>
        </w:tc>
        <w:tc>
          <w:tcPr>
            <w:tcW w:w="1984" w:type="dxa"/>
            <w:noWrap/>
            <w:hideMark/>
          </w:tcPr>
          <w:p w14:paraId="5AFD17C6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4.79 (1.05)</w:t>
            </w:r>
          </w:p>
        </w:tc>
        <w:tc>
          <w:tcPr>
            <w:tcW w:w="2127" w:type="dxa"/>
            <w:noWrap/>
            <w:hideMark/>
          </w:tcPr>
          <w:p w14:paraId="3A85FEE4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4.83(1.04)</w:t>
            </w:r>
          </w:p>
        </w:tc>
        <w:tc>
          <w:tcPr>
            <w:tcW w:w="2126" w:type="dxa"/>
            <w:noWrap/>
            <w:hideMark/>
          </w:tcPr>
          <w:p w14:paraId="41904340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4.77(1.05)</w:t>
            </w:r>
          </w:p>
        </w:tc>
        <w:tc>
          <w:tcPr>
            <w:tcW w:w="851" w:type="dxa"/>
            <w:noWrap/>
            <w:hideMark/>
          </w:tcPr>
          <w:p w14:paraId="5670C098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0.269</w:t>
            </w:r>
          </w:p>
        </w:tc>
      </w:tr>
      <w:tr w:rsidR="00975571" w:rsidRPr="006E1205" w14:paraId="275023FC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20C244DE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TG (mmol/L)</w:t>
            </w:r>
          </w:p>
        </w:tc>
        <w:tc>
          <w:tcPr>
            <w:tcW w:w="1984" w:type="dxa"/>
            <w:noWrap/>
            <w:hideMark/>
          </w:tcPr>
          <w:p w14:paraId="57D8C7C6" w14:textId="3772ADA8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1.40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1.03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2.03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7" w:type="dxa"/>
            <w:noWrap/>
            <w:hideMark/>
          </w:tcPr>
          <w:p w14:paraId="3274C994" w14:textId="6320DA1F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1.38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1.05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2.01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4565F3A7" w14:textId="47224BAD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1.41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1.02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2.04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7341330B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0.912</w:t>
            </w:r>
          </w:p>
        </w:tc>
      </w:tr>
      <w:tr w:rsidR="00975571" w:rsidRPr="006E1205" w14:paraId="23E78F3B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48813F1B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HDL-C(mmol/L)</w:t>
            </w:r>
          </w:p>
        </w:tc>
        <w:tc>
          <w:tcPr>
            <w:tcW w:w="1984" w:type="dxa"/>
            <w:noWrap/>
            <w:hideMark/>
          </w:tcPr>
          <w:p w14:paraId="215ED05E" w14:textId="5821174D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1.10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0.93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1.31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7" w:type="dxa"/>
            <w:noWrap/>
            <w:hideMark/>
          </w:tcPr>
          <w:p w14:paraId="4D6C6CA8" w14:textId="5BB2B798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1.08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0.93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1.29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53913FF2" w14:textId="3C2AA7E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1.11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0.92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1.31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064F1BBB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0.598</w:t>
            </w:r>
          </w:p>
        </w:tc>
      </w:tr>
      <w:tr w:rsidR="00975571" w:rsidRPr="006E1205" w14:paraId="057B4252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056E8A0D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LDL-C(mmol/L)</w:t>
            </w:r>
          </w:p>
        </w:tc>
        <w:tc>
          <w:tcPr>
            <w:tcW w:w="1984" w:type="dxa"/>
            <w:noWrap/>
            <w:hideMark/>
          </w:tcPr>
          <w:p w14:paraId="7CB2D05D" w14:textId="1E0CB838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2.63 (0.72)</w:t>
            </w:r>
          </w:p>
        </w:tc>
        <w:tc>
          <w:tcPr>
            <w:tcW w:w="2127" w:type="dxa"/>
            <w:noWrap/>
            <w:hideMark/>
          </w:tcPr>
          <w:p w14:paraId="72F0701A" w14:textId="582530AC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2.67 (0.72)</w:t>
            </w:r>
          </w:p>
        </w:tc>
        <w:tc>
          <w:tcPr>
            <w:tcW w:w="2126" w:type="dxa"/>
            <w:noWrap/>
            <w:hideMark/>
          </w:tcPr>
          <w:p w14:paraId="0D097A14" w14:textId="3204BDF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2.61 (0.73)</w:t>
            </w:r>
          </w:p>
        </w:tc>
        <w:tc>
          <w:tcPr>
            <w:tcW w:w="851" w:type="dxa"/>
            <w:noWrap/>
            <w:hideMark/>
          </w:tcPr>
          <w:p w14:paraId="3F9D02A5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0.131</w:t>
            </w:r>
          </w:p>
        </w:tc>
      </w:tr>
      <w:tr w:rsidR="00975571" w:rsidRPr="006E1205" w14:paraId="1D914926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64ABF71D" w14:textId="7BCCB9DB" w:rsidR="006E1205" w:rsidRPr="006E1205" w:rsidRDefault="00975223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E1205" w:rsidRPr="006E1205">
              <w:rPr>
                <w:rFonts w:ascii="Times New Roman" w:hAnsi="Times New Roman" w:cs="Times New Roman"/>
                <w:sz w:val="24"/>
                <w:szCs w:val="24"/>
              </w:rPr>
              <w:t>reatinine, (umol/L)</w:t>
            </w:r>
          </w:p>
        </w:tc>
        <w:tc>
          <w:tcPr>
            <w:tcW w:w="1984" w:type="dxa"/>
            <w:noWrap/>
            <w:hideMark/>
          </w:tcPr>
          <w:p w14:paraId="3433FDA2" w14:textId="6881A0E3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65.0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54.0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78.0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7" w:type="dxa"/>
            <w:noWrap/>
            <w:hideMark/>
          </w:tcPr>
          <w:p w14:paraId="4996117C" w14:textId="13106FF5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65.0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54.0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77.0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1D298F86" w14:textId="3CB468D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66.0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54.0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78.0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5E73DA79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0.232</w:t>
            </w:r>
          </w:p>
        </w:tc>
      </w:tr>
      <w:tr w:rsidR="00975571" w:rsidRPr="006E1205" w14:paraId="5BC8398B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69AFED93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 xml:space="preserve">LVEF, % </w:t>
            </w:r>
          </w:p>
        </w:tc>
        <w:tc>
          <w:tcPr>
            <w:tcW w:w="1984" w:type="dxa"/>
            <w:noWrap/>
            <w:hideMark/>
          </w:tcPr>
          <w:p w14:paraId="1D3A1824" w14:textId="2ACE0688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57.8 (4.92)</w:t>
            </w:r>
          </w:p>
        </w:tc>
        <w:tc>
          <w:tcPr>
            <w:tcW w:w="2127" w:type="dxa"/>
            <w:noWrap/>
            <w:hideMark/>
          </w:tcPr>
          <w:p w14:paraId="58BCDA98" w14:textId="1418B333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57.5 (5.50)</w:t>
            </w:r>
          </w:p>
        </w:tc>
        <w:tc>
          <w:tcPr>
            <w:tcW w:w="2126" w:type="dxa"/>
            <w:noWrap/>
            <w:hideMark/>
          </w:tcPr>
          <w:p w14:paraId="601AD7ED" w14:textId="0AD24F96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57.9 (4.65)</w:t>
            </w:r>
          </w:p>
        </w:tc>
        <w:tc>
          <w:tcPr>
            <w:tcW w:w="851" w:type="dxa"/>
            <w:noWrap/>
            <w:hideMark/>
          </w:tcPr>
          <w:p w14:paraId="00DA8FB8" w14:textId="37D23B3B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0.14</w:t>
            </w:r>
            <w:r w:rsidR="00567C56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975571" w:rsidRPr="006E1205" w14:paraId="57EC392C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2B547013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OCAD, n (%)</w:t>
            </w:r>
          </w:p>
        </w:tc>
        <w:tc>
          <w:tcPr>
            <w:tcW w:w="1984" w:type="dxa"/>
            <w:noWrap/>
            <w:hideMark/>
          </w:tcPr>
          <w:p w14:paraId="615C6164" w14:textId="637F22BF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313 (16.4%)</w:t>
            </w:r>
          </w:p>
        </w:tc>
        <w:tc>
          <w:tcPr>
            <w:tcW w:w="2127" w:type="dxa"/>
            <w:noWrap/>
            <w:hideMark/>
          </w:tcPr>
          <w:p w14:paraId="30112706" w14:textId="7E91757E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90 (15.7%)</w:t>
            </w:r>
          </w:p>
        </w:tc>
        <w:tc>
          <w:tcPr>
            <w:tcW w:w="2126" w:type="dxa"/>
            <w:noWrap/>
            <w:hideMark/>
          </w:tcPr>
          <w:p w14:paraId="1D12E806" w14:textId="3D673DB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223 (16.7%)</w:t>
            </w:r>
          </w:p>
        </w:tc>
        <w:tc>
          <w:tcPr>
            <w:tcW w:w="851" w:type="dxa"/>
            <w:noWrap/>
            <w:hideMark/>
          </w:tcPr>
          <w:p w14:paraId="795BF5A8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0.643</w:t>
            </w:r>
          </w:p>
        </w:tc>
      </w:tr>
      <w:tr w:rsidR="00975571" w:rsidRPr="006E1205" w14:paraId="76DC258F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1C5A32AA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 xml:space="preserve">CACS, AU </w:t>
            </w:r>
          </w:p>
        </w:tc>
        <w:tc>
          <w:tcPr>
            <w:tcW w:w="1984" w:type="dxa"/>
            <w:noWrap/>
            <w:hideMark/>
          </w:tcPr>
          <w:p w14:paraId="4B5669E4" w14:textId="3CB7D7FF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3.35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0.00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109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7" w:type="dxa"/>
            <w:noWrap/>
            <w:hideMark/>
          </w:tcPr>
          <w:p w14:paraId="4D292A44" w14:textId="78EA1FA5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2.17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0.00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94.7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3F4755C2" w14:textId="73E619C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4.35 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(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0.00</w:t>
            </w:r>
            <w:r w:rsidR="00DA40E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,</w:t>
            </w: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117</w:t>
            </w:r>
            <w:r w:rsidR="00274DF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2EB1D243" w14:textId="77777777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0.91</w:t>
            </w:r>
          </w:p>
        </w:tc>
      </w:tr>
      <w:tr w:rsidR="00975571" w:rsidRPr="006E1205" w14:paraId="1259C08D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7699DB41" w14:textId="77777777" w:rsidR="006E1205" w:rsidRPr="006E1205" w:rsidRDefault="006E1205" w:rsidP="000F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CACS (n=1906)</w:t>
            </w:r>
          </w:p>
        </w:tc>
        <w:tc>
          <w:tcPr>
            <w:tcW w:w="1984" w:type="dxa"/>
            <w:noWrap/>
            <w:hideMark/>
          </w:tcPr>
          <w:p w14:paraId="077D33A5" w14:textId="5D785783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noWrap/>
            <w:hideMark/>
          </w:tcPr>
          <w:p w14:paraId="6932EB20" w14:textId="6CC2239D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noWrap/>
            <w:hideMark/>
          </w:tcPr>
          <w:p w14:paraId="61730E94" w14:textId="6EDD34DE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noWrap/>
            <w:hideMark/>
          </w:tcPr>
          <w:p w14:paraId="16032972" w14:textId="376B1FC9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0.6</w:t>
            </w:r>
            <w:r w:rsidR="00567C56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00</w:t>
            </w:r>
          </w:p>
        </w:tc>
      </w:tr>
      <w:tr w:rsidR="00975571" w:rsidRPr="006E1205" w14:paraId="128129F9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183C954D" w14:textId="77777777" w:rsidR="006E1205" w:rsidRPr="006E1205" w:rsidRDefault="006E1205" w:rsidP="00DB576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noWrap/>
            <w:hideMark/>
          </w:tcPr>
          <w:p w14:paraId="673867AA" w14:textId="00A47F42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809 (42.4%)</w:t>
            </w:r>
          </w:p>
        </w:tc>
        <w:tc>
          <w:tcPr>
            <w:tcW w:w="2127" w:type="dxa"/>
            <w:noWrap/>
            <w:hideMark/>
          </w:tcPr>
          <w:p w14:paraId="79EDC38A" w14:textId="7D748AAB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239 (41.8%)</w:t>
            </w:r>
          </w:p>
        </w:tc>
        <w:tc>
          <w:tcPr>
            <w:tcW w:w="2126" w:type="dxa"/>
            <w:noWrap/>
            <w:hideMark/>
          </w:tcPr>
          <w:p w14:paraId="31737CB8" w14:textId="33B4025E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570 (42.7%)</w:t>
            </w:r>
          </w:p>
        </w:tc>
        <w:tc>
          <w:tcPr>
            <w:tcW w:w="851" w:type="dxa"/>
            <w:noWrap/>
            <w:hideMark/>
          </w:tcPr>
          <w:p w14:paraId="368474CA" w14:textId="1BCB9875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75571" w:rsidRPr="006E1205" w14:paraId="08321F83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0033FEF7" w14:textId="77777777" w:rsidR="006E1205" w:rsidRPr="006E1205" w:rsidRDefault="006E1205" w:rsidP="00DB576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1-99</w:t>
            </w:r>
          </w:p>
        </w:tc>
        <w:tc>
          <w:tcPr>
            <w:tcW w:w="1984" w:type="dxa"/>
            <w:noWrap/>
            <w:hideMark/>
          </w:tcPr>
          <w:p w14:paraId="65C90479" w14:textId="7DA3031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604 (31.7%)</w:t>
            </w:r>
          </w:p>
        </w:tc>
        <w:tc>
          <w:tcPr>
            <w:tcW w:w="2127" w:type="dxa"/>
            <w:noWrap/>
            <w:hideMark/>
          </w:tcPr>
          <w:p w14:paraId="6BBD7F61" w14:textId="2A1CE4D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191 (33.4%)</w:t>
            </w:r>
          </w:p>
        </w:tc>
        <w:tc>
          <w:tcPr>
            <w:tcW w:w="2126" w:type="dxa"/>
            <w:noWrap/>
            <w:hideMark/>
          </w:tcPr>
          <w:p w14:paraId="5FCCAA44" w14:textId="39E327C6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413 (31.0%)</w:t>
            </w:r>
          </w:p>
        </w:tc>
        <w:tc>
          <w:tcPr>
            <w:tcW w:w="851" w:type="dxa"/>
            <w:noWrap/>
            <w:hideMark/>
          </w:tcPr>
          <w:p w14:paraId="49ACE09F" w14:textId="5A79B39D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75571" w:rsidRPr="006E1205" w14:paraId="5524E133" w14:textId="77777777" w:rsidTr="00975571">
        <w:trPr>
          <w:trHeight w:val="270"/>
          <w:jc w:val="center"/>
        </w:trPr>
        <w:tc>
          <w:tcPr>
            <w:tcW w:w="2552" w:type="dxa"/>
            <w:noWrap/>
            <w:hideMark/>
          </w:tcPr>
          <w:p w14:paraId="05EF9FB6" w14:textId="77777777" w:rsidR="006E1205" w:rsidRPr="006E1205" w:rsidRDefault="006E1205" w:rsidP="00DB576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100-399</w:t>
            </w:r>
          </w:p>
        </w:tc>
        <w:tc>
          <w:tcPr>
            <w:tcW w:w="1984" w:type="dxa"/>
            <w:noWrap/>
            <w:hideMark/>
          </w:tcPr>
          <w:p w14:paraId="54CEC8A8" w14:textId="51508065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275 (14.4%)</w:t>
            </w:r>
          </w:p>
        </w:tc>
        <w:tc>
          <w:tcPr>
            <w:tcW w:w="2127" w:type="dxa"/>
            <w:noWrap/>
            <w:hideMark/>
          </w:tcPr>
          <w:p w14:paraId="1BF4B012" w14:textId="62CCDA8D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75 (13.1%)</w:t>
            </w:r>
          </w:p>
        </w:tc>
        <w:tc>
          <w:tcPr>
            <w:tcW w:w="2126" w:type="dxa"/>
            <w:noWrap/>
            <w:hideMark/>
          </w:tcPr>
          <w:p w14:paraId="1513709E" w14:textId="78C2E15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200 (15.0%)</w:t>
            </w:r>
          </w:p>
        </w:tc>
        <w:tc>
          <w:tcPr>
            <w:tcW w:w="851" w:type="dxa"/>
            <w:noWrap/>
            <w:hideMark/>
          </w:tcPr>
          <w:p w14:paraId="25D41B37" w14:textId="674C23A4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75571" w:rsidRPr="006E1205" w14:paraId="6A71C38C" w14:textId="77777777" w:rsidTr="00975571">
        <w:trPr>
          <w:trHeight w:val="270"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14:paraId="02E041AA" w14:textId="77777777" w:rsidR="006E1205" w:rsidRPr="006E1205" w:rsidRDefault="006E1205" w:rsidP="00DB576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</w:rPr>
              <w:t>≥400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7043CBF4" w14:textId="785BB6AC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218 (11.4%)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73F44E7E" w14:textId="369FA11A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67 (11.7%)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7E743C78" w14:textId="486911D0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151 (11.3%)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C40BBCF" w14:textId="01DD3241" w:rsidR="006E1205" w:rsidRPr="006E1205" w:rsidRDefault="006E1205" w:rsidP="00DA40E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E1205" w:rsidRPr="006E1205" w14:paraId="0B40CC09" w14:textId="77777777" w:rsidTr="00975571">
        <w:trPr>
          <w:trHeight w:val="270"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noWrap/>
          </w:tcPr>
          <w:p w14:paraId="52B9F59E" w14:textId="77777777" w:rsidR="00041021" w:rsidRDefault="006E1205" w:rsidP="009752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"/>
              </w:rPr>
            </w:pPr>
            <w:r w:rsidRPr="006E1205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zh-CN" w:bidi="ar"/>
              </w:rPr>
              <w:t>V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"/>
              </w:rPr>
              <w:t xml:space="preserve">alues are presented as mean ± SD, median (25th–75th percentiles) or n (%). </w:t>
            </w:r>
          </w:p>
          <w:p w14:paraId="2967B969" w14:textId="69DD1FAF" w:rsidR="006E1205" w:rsidRPr="006E1205" w:rsidRDefault="006E1205" w:rsidP="00975223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E1205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TC, total cholesterol</w:t>
            </w:r>
            <w:r w:rsidR="00DA40E8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,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TG, triglyceride</w:t>
            </w:r>
            <w:r w:rsidR="00DA40E8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,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HDL-C, high density lipoprotein cholesterol</w:t>
            </w:r>
            <w:r w:rsidR="00DA40E8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,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LDL-C, low density lipoprotein cholesterol</w:t>
            </w:r>
            <w:r w:rsidR="00DA40E8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,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LVEF, left ventricular ejection fraction </w:t>
            </w:r>
            <w:r w:rsidR="00DA40E8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,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CACS, coronary artery calcium score. OCAD ,</w:t>
            </w:r>
            <w:r w:rsidRPr="006E1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"/>
              </w:rPr>
              <w:t xml:space="preserve"> obstructive coronary artery disease</w:t>
            </w:r>
          </w:p>
        </w:tc>
      </w:tr>
    </w:tbl>
    <w:p w14:paraId="71674FBB" w14:textId="77777777" w:rsidR="00E2670B" w:rsidRPr="006E1205" w:rsidRDefault="00E2670B">
      <w:pPr>
        <w:rPr>
          <w:rFonts w:ascii="Times New Roman" w:hAnsi="Times New Roman" w:cs="Times New Roman"/>
          <w:sz w:val="24"/>
          <w:szCs w:val="24"/>
        </w:rPr>
      </w:pPr>
    </w:p>
    <w:sectPr w:rsidR="00E2670B" w:rsidRPr="006E1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3BD2" w14:textId="77777777" w:rsidR="009C33B5" w:rsidRDefault="009C33B5" w:rsidP="006E1205">
      <w:pPr>
        <w:spacing w:after="0" w:line="240" w:lineRule="auto"/>
      </w:pPr>
      <w:r>
        <w:separator/>
      </w:r>
    </w:p>
  </w:endnote>
  <w:endnote w:type="continuationSeparator" w:id="0">
    <w:p w14:paraId="002E5CFD" w14:textId="77777777" w:rsidR="009C33B5" w:rsidRDefault="009C33B5" w:rsidP="006E1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17AC" w14:textId="77777777" w:rsidR="009C33B5" w:rsidRDefault="009C33B5" w:rsidP="006E1205">
      <w:pPr>
        <w:spacing w:after="0" w:line="240" w:lineRule="auto"/>
      </w:pPr>
      <w:r>
        <w:separator/>
      </w:r>
    </w:p>
  </w:footnote>
  <w:footnote w:type="continuationSeparator" w:id="0">
    <w:p w14:paraId="2AFC6AD3" w14:textId="77777777" w:rsidR="009C33B5" w:rsidRDefault="009C33B5" w:rsidP="006E1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M0NjcwMbK0NDc1MjNX0lEKTi0uzszPAykwrAUAfdYboSwAAAA="/>
  </w:docVars>
  <w:rsids>
    <w:rsidRoot w:val="006A504C"/>
    <w:rsid w:val="00041021"/>
    <w:rsid w:val="00274DF3"/>
    <w:rsid w:val="004738F0"/>
    <w:rsid w:val="00567C56"/>
    <w:rsid w:val="0061301E"/>
    <w:rsid w:val="006A504C"/>
    <w:rsid w:val="006A73E9"/>
    <w:rsid w:val="006E1205"/>
    <w:rsid w:val="00975223"/>
    <w:rsid w:val="00975571"/>
    <w:rsid w:val="009C33B5"/>
    <w:rsid w:val="00AB66B0"/>
    <w:rsid w:val="00D0393F"/>
    <w:rsid w:val="00DA40E8"/>
    <w:rsid w:val="00DB5769"/>
    <w:rsid w:val="00E2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D8F80"/>
  <w15:chartTrackingRefBased/>
  <w15:docId w15:val="{B4B23F76-FA62-4D86-A2D3-F349229C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205"/>
    <w:pPr>
      <w:spacing w:after="160" w:line="259" w:lineRule="auto"/>
    </w:pPr>
    <w:rPr>
      <w:rFonts w:eastAsiaTheme="minorHAnsi"/>
      <w:kern w:val="0"/>
      <w:sz w:val="22"/>
      <w:lang w:val="hu-H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20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6E12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120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6E1205"/>
    <w:rPr>
      <w:sz w:val="18"/>
      <w:szCs w:val="18"/>
    </w:rPr>
  </w:style>
  <w:style w:type="table" w:styleId="a7">
    <w:name w:val="Table Grid"/>
    <w:basedOn w:val="a1"/>
    <w:uiPriority w:val="39"/>
    <w:rsid w:val="006E120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panweili87@outlook.com</dc:creator>
  <cp:keywords/>
  <dc:description/>
  <cp:lastModifiedBy>panweili87@outlook.com</cp:lastModifiedBy>
  <cp:revision>35</cp:revision>
  <dcterms:created xsi:type="dcterms:W3CDTF">2022-09-06T11:24:00Z</dcterms:created>
  <dcterms:modified xsi:type="dcterms:W3CDTF">2022-09-06T11:33:00Z</dcterms:modified>
</cp:coreProperties>
</file>