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margin" w:tblpXSpec="center" w:tblpY="1696"/>
        <w:tblW w:w="7454" w:type="dxa"/>
        <w:tblLook w:val="04A0" w:firstRow="1" w:lastRow="0" w:firstColumn="1" w:lastColumn="0" w:noHBand="0" w:noVBand="1"/>
      </w:tblPr>
      <w:tblGrid>
        <w:gridCol w:w="3266"/>
        <w:gridCol w:w="1276"/>
        <w:gridCol w:w="1417"/>
        <w:gridCol w:w="1217"/>
        <w:gridCol w:w="278"/>
      </w:tblGrid>
      <w:tr w:rsidR="004C70E0" w:rsidRPr="004C70E0" w14:paraId="067B124E" w14:textId="77777777" w:rsidTr="004C70E0">
        <w:trPr>
          <w:trHeight w:val="53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5238B6" w14:textId="77777777" w:rsidR="004C70E0" w:rsidRPr="004C70E0" w:rsidRDefault="004C70E0" w:rsidP="004C70E0">
            <w:pPr>
              <w:jc w:val="both"/>
              <w:rPr>
                <w:b/>
                <w:bCs/>
                <w:sz w:val="16"/>
                <w:szCs w:val="16"/>
                <w:lang w:val="en-C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567B8D" w14:textId="77777777" w:rsidR="004C70E0" w:rsidRPr="004C70E0" w:rsidRDefault="004C70E0" w:rsidP="004C70E0">
            <w:pPr>
              <w:jc w:val="center"/>
              <w:rPr>
                <w:b/>
                <w:bCs/>
                <w:sz w:val="20"/>
                <w:szCs w:val="20"/>
              </w:rPr>
            </w:pPr>
            <w:r w:rsidRPr="004C70E0">
              <w:rPr>
                <w:b/>
                <w:bCs/>
                <w:sz w:val="20"/>
                <w:szCs w:val="20"/>
              </w:rPr>
              <w:t>PSAX- BMA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EBD77" w14:textId="77777777" w:rsidR="004C70E0" w:rsidRPr="004C70E0" w:rsidRDefault="004C70E0" w:rsidP="004C70E0">
            <w:pPr>
              <w:jc w:val="center"/>
              <w:rPr>
                <w:b/>
                <w:bCs/>
                <w:sz w:val="20"/>
                <w:szCs w:val="20"/>
              </w:rPr>
            </w:pPr>
            <w:r w:rsidRPr="004C70E0">
              <w:rPr>
                <w:b/>
                <w:bCs/>
                <w:sz w:val="20"/>
                <w:szCs w:val="20"/>
              </w:rPr>
              <w:t>Apical 234CH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4777FD" w14:textId="77777777" w:rsidR="004C70E0" w:rsidRPr="004C70E0" w:rsidRDefault="004C70E0" w:rsidP="004C70E0">
            <w:pPr>
              <w:jc w:val="center"/>
              <w:rPr>
                <w:b/>
                <w:bCs/>
                <w:sz w:val="20"/>
                <w:szCs w:val="20"/>
              </w:rPr>
            </w:pPr>
            <w:r w:rsidRPr="004C70E0">
              <w:rPr>
                <w:b/>
                <w:bCs/>
                <w:sz w:val="20"/>
                <w:szCs w:val="20"/>
              </w:rPr>
              <w:t>MID-4CH</w:t>
            </w:r>
          </w:p>
        </w:tc>
        <w:tc>
          <w:tcPr>
            <w:tcW w:w="278" w:type="dxa"/>
            <w:tcBorders>
              <w:left w:val="nil"/>
              <w:bottom w:val="nil"/>
            </w:tcBorders>
            <w:shd w:val="clear" w:color="auto" w:fill="auto"/>
          </w:tcPr>
          <w:p w14:paraId="3CD30532" w14:textId="77777777" w:rsidR="004C70E0" w:rsidRPr="004C70E0" w:rsidRDefault="004C70E0" w:rsidP="004C70E0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C70E0" w:rsidRPr="004C70E0" w14:paraId="3966D46F" w14:textId="77777777" w:rsidTr="004C70E0">
        <w:trPr>
          <w:trHeight w:val="262"/>
        </w:trPr>
        <w:tc>
          <w:tcPr>
            <w:tcW w:w="3266" w:type="dxa"/>
            <w:tcBorders>
              <w:top w:val="nil"/>
              <w:bottom w:val="nil"/>
              <w:right w:val="nil"/>
            </w:tcBorders>
          </w:tcPr>
          <w:p w14:paraId="3A79E439" w14:textId="77777777" w:rsidR="004C70E0" w:rsidRPr="004C70E0" w:rsidRDefault="004C70E0" w:rsidP="004C70E0">
            <w:pPr>
              <w:jc w:val="both"/>
              <w:rPr>
                <w:b/>
                <w:bCs/>
                <w:sz w:val="18"/>
                <w:szCs w:val="18"/>
                <w:lang w:val="en-CA"/>
              </w:rPr>
            </w:pPr>
            <w:r w:rsidRPr="004C70E0">
              <w:rPr>
                <w:b/>
                <w:bCs/>
                <w:sz w:val="18"/>
                <w:szCs w:val="18"/>
                <w:lang w:val="en-CA"/>
              </w:rPr>
              <w:t>Reference echocardiographer, n=46 (r²)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3526C9" w14:textId="77777777" w:rsidR="004C70E0" w:rsidRPr="004C70E0" w:rsidRDefault="004C70E0" w:rsidP="004C70E0">
            <w:pPr>
              <w:jc w:val="center"/>
              <w:rPr>
                <w:sz w:val="18"/>
                <w:szCs w:val="18"/>
              </w:rPr>
            </w:pPr>
            <w:r w:rsidRPr="004C70E0">
              <w:rPr>
                <w:sz w:val="18"/>
                <w:szCs w:val="18"/>
              </w:rPr>
              <w:t>0,87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1DE32F" w14:textId="77777777" w:rsidR="004C70E0" w:rsidRPr="004C70E0" w:rsidRDefault="004C70E0" w:rsidP="004C70E0">
            <w:pPr>
              <w:jc w:val="center"/>
              <w:rPr>
                <w:sz w:val="18"/>
                <w:szCs w:val="18"/>
              </w:rPr>
            </w:pPr>
            <w:r w:rsidRPr="004C70E0">
              <w:rPr>
                <w:sz w:val="18"/>
                <w:szCs w:val="18"/>
              </w:rPr>
              <w:t>0,87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58A146C8" w14:textId="77777777" w:rsidR="004C70E0" w:rsidRPr="004C70E0" w:rsidRDefault="004C70E0" w:rsidP="004C70E0">
            <w:pPr>
              <w:jc w:val="center"/>
              <w:rPr>
                <w:sz w:val="18"/>
                <w:szCs w:val="18"/>
              </w:rPr>
            </w:pPr>
            <w:r w:rsidRPr="004C70E0">
              <w:rPr>
                <w:sz w:val="18"/>
                <w:szCs w:val="18"/>
              </w:rPr>
              <w:t>0,90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E255626" w14:textId="77777777" w:rsidR="004C70E0" w:rsidRPr="004C70E0" w:rsidRDefault="004C70E0" w:rsidP="004C70E0">
            <w:pPr>
              <w:jc w:val="both"/>
              <w:rPr>
                <w:sz w:val="16"/>
                <w:szCs w:val="16"/>
              </w:rPr>
            </w:pPr>
          </w:p>
        </w:tc>
      </w:tr>
      <w:tr w:rsidR="004C70E0" w:rsidRPr="004C70E0" w14:paraId="4517DF9A" w14:textId="77777777" w:rsidTr="004C70E0">
        <w:trPr>
          <w:trHeight w:val="262"/>
        </w:trPr>
        <w:tc>
          <w:tcPr>
            <w:tcW w:w="3266" w:type="dxa"/>
            <w:tcBorders>
              <w:top w:val="nil"/>
              <w:bottom w:val="nil"/>
              <w:right w:val="nil"/>
            </w:tcBorders>
          </w:tcPr>
          <w:p w14:paraId="38F07DFE" w14:textId="77777777" w:rsidR="004C70E0" w:rsidRPr="004C70E0" w:rsidRDefault="004C70E0" w:rsidP="004C70E0">
            <w:pPr>
              <w:jc w:val="both"/>
              <w:rPr>
                <w:b/>
                <w:bCs/>
                <w:sz w:val="18"/>
                <w:szCs w:val="18"/>
              </w:rPr>
            </w:pPr>
            <w:r w:rsidRPr="004C70E0">
              <w:rPr>
                <w:b/>
                <w:bCs/>
                <w:sz w:val="18"/>
                <w:szCs w:val="18"/>
              </w:rPr>
              <w:t xml:space="preserve">Cardiologists, n=10 </w:t>
            </w:r>
            <w:r w:rsidRPr="004C70E0">
              <w:rPr>
                <w:b/>
                <w:bCs/>
                <w:sz w:val="18"/>
                <w:szCs w:val="18"/>
                <w:lang w:val="en-CA"/>
              </w:rPr>
              <w:t>(r²)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1E40AD" w14:textId="77777777" w:rsidR="004C70E0" w:rsidRPr="004C70E0" w:rsidRDefault="004C70E0" w:rsidP="004C70E0">
            <w:pPr>
              <w:jc w:val="center"/>
              <w:rPr>
                <w:sz w:val="18"/>
                <w:szCs w:val="18"/>
              </w:rPr>
            </w:pPr>
            <w:r w:rsidRPr="004C70E0">
              <w:rPr>
                <w:sz w:val="18"/>
                <w:szCs w:val="18"/>
              </w:rPr>
              <w:t>0,89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A43106" w14:textId="77777777" w:rsidR="004C70E0" w:rsidRPr="004C70E0" w:rsidRDefault="004C70E0" w:rsidP="004C70E0">
            <w:pPr>
              <w:jc w:val="center"/>
              <w:rPr>
                <w:sz w:val="18"/>
                <w:szCs w:val="18"/>
              </w:rPr>
            </w:pPr>
            <w:r w:rsidRPr="004C70E0">
              <w:rPr>
                <w:sz w:val="18"/>
                <w:szCs w:val="18"/>
              </w:rPr>
              <w:t>0,89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1F9768B" w14:textId="77777777" w:rsidR="004C70E0" w:rsidRPr="004C70E0" w:rsidRDefault="004C70E0" w:rsidP="004C70E0">
            <w:pPr>
              <w:jc w:val="center"/>
              <w:rPr>
                <w:sz w:val="18"/>
                <w:szCs w:val="18"/>
              </w:rPr>
            </w:pPr>
            <w:r w:rsidRPr="004C70E0">
              <w:rPr>
                <w:sz w:val="18"/>
                <w:szCs w:val="18"/>
              </w:rPr>
              <w:t>0,84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A45714A" w14:textId="77777777" w:rsidR="004C70E0" w:rsidRPr="004C70E0" w:rsidRDefault="004C70E0" w:rsidP="004C70E0">
            <w:pPr>
              <w:jc w:val="both"/>
              <w:rPr>
                <w:sz w:val="16"/>
                <w:szCs w:val="16"/>
              </w:rPr>
            </w:pPr>
          </w:p>
        </w:tc>
      </w:tr>
      <w:tr w:rsidR="004C70E0" w:rsidRPr="004C70E0" w14:paraId="5FD86138" w14:textId="77777777" w:rsidTr="004C70E0">
        <w:trPr>
          <w:trHeight w:val="270"/>
        </w:trPr>
        <w:tc>
          <w:tcPr>
            <w:tcW w:w="3266" w:type="dxa"/>
            <w:tcBorders>
              <w:top w:val="nil"/>
              <w:right w:val="nil"/>
            </w:tcBorders>
          </w:tcPr>
          <w:p w14:paraId="3FE9E7DE" w14:textId="77777777" w:rsidR="004C70E0" w:rsidRPr="004C70E0" w:rsidRDefault="004C70E0" w:rsidP="004C70E0">
            <w:pPr>
              <w:jc w:val="both"/>
              <w:rPr>
                <w:b/>
                <w:bCs/>
                <w:sz w:val="18"/>
                <w:szCs w:val="18"/>
                <w:lang w:val="en-CA"/>
              </w:rPr>
            </w:pPr>
            <w:r w:rsidRPr="004C70E0">
              <w:rPr>
                <w:b/>
                <w:bCs/>
                <w:sz w:val="18"/>
                <w:szCs w:val="18"/>
                <w:lang w:val="en-CA"/>
              </w:rPr>
              <w:t>Emergency Physicians, n=10 (r²)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0B711016" w14:textId="77777777" w:rsidR="004C70E0" w:rsidRPr="004C70E0" w:rsidRDefault="004C70E0" w:rsidP="004C70E0">
            <w:pPr>
              <w:jc w:val="center"/>
              <w:rPr>
                <w:sz w:val="18"/>
                <w:szCs w:val="18"/>
                <w:lang w:val="en-CA"/>
              </w:rPr>
            </w:pPr>
            <w:r w:rsidRPr="004C70E0">
              <w:rPr>
                <w:sz w:val="18"/>
                <w:szCs w:val="18"/>
                <w:lang w:val="en-CA"/>
              </w:rPr>
              <w:t>0,89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0B82C6B4" w14:textId="77777777" w:rsidR="004C70E0" w:rsidRPr="004C70E0" w:rsidRDefault="004C70E0" w:rsidP="004C70E0">
            <w:pPr>
              <w:jc w:val="center"/>
              <w:rPr>
                <w:sz w:val="18"/>
                <w:szCs w:val="18"/>
                <w:lang w:val="en-CA"/>
              </w:rPr>
            </w:pPr>
            <w:r w:rsidRPr="004C70E0">
              <w:rPr>
                <w:sz w:val="18"/>
                <w:szCs w:val="18"/>
                <w:lang w:val="en-CA"/>
              </w:rPr>
              <w:t>0,89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</w:tcPr>
          <w:p w14:paraId="330DAF66" w14:textId="77777777" w:rsidR="004C70E0" w:rsidRPr="004C70E0" w:rsidRDefault="004C70E0" w:rsidP="004C70E0">
            <w:pPr>
              <w:jc w:val="center"/>
              <w:rPr>
                <w:sz w:val="18"/>
                <w:szCs w:val="18"/>
                <w:lang w:val="en-CA"/>
              </w:rPr>
            </w:pPr>
            <w:r w:rsidRPr="004C70E0">
              <w:rPr>
                <w:sz w:val="18"/>
                <w:szCs w:val="18"/>
                <w:lang w:val="en-CA"/>
              </w:rPr>
              <w:t>0,90</w:t>
            </w:r>
          </w:p>
        </w:tc>
        <w:tc>
          <w:tcPr>
            <w:tcW w:w="278" w:type="dxa"/>
            <w:tcBorders>
              <w:top w:val="nil"/>
              <w:left w:val="nil"/>
            </w:tcBorders>
            <w:shd w:val="clear" w:color="auto" w:fill="auto"/>
          </w:tcPr>
          <w:p w14:paraId="2F0EA4E3" w14:textId="77777777" w:rsidR="004C70E0" w:rsidRPr="004C70E0" w:rsidRDefault="004C70E0" w:rsidP="004C70E0">
            <w:pPr>
              <w:jc w:val="both"/>
              <w:rPr>
                <w:sz w:val="16"/>
                <w:szCs w:val="16"/>
                <w:lang w:val="en-CA"/>
              </w:rPr>
            </w:pPr>
          </w:p>
        </w:tc>
      </w:tr>
    </w:tbl>
    <w:p w14:paraId="7B4558A9" w14:textId="146CE60C" w:rsidR="009A4179" w:rsidRPr="004C70E0" w:rsidRDefault="009A4179" w:rsidP="005157E4">
      <w:pPr>
        <w:spacing w:line="360" w:lineRule="auto"/>
        <w:ind w:left="703"/>
        <w:jc w:val="both"/>
        <w:rPr>
          <w:lang w:val="en-CA"/>
        </w:rPr>
      </w:pPr>
      <w:r w:rsidRPr="004C70E0">
        <w:rPr>
          <w:lang w:val="en-CA"/>
        </w:rPr>
        <w:t>Supplementa</w:t>
      </w:r>
      <w:r w:rsidR="005157E4">
        <w:rPr>
          <w:lang w:val="en-CA"/>
        </w:rPr>
        <w:t>ry</w:t>
      </w:r>
      <w:r w:rsidRPr="004C70E0">
        <w:rPr>
          <w:lang w:val="en-CA"/>
        </w:rPr>
        <w:t xml:space="preserve"> Table 2: Correlation between a novel wall motion score method using different simplified combinations of views with the reference standard to estimate left ventricular ejection fraction </w:t>
      </w:r>
    </w:p>
    <w:p w14:paraId="71866589" w14:textId="0EA35B56" w:rsidR="009A4179" w:rsidRDefault="009A4179">
      <w:pPr>
        <w:rPr>
          <w:lang w:val="en-CA"/>
        </w:rPr>
      </w:pPr>
    </w:p>
    <w:p w14:paraId="2BF3AD83" w14:textId="3E544811" w:rsidR="009A4179" w:rsidRPr="009A4179" w:rsidRDefault="009A4179" w:rsidP="009A4179">
      <w:pPr>
        <w:rPr>
          <w:lang w:val="en-CA"/>
        </w:rPr>
      </w:pPr>
    </w:p>
    <w:p w14:paraId="425D86F9" w14:textId="190FCD49" w:rsidR="009A4179" w:rsidRDefault="009A4179" w:rsidP="009A4179">
      <w:pPr>
        <w:rPr>
          <w:lang w:val="en-CA"/>
        </w:rPr>
      </w:pPr>
    </w:p>
    <w:p w14:paraId="1DE861FF" w14:textId="77777777" w:rsidR="009A4179" w:rsidRDefault="009A4179" w:rsidP="009A4179">
      <w:pPr>
        <w:spacing w:line="240" w:lineRule="auto"/>
        <w:ind w:left="705"/>
        <w:jc w:val="both"/>
        <w:rPr>
          <w:sz w:val="18"/>
          <w:szCs w:val="18"/>
          <w:lang w:val="en-CA"/>
        </w:rPr>
      </w:pPr>
      <w:r w:rsidRPr="004B055B">
        <w:rPr>
          <w:sz w:val="18"/>
          <w:szCs w:val="18"/>
          <w:lang w:val="en-CA"/>
        </w:rPr>
        <w:t xml:space="preserve">PSAX-BMA: </w:t>
      </w:r>
      <w:r w:rsidRPr="00653B6D">
        <w:rPr>
          <w:sz w:val="18"/>
          <w:szCs w:val="18"/>
          <w:lang w:val="en-CA"/>
        </w:rPr>
        <w:t xml:space="preserve">A combination of the three parasternal short-axis views (PSAX) (Mitral level base </w:t>
      </w:r>
    </w:p>
    <w:p w14:paraId="2649C748" w14:textId="66DF41B3" w:rsidR="009A4179" w:rsidRDefault="009A4179" w:rsidP="009A4179">
      <w:pPr>
        <w:spacing w:line="240" w:lineRule="auto"/>
        <w:ind w:left="705"/>
        <w:jc w:val="both"/>
        <w:rPr>
          <w:sz w:val="18"/>
          <w:szCs w:val="18"/>
          <w:lang w:val="en-CA"/>
        </w:rPr>
      </w:pPr>
      <w:r w:rsidRPr="00653B6D">
        <w:rPr>
          <w:sz w:val="18"/>
          <w:szCs w:val="18"/>
          <w:lang w:val="en-CA"/>
        </w:rPr>
        <w:t>(PSAX-B), papillary muscle level (PSAX-MID) and apex (PSAX-A))</w:t>
      </w:r>
      <w:r>
        <w:rPr>
          <w:sz w:val="18"/>
          <w:szCs w:val="18"/>
          <w:lang w:val="en-CA"/>
        </w:rPr>
        <w:t>;</w:t>
      </w:r>
    </w:p>
    <w:p w14:paraId="776ECD80" w14:textId="77777777" w:rsidR="009A4179" w:rsidRDefault="009A4179" w:rsidP="009A4179">
      <w:pPr>
        <w:spacing w:line="240" w:lineRule="auto"/>
        <w:ind w:firstLine="705"/>
        <w:jc w:val="both"/>
        <w:rPr>
          <w:sz w:val="18"/>
          <w:szCs w:val="18"/>
          <w:lang w:val="en-CA"/>
        </w:rPr>
      </w:pPr>
      <w:r w:rsidRPr="004B055B">
        <w:rPr>
          <w:sz w:val="18"/>
          <w:szCs w:val="18"/>
          <w:lang w:val="en-CA"/>
        </w:rPr>
        <w:t>A</w:t>
      </w:r>
      <w:r>
        <w:rPr>
          <w:sz w:val="18"/>
          <w:szCs w:val="18"/>
          <w:lang w:val="en-CA"/>
        </w:rPr>
        <w:t xml:space="preserve">pical </w:t>
      </w:r>
      <w:r w:rsidRPr="004B055B">
        <w:rPr>
          <w:sz w:val="18"/>
          <w:szCs w:val="18"/>
          <w:lang w:val="en-CA"/>
        </w:rPr>
        <w:t xml:space="preserve">234Ch: </w:t>
      </w:r>
      <w:r w:rsidRPr="00653B6D">
        <w:rPr>
          <w:sz w:val="18"/>
          <w:szCs w:val="18"/>
          <w:lang w:val="en-CA"/>
        </w:rPr>
        <w:t>A combination of the three apical views (2-chambers, 3-chambers and 4-chambers)</w:t>
      </w:r>
      <w:r>
        <w:rPr>
          <w:sz w:val="18"/>
          <w:szCs w:val="18"/>
          <w:lang w:val="en-CA"/>
        </w:rPr>
        <w:t>;</w:t>
      </w:r>
    </w:p>
    <w:p w14:paraId="70CE981D" w14:textId="77777777" w:rsidR="009A4179" w:rsidRDefault="009A4179" w:rsidP="009A4179">
      <w:pPr>
        <w:spacing w:line="240" w:lineRule="auto"/>
        <w:ind w:firstLine="705"/>
        <w:jc w:val="both"/>
        <w:rPr>
          <w:sz w:val="18"/>
          <w:szCs w:val="18"/>
          <w:lang w:val="en-CA"/>
        </w:rPr>
      </w:pPr>
      <w:r w:rsidRPr="004B055B">
        <w:rPr>
          <w:sz w:val="18"/>
          <w:szCs w:val="18"/>
          <w:lang w:val="en-CA"/>
        </w:rPr>
        <w:t xml:space="preserve">MID-4CH: </w:t>
      </w:r>
      <w:r w:rsidRPr="00D143D1">
        <w:rPr>
          <w:sz w:val="18"/>
          <w:szCs w:val="18"/>
          <w:lang w:val="en-CA"/>
        </w:rPr>
        <w:t xml:space="preserve">A more limited combination of PSAX-MID and apical 4-chambers </w:t>
      </w:r>
      <w:r>
        <w:rPr>
          <w:sz w:val="18"/>
          <w:szCs w:val="18"/>
          <w:lang w:val="en-CA"/>
        </w:rPr>
        <w:t>v</w:t>
      </w:r>
      <w:r w:rsidRPr="004B055B">
        <w:rPr>
          <w:sz w:val="18"/>
          <w:szCs w:val="18"/>
          <w:lang w:val="en-CA"/>
        </w:rPr>
        <w:t xml:space="preserve">iew. </w:t>
      </w:r>
    </w:p>
    <w:p w14:paraId="0E43204C" w14:textId="40AE910A" w:rsidR="009A4179" w:rsidRPr="009A4179" w:rsidRDefault="009A4179" w:rsidP="009A4179">
      <w:pPr>
        <w:tabs>
          <w:tab w:val="left" w:pos="937"/>
        </w:tabs>
        <w:rPr>
          <w:lang w:val="en-CA"/>
        </w:rPr>
      </w:pPr>
    </w:p>
    <w:sectPr w:rsidR="009A4179" w:rsidRPr="009A41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79"/>
    <w:rsid w:val="004C70E0"/>
    <w:rsid w:val="005157E4"/>
    <w:rsid w:val="009A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4FA8"/>
  <w15:chartTrackingRefBased/>
  <w15:docId w15:val="{F3EEB0CD-8B6C-4B1E-B46F-9F3FF873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179"/>
    <w:pPr>
      <w:spacing w:line="48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A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605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Poulin</dc:creator>
  <cp:keywords/>
  <dc:description/>
  <cp:lastModifiedBy>Frédéric Poulin</cp:lastModifiedBy>
  <cp:revision>3</cp:revision>
  <dcterms:created xsi:type="dcterms:W3CDTF">2021-11-04T00:10:00Z</dcterms:created>
  <dcterms:modified xsi:type="dcterms:W3CDTF">2021-11-09T13:52:00Z</dcterms:modified>
</cp:coreProperties>
</file>