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A74B" w14:textId="77777777" w:rsidR="00BD2F7F" w:rsidRPr="000E1232" w:rsidRDefault="00BD2F7F" w:rsidP="00BD2F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1232">
        <w:rPr>
          <w:rFonts w:ascii="Times New Roman" w:hAnsi="Times New Roman" w:cs="Times New Roman"/>
          <w:b/>
          <w:bCs/>
          <w:sz w:val="24"/>
          <w:szCs w:val="24"/>
        </w:rPr>
        <w:t>Additional table S1</w:t>
      </w:r>
      <w:r w:rsidRPr="000E1232">
        <w:rPr>
          <w:rFonts w:ascii="Times New Roman" w:hAnsi="Times New Roman" w:cs="Times New Roman"/>
          <w:sz w:val="24"/>
          <w:szCs w:val="24"/>
        </w:rPr>
        <w:t xml:space="preserve"> Propensity score matching based on logistic regression analysis</w:t>
      </w:r>
    </w:p>
    <w:tbl>
      <w:tblPr>
        <w:tblStyle w:val="a7"/>
        <w:tblW w:w="10774" w:type="dxa"/>
        <w:tblInd w:w="-2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552"/>
        <w:gridCol w:w="2551"/>
        <w:gridCol w:w="1418"/>
        <w:gridCol w:w="1134"/>
      </w:tblGrid>
      <w:tr w:rsidR="00BD2F7F" w:rsidRPr="000E1232" w14:paraId="53E83587" w14:textId="77777777" w:rsidTr="00A80075">
        <w:tc>
          <w:tcPr>
            <w:tcW w:w="3119" w:type="dxa"/>
            <w:tcBorders>
              <w:top w:val="single" w:sz="12" w:space="0" w:color="auto"/>
              <w:bottom w:val="single" w:sz="8" w:space="0" w:color="auto"/>
            </w:tcBorders>
          </w:tcPr>
          <w:p w14:paraId="3656EAFF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b/>
                <w:bCs/>
                <w:sz w:val="24"/>
                <w:szCs w:val="24"/>
              </w:rPr>
              <w:t>Features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3F821121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b/>
                <w:bCs/>
                <w:sz w:val="24"/>
                <w:szCs w:val="24"/>
              </w:rPr>
              <w:t>MACCE(n=48)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8" w:space="0" w:color="auto"/>
            </w:tcBorders>
          </w:tcPr>
          <w:p w14:paraId="7BD7E651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b/>
                <w:bCs/>
                <w:sz w:val="24"/>
                <w:szCs w:val="24"/>
              </w:rPr>
              <w:t>Control group (n=48)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14:paraId="24ABAEA2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b/>
                <w:bCs/>
                <w:sz w:val="24"/>
                <w:szCs w:val="24"/>
              </w:rPr>
              <w:t>X</w:t>
            </w:r>
            <w:r w:rsidRPr="000E1232">
              <w:rPr>
                <w:rFonts w:eastAsia="宋体"/>
                <w:b/>
                <w:bCs/>
                <w:sz w:val="24"/>
                <w:szCs w:val="24"/>
                <w:vertAlign w:val="superscript"/>
              </w:rPr>
              <w:t>2</w:t>
            </w:r>
            <w:r w:rsidRPr="000E1232">
              <w:rPr>
                <w:rFonts w:eastAsia="宋体"/>
                <w:b/>
                <w:bCs/>
                <w:sz w:val="24"/>
                <w:szCs w:val="24"/>
              </w:rPr>
              <w:t>/Z/T value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69574468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b/>
                <w:bCs/>
                <w:i/>
                <w:iCs/>
                <w:sz w:val="24"/>
                <w:szCs w:val="24"/>
              </w:rPr>
              <w:t xml:space="preserve">P </w:t>
            </w:r>
            <w:r w:rsidRPr="000E1232">
              <w:rPr>
                <w:rFonts w:eastAsia="宋体"/>
                <w:b/>
                <w:bCs/>
                <w:sz w:val="24"/>
                <w:szCs w:val="24"/>
              </w:rPr>
              <w:t>Value</w:t>
            </w:r>
          </w:p>
        </w:tc>
      </w:tr>
      <w:tr w:rsidR="00BD2F7F" w:rsidRPr="000E1232" w14:paraId="186A17B1" w14:textId="77777777" w:rsidTr="00A80075">
        <w:tc>
          <w:tcPr>
            <w:tcW w:w="3119" w:type="dxa"/>
            <w:tcBorders>
              <w:top w:val="single" w:sz="8" w:space="0" w:color="auto"/>
            </w:tcBorders>
          </w:tcPr>
          <w:p w14:paraId="0E5A5D87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Age (years)</w:t>
            </w:r>
          </w:p>
        </w:tc>
        <w:tc>
          <w:tcPr>
            <w:tcW w:w="2552" w:type="dxa"/>
            <w:tcBorders>
              <w:top w:val="single" w:sz="8" w:space="0" w:color="auto"/>
            </w:tcBorders>
          </w:tcPr>
          <w:p w14:paraId="3BC2C395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6</w:t>
            </w:r>
            <w:r w:rsidRPr="000E1232">
              <w:rPr>
                <w:rFonts w:eastAsiaTheme="minorEastAsia"/>
                <w:sz w:val="24"/>
                <w:szCs w:val="24"/>
              </w:rPr>
              <w:t>6.04</w:t>
            </w:r>
            <w:r w:rsidRPr="000E1232">
              <w:rPr>
                <w:rFonts w:eastAsiaTheme="minorEastAsia" w:hint="eastAsia"/>
                <w:sz w:val="24"/>
                <w:szCs w:val="24"/>
              </w:rPr>
              <w:t>±</w:t>
            </w:r>
            <w:r w:rsidRPr="000E1232">
              <w:rPr>
                <w:rFonts w:eastAsiaTheme="minorEastAsia"/>
                <w:sz w:val="24"/>
                <w:szCs w:val="24"/>
              </w:rPr>
              <w:t>13.89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39D6062B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6</w:t>
            </w:r>
            <w:r w:rsidRPr="000E1232">
              <w:rPr>
                <w:rFonts w:eastAsiaTheme="minorEastAsia"/>
                <w:sz w:val="24"/>
                <w:szCs w:val="24"/>
              </w:rPr>
              <w:t>9.48</w:t>
            </w:r>
            <w:r w:rsidRPr="000E1232">
              <w:rPr>
                <w:rFonts w:eastAsiaTheme="minorEastAsia" w:hint="eastAsia"/>
                <w:sz w:val="24"/>
                <w:szCs w:val="24"/>
              </w:rPr>
              <w:t>±</w:t>
            </w:r>
            <w:r w:rsidRPr="000E1232">
              <w:rPr>
                <w:rFonts w:eastAsiaTheme="minorEastAsia"/>
                <w:sz w:val="24"/>
                <w:szCs w:val="24"/>
              </w:rPr>
              <w:t>15.19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62B76DB2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1</w:t>
            </w:r>
            <w:r w:rsidRPr="000E1232">
              <w:rPr>
                <w:rFonts w:eastAsiaTheme="minorEastAsia"/>
                <w:sz w:val="24"/>
                <w:szCs w:val="24"/>
              </w:rPr>
              <w:t>.157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1F829D8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.250</w:t>
            </w:r>
          </w:p>
        </w:tc>
      </w:tr>
      <w:tr w:rsidR="00BD2F7F" w:rsidRPr="000E1232" w14:paraId="533D3344" w14:textId="77777777" w:rsidTr="00A80075">
        <w:tc>
          <w:tcPr>
            <w:tcW w:w="3119" w:type="dxa"/>
          </w:tcPr>
          <w:p w14:paraId="391B9B12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WBC (×10</w:t>
            </w:r>
            <w:r w:rsidRPr="000E1232">
              <w:rPr>
                <w:rFonts w:eastAsia="宋体"/>
                <w:sz w:val="24"/>
                <w:szCs w:val="24"/>
                <w:vertAlign w:val="superscript"/>
              </w:rPr>
              <w:t>9</w:t>
            </w:r>
            <w:r w:rsidRPr="000E1232">
              <w:rPr>
                <w:rFonts w:eastAsia="宋体"/>
                <w:sz w:val="24"/>
                <w:szCs w:val="24"/>
              </w:rPr>
              <w:t>/L)</w:t>
            </w:r>
          </w:p>
        </w:tc>
        <w:tc>
          <w:tcPr>
            <w:tcW w:w="2552" w:type="dxa"/>
          </w:tcPr>
          <w:p w14:paraId="7318DD19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9.66 (7.90</w:t>
            </w:r>
            <w:r w:rsidRPr="000E1232">
              <w:rPr>
                <w:rFonts w:eastAsiaTheme="minorEastAsia" w:hint="eastAsia"/>
                <w:sz w:val="24"/>
                <w:szCs w:val="24"/>
              </w:rPr>
              <w:t>,</w:t>
            </w:r>
            <w:r w:rsidRPr="000E1232">
              <w:rPr>
                <w:rFonts w:eastAsiaTheme="minorEastAsia"/>
                <w:sz w:val="24"/>
                <w:szCs w:val="24"/>
              </w:rPr>
              <w:t xml:space="preserve"> </w:t>
            </w:r>
            <w:r w:rsidRPr="000E1232">
              <w:rPr>
                <w:sz w:val="24"/>
                <w:szCs w:val="24"/>
              </w:rPr>
              <w:t>12.36)</w:t>
            </w:r>
          </w:p>
        </w:tc>
        <w:tc>
          <w:tcPr>
            <w:tcW w:w="2551" w:type="dxa"/>
          </w:tcPr>
          <w:p w14:paraId="1BE706F0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9.99 (7.76, 11.29)</w:t>
            </w:r>
          </w:p>
        </w:tc>
        <w:tc>
          <w:tcPr>
            <w:tcW w:w="1418" w:type="dxa"/>
          </w:tcPr>
          <w:p w14:paraId="0901EC99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0.088</w:t>
            </w:r>
          </w:p>
        </w:tc>
        <w:tc>
          <w:tcPr>
            <w:tcW w:w="1134" w:type="dxa"/>
          </w:tcPr>
          <w:p w14:paraId="29DE6108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.930</w:t>
            </w:r>
          </w:p>
        </w:tc>
      </w:tr>
      <w:tr w:rsidR="00BD2F7F" w:rsidRPr="000E1232" w14:paraId="5236F7A7" w14:textId="77777777" w:rsidTr="00A80075">
        <w:tc>
          <w:tcPr>
            <w:tcW w:w="3119" w:type="dxa"/>
          </w:tcPr>
          <w:p w14:paraId="6DE49CDB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K</w:t>
            </w:r>
            <w:r w:rsidRPr="000E1232">
              <w:rPr>
                <w:rFonts w:eastAsia="宋体"/>
                <w:sz w:val="24"/>
                <w:szCs w:val="24"/>
                <w:vertAlign w:val="superscript"/>
              </w:rPr>
              <w:t xml:space="preserve">+ </w:t>
            </w:r>
            <w:r w:rsidRPr="000E1232">
              <w:rPr>
                <w:rFonts w:eastAsia="宋体"/>
                <w:sz w:val="24"/>
                <w:szCs w:val="24"/>
              </w:rPr>
              <w:t>(mmol/L)</w:t>
            </w:r>
          </w:p>
        </w:tc>
        <w:tc>
          <w:tcPr>
            <w:tcW w:w="2552" w:type="dxa"/>
          </w:tcPr>
          <w:p w14:paraId="76625FA3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3.92 (3.52, 4.13)</w:t>
            </w:r>
          </w:p>
        </w:tc>
        <w:tc>
          <w:tcPr>
            <w:tcW w:w="2551" w:type="dxa"/>
          </w:tcPr>
          <w:p w14:paraId="36FBE794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3.94 (3.60, 4.24)</w:t>
            </w:r>
          </w:p>
        </w:tc>
        <w:tc>
          <w:tcPr>
            <w:tcW w:w="1418" w:type="dxa"/>
          </w:tcPr>
          <w:p w14:paraId="78EFD9E0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0.553</w:t>
            </w:r>
          </w:p>
        </w:tc>
        <w:tc>
          <w:tcPr>
            <w:tcW w:w="1134" w:type="dxa"/>
          </w:tcPr>
          <w:p w14:paraId="248660A9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.580</w:t>
            </w:r>
          </w:p>
        </w:tc>
      </w:tr>
      <w:tr w:rsidR="00BD2F7F" w:rsidRPr="000E1232" w14:paraId="26CAC67E" w14:textId="77777777" w:rsidTr="00A80075">
        <w:tc>
          <w:tcPr>
            <w:tcW w:w="3119" w:type="dxa"/>
          </w:tcPr>
          <w:p w14:paraId="21C7ADB7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creatinine</w:t>
            </w:r>
            <w:r w:rsidRPr="000E1232">
              <w:rPr>
                <w:rFonts w:eastAsia="宋体"/>
                <w:color w:val="000000"/>
                <w:sz w:val="24"/>
                <w:szCs w:val="24"/>
              </w:rPr>
              <w:t xml:space="preserve"> </w:t>
            </w:r>
            <w:r w:rsidRPr="000E1232">
              <w:rPr>
                <w:sz w:val="24"/>
                <w:szCs w:val="24"/>
              </w:rPr>
              <w:t>(</w:t>
            </w:r>
            <w:proofErr w:type="spellStart"/>
            <w:r w:rsidRPr="000E1232">
              <w:rPr>
                <w:sz w:val="24"/>
                <w:szCs w:val="24"/>
              </w:rPr>
              <w:t>μmol</w:t>
            </w:r>
            <w:proofErr w:type="spellEnd"/>
            <w:r w:rsidRPr="000E1232">
              <w:rPr>
                <w:sz w:val="24"/>
                <w:szCs w:val="24"/>
              </w:rPr>
              <w:t>/L)</w:t>
            </w:r>
          </w:p>
        </w:tc>
        <w:tc>
          <w:tcPr>
            <w:tcW w:w="2552" w:type="dxa"/>
          </w:tcPr>
          <w:p w14:paraId="04601C7A" w14:textId="77777777" w:rsidR="00BD2F7F" w:rsidRPr="000E1232" w:rsidRDefault="00BD2F7F" w:rsidP="00A80075">
            <w:pPr>
              <w:spacing w:line="480" w:lineRule="auto"/>
              <w:ind w:left="240" w:hangingChars="100" w:hanging="240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76.50 (67.00, 90.33)</w:t>
            </w:r>
          </w:p>
        </w:tc>
        <w:tc>
          <w:tcPr>
            <w:tcW w:w="2551" w:type="dxa"/>
          </w:tcPr>
          <w:p w14:paraId="7631235F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82.00 (69.75, 97.80)</w:t>
            </w:r>
          </w:p>
        </w:tc>
        <w:tc>
          <w:tcPr>
            <w:tcW w:w="1418" w:type="dxa"/>
          </w:tcPr>
          <w:p w14:paraId="5626F669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.696</w:t>
            </w:r>
          </w:p>
        </w:tc>
        <w:tc>
          <w:tcPr>
            <w:tcW w:w="1134" w:type="dxa"/>
          </w:tcPr>
          <w:p w14:paraId="2FC80093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.488</w:t>
            </w:r>
          </w:p>
        </w:tc>
      </w:tr>
      <w:tr w:rsidR="00BD2F7F" w:rsidRPr="000E1232" w14:paraId="15EB7029" w14:textId="77777777" w:rsidTr="00A80075">
        <w:tc>
          <w:tcPr>
            <w:tcW w:w="3119" w:type="dxa"/>
          </w:tcPr>
          <w:p w14:paraId="4C2DA75D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blood glucose</w:t>
            </w:r>
            <w:r w:rsidRPr="000E1232">
              <w:rPr>
                <w:rFonts w:eastAsia="宋体"/>
                <w:color w:val="000000"/>
                <w:sz w:val="24"/>
                <w:szCs w:val="24"/>
              </w:rPr>
              <w:t xml:space="preserve"> </w:t>
            </w:r>
            <w:r w:rsidRPr="000E1232">
              <w:rPr>
                <w:sz w:val="24"/>
                <w:szCs w:val="24"/>
              </w:rPr>
              <w:t>(mmol/L)</w:t>
            </w:r>
          </w:p>
        </w:tc>
        <w:tc>
          <w:tcPr>
            <w:tcW w:w="2552" w:type="dxa"/>
          </w:tcPr>
          <w:p w14:paraId="0E7A8197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6.51 (5.57, 8.45)</w:t>
            </w:r>
          </w:p>
        </w:tc>
        <w:tc>
          <w:tcPr>
            <w:tcW w:w="2551" w:type="dxa"/>
          </w:tcPr>
          <w:p w14:paraId="0CCA396D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6.28 (5.40, 7.66)</w:t>
            </w:r>
          </w:p>
        </w:tc>
        <w:tc>
          <w:tcPr>
            <w:tcW w:w="1418" w:type="dxa"/>
          </w:tcPr>
          <w:p w14:paraId="4509CD95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1.033</w:t>
            </w:r>
          </w:p>
        </w:tc>
        <w:tc>
          <w:tcPr>
            <w:tcW w:w="1134" w:type="dxa"/>
          </w:tcPr>
          <w:p w14:paraId="2420B5CE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.302</w:t>
            </w:r>
          </w:p>
        </w:tc>
      </w:tr>
      <w:tr w:rsidR="00BD2F7F" w:rsidRPr="000E1232" w14:paraId="26442687" w14:textId="77777777" w:rsidTr="00A80075">
        <w:tc>
          <w:tcPr>
            <w:tcW w:w="3119" w:type="dxa"/>
          </w:tcPr>
          <w:p w14:paraId="043AA3F3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CRP</w:t>
            </w:r>
            <w:r w:rsidRPr="000E1232">
              <w:rPr>
                <w:rFonts w:eastAsia="宋体"/>
                <w:color w:val="000000"/>
                <w:sz w:val="24"/>
                <w:szCs w:val="24"/>
              </w:rPr>
              <w:t xml:space="preserve"> </w:t>
            </w:r>
            <w:r w:rsidRPr="000E1232">
              <w:rPr>
                <w:rFonts w:eastAsia="宋体"/>
                <w:sz w:val="24"/>
                <w:szCs w:val="24"/>
              </w:rPr>
              <w:t>(mg/dl)</w:t>
            </w:r>
          </w:p>
        </w:tc>
        <w:tc>
          <w:tcPr>
            <w:tcW w:w="2552" w:type="dxa"/>
          </w:tcPr>
          <w:p w14:paraId="58B04697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22.35 (7.58, 32.88)</w:t>
            </w:r>
          </w:p>
        </w:tc>
        <w:tc>
          <w:tcPr>
            <w:tcW w:w="2551" w:type="dxa"/>
          </w:tcPr>
          <w:p w14:paraId="7D90FA39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10.00 (4.82, 18.91)</w:t>
            </w:r>
          </w:p>
        </w:tc>
        <w:tc>
          <w:tcPr>
            <w:tcW w:w="1418" w:type="dxa"/>
          </w:tcPr>
          <w:p w14:paraId="3DDC6813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2.165</w:t>
            </w:r>
          </w:p>
        </w:tc>
        <w:tc>
          <w:tcPr>
            <w:tcW w:w="1134" w:type="dxa"/>
          </w:tcPr>
          <w:p w14:paraId="4B91750C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.030</w:t>
            </w:r>
          </w:p>
        </w:tc>
      </w:tr>
      <w:tr w:rsidR="00BD2F7F" w:rsidRPr="000E1232" w14:paraId="76188AD5" w14:textId="77777777" w:rsidTr="00A80075">
        <w:tc>
          <w:tcPr>
            <w:tcW w:w="3119" w:type="dxa"/>
          </w:tcPr>
          <w:p w14:paraId="1F86C25E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/>
                <w:sz w:val="24"/>
                <w:szCs w:val="24"/>
              </w:rPr>
              <w:t>cTnI</w:t>
            </w:r>
            <w:proofErr w:type="spellEnd"/>
            <w:r w:rsidRPr="000E1232">
              <w:rPr>
                <w:rFonts w:eastAsia="宋体"/>
                <w:color w:val="000000"/>
                <w:sz w:val="24"/>
                <w:szCs w:val="24"/>
              </w:rPr>
              <w:t xml:space="preserve"> </w:t>
            </w:r>
            <w:r w:rsidRPr="000E1232">
              <w:rPr>
                <w:rFonts w:eastAsia="宋体"/>
                <w:sz w:val="24"/>
                <w:szCs w:val="24"/>
              </w:rPr>
              <w:t>(</w:t>
            </w:r>
            <w:proofErr w:type="spellStart"/>
            <w:r w:rsidRPr="000E1232">
              <w:rPr>
                <w:sz w:val="24"/>
                <w:szCs w:val="24"/>
              </w:rPr>
              <w:t>μ</w:t>
            </w:r>
            <w:r w:rsidRPr="000E1232">
              <w:rPr>
                <w:rFonts w:eastAsia="宋体"/>
                <w:sz w:val="24"/>
                <w:szCs w:val="24"/>
              </w:rPr>
              <w:t>g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/dl)</w:t>
            </w:r>
          </w:p>
        </w:tc>
        <w:tc>
          <w:tcPr>
            <w:tcW w:w="2552" w:type="dxa"/>
          </w:tcPr>
          <w:p w14:paraId="0FDB41E7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17.95 (6.71, 42.61)</w:t>
            </w:r>
          </w:p>
        </w:tc>
        <w:tc>
          <w:tcPr>
            <w:tcW w:w="2551" w:type="dxa"/>
          </w:tcPr>
          <w:p w14:paraId="697C05C5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7.96 (1.83, 67.44)</w:t>
            </w:r>
          </w:p>
        </w:tc>
        <w:tc>
          <w:tcPr>
            <w:tcW w:w="1418" w:type="dxa"/>
          </w:tcPr>
          <w:p w14:paraId="55F64203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0.795</w:t>
            </w:r>
          </w:p>
        </w:tc>
        <w:tc>
          <w:tcPr>
            <w:tcW w:w="1134" w:type="dxa"/>
          </w:tcPr>
          <w:p w14:paraId="634F590F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.427</w:t>
            </w:r>
          </w:p>
        </w:tc>
      </w:tr>
      <w:tr w:rsidR="00BD2F7F" w:rsidRPr="000E1232" w14:paraId="6353AA76" w14:textId="77777777" w:rsidTr="00A80075">
        <w:tc>
          <w:tcPr>
            <w:tcW w:w="3119" w:type="dxa"/>
          </w:tcPr>
          <w:p w14:paraId="26930D49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/>
                <w:sz w:val="24"/>
                <w:szCs w:val="24"/>
              </w:rPr>
              <w:t>Gensini</w:t>
            </w:r>
            <w:proofErr w:type="spellEnd"/>
          </w:p>
        </w:tc>
        <w:tc>
          <w:tcPr>
            <w:tcW w:w="2552" w:type="dxa"/>
          </w:tcPr>
          <w:p w14:paraId="72715F64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58.00 (44.00, 88.25)</w:t>
            </w:r>
          </w:p>
        </w:tc>
        <w:tc>
          <w:tcPr>
            <w:tcW w:w="2551" w:type="dxa"/>
          </w:tcPr>
          <w:p w14:paraId="0265702D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59.00 (47.75, 82.50)</w:t>
            </w:r>
          </w:p>
        </w:tc>
        <w:tc>
          <w:tcPr>
            <w:tcW w:w="1418" w:type="dxa"/>
          </w:tcPr>
          <w:p w14:paraId="088D10BE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0.062</w:t>
            </w:r>
          </w:p>
        </w:tc>
        <w:tc>
          <w:tcPr>
            <w:tcW w:w="1134" w:type="dxa"/>
          </w:tcPr>
          <w:p w14:paraId="26C80AD1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.950</w:t>
            </w:r>
          </w:p>
        </w:tc>
      </w:tr>
      <w:tr w:rsidR="00BD2F7F" w:rsidRPr="000E1232" w14:paraId="70319C5E" w14:textId="77777777" w:rsidTr="00A80075">
        <w:tc>
          <w:tcPr>
            <w:tcW w:w="3119" w:type="dxa"/>
          </w:tcPr>
          <w:p w14:paraId="1BBF6AD1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LVEF (%)</w:t>
            </w:r>
          </w:p>
        </w:tc>
        <w:tc>
          <w:tcPr>
            <w:tcW w:w="2552" w:type="dxa"/>
          </w:tcPr>
          <w:p w14:paraId="19718BFA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56.00 (52.00, 60.00)</w:t>
            </w:r>
          </w:p>
        </w:tc>
        <w:tc>
          <w:tcPr>
            <w:tcW w:w="2551" w:type="dxa"/>
          </w:tcPr>
          <w:p w14:paraId="3413A434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58.00 (50.50, 61.00)</w:t>
            </w:r>
          </w:p>
        </w:tc>
        <w:tc>
          <w:tcPr>
            <w:tcW w:w="1418" w:type="dxa"/>
          </w:tcPr>
          <w:p w14:paraId="708F2313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0.602</w:t>
            </w:r>
          </w:p>
        </w:tc>
        <w:tc>
          <w:tcPr>
            <w:tcW w:w="1134" w:type="dxa"/>
          </w:tcPr>
          <w:p w14:paraId="3E4174FB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.547</w:t>
            </w:r>
          </w:p>
        </w:tc>
      </w:tr>
      <w:tr w:rsidR="00BD2F7F" w:rsidRPr="000E1232" w14:paraId="68338E9C" w14:textId="77777777" w:rsidTr="00A80075">
        <w:tc>
          <w:tcPr>
            <w:tcW w:w="3119" w:type="dxa"/>
          </w:tcPr>
          <w:p w14:paraId="3A48C486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LVs (mm)</w:t>
            </w:r>
          </w:p>
        </w:tc>
        <w:tc>
          <w:tcPr>
            <w:tcW w:w="2552" w:type="dxa"/>
          </w:tcPr>
          <w:p w14:paraId="14A8249F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33.00 (30.00, 39.00)</w:t>
            </w:r>
          </w:p>
        </w:tc>
        <w:tc>
          <w:tcPr>
            <w:tcW w:w="2551" w:type="dxa"/>
          </w:tcPr>
          <w:p w14:paraId="1191965F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34.00 (32.00, 37.25)</w:t>
            </w:r>
          </w:p>
        </w:tc>
        <w:tc>
          <w:tcPr>
            <w:tcW w:w="1418" w:type="dxa"/>
          </w:tcPr>
          <w:p w14:paraId="19426D3E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0.411</w:t>
            </w:r>
          </w:p>
        </w:tc>
        <w:tc>
          <w:tcPr>
            <w:tcW w:w="1134" w:type="dxa"/>
          </w:tcPr>
          <w:p w14:paraId="246595E1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.681</w:t>
            </w:r>
          </w:p>
        </w:tc>
      </w:tr>
      <w:tr w:rsidR="00BD2F7F" w:rsidRPr="000E1232" w14:paraId="49F36E8F" w14:textId="77777777" w:rsidTr="00A80075">
        <w:tc>
          <w:tcPr>
            <w:tcW w:w="3119" w:type="dxa"/>
          </w:tcPr>
          <w:p w14:paraId="1CF2E784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Intraoperative MACCE, n (%)</w:t>
            </w:r>
          </w:p>
        </w:tc>
        <w:tc>
          <w:tcPr>
            <w:tcW w:w="2552" w:type="dxa"/>
          </w:tcPr>
          <w:p w14:paraId="2DA87B8F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1</w:t>
            </w:r>
            <w:r w:rsidRPr="000E1232">
              <w:rPr>
                <w:rFonts w:eastAsiaTheme="minorEastAsia"/>
                <w:sz w:val="24"/>
                <w:szCs w:val="24"/>
              </w:rPr>
              <w:t>2.00 (25.00%)</w:t>
            </w:r>
          </w:p>
        </w:tc>
        <w:tc>
          <w:tcPr>
            <w:tcW w:w="2551" w:type="dxa"/>
          </w:tcPr>
          <w:p w14:paraId="3398F72A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1</w:t>
            </w:r>
            <w:r w:rsidRPr="000E1232">
              <w:rPr>
                <w:rFonts w:eastAsiaTheme="minorEastAsia"/>
                <w:sz w:val="24"/>
                <w:szCs w:val="24"/>
              </w:rPr>
              <w:t>3.00 (27.08%)</w:t>
            </w:r>
          </w:p>
        </w:tc>
        <w:tc>
          <w:tcPr>
            <w:tcW w:w="1418" w:type="dxa"/>
          </w:tcPr>
          <w:p w14:paraId="0E4ED469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.054</w:t>
            </w:r>
          </w:p>
        </w:tc>
        <w:tc>
          <w:tcPr>
            <w:tcW w:w="1134" w:type="dxa"/>
          </w:tcPr>
          <w:p w14:paraId="013784EF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.816</w:t>
            </w:r>
          </w:p>
        </w:tc>
      </w:tr>
      <w:tr w:rsidR="00BD2F7F" w:rsidRPr="000E1232" w14:paraId="07F07B25" w14:textId="77777777" w:rsidTr="00A80075">
        <w:tc>
          <w:tcPr>
            <w:tcW w:w="3119" w:type="dxa"/>
          </w:tcPr>
          <w:p w14:paraId="1AE54476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Killip class</w:t>
            </w:r>
          </w:p>
        </w:tc>
        <w:tc>
          <w:tcPr>
            <w:tcW w:w="2552" w:type="dxa"/>
          </w:tcPr>
          <w:p w14:paraId="68802002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658CEF6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8086BDC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5</w:t>
            </w:r>
            <w:r w:rsidRPr="000E1232">
              <w:rPr>
                <w:rFonts w:eastAsiaTheme="minorEastAsia"/>
                <w:sz w:val="24"/>
                <w:szCs w:val="24"/>
              </w:rPr>
              <w:t>.662</w:t>
            </w:r>
          </w:p>
        </w:tc>
        <w:tc>
          <w:tcPr>
            <w:tcW w:w="1134" w:type="dxa"/>
          </w:tcPr>
          <w:p w14:paraId="261ED57A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0</w:t>
            </w:r>
            <w:r w:rsidRPr="000E1232">
              <w:rPr>
                <w:rFonts w:eastAsiaTheme="minorEastAsia"/>
                <w:sz w:val="24"/>
                <w:szCs w:val="24"/>
              </w:rPr>
              <w:t>.129</w:t>
            </w:r>
          </w:p>
        </w:tc>
      </w:tr>
      <w:tr w:rsidR="00BD2F7F" w:rsidRPr="000E1232" w14:paraId="3B81D6CC" w14:textId="77777777" w:rsidTr="00A80075">
        <w:tc>
          <w:tcPr>
            <w:tcW w:w="3119" w:type="dxa"/>
          </w:tcPr>
          <w:p w14:paraId="2FB0FB68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Killip Ⅰ, n (%)</w:t>
            </w:r>
          </w:p>
        </w:tc>
        <w:tc>
          <w:tcPr>
            <w:tcW w:w="2552" w:type="dxa"/>
          </w:tcPr>
          <w:p w14:paraId="33A98AC4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2</w:t>
            </w:r>
            <w:r w:rsidRPr="000E1232">
              <w:rPr>
                <w:rFonts w:eastAsiaTheme="minorEastAsia"/>
                <w:sz w:val="24"/>
                <w:szCs w:val="24"/>
              </w:rPr>
              <w:t>5.00 (52.08%)</w:t>
            </w:r>
          </w:p>
        </w:tc>
        <w:tc>
          <w:tcPr>
            <w:tcW w:w="2551" w:type="dxa"/>
          </w:tcPr>
          <w:p w14:paraId="0A3D4DB5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2</w:t>
            </w:r>
            <w:r w:rsidRPr="000E1232">
              <w:rPr>
                <w:rFonts w:eastAsiaTheme="minorEastAsia"/>
                <w:sz w:val="24"/>
                <w:szCs w:val="24"/>
              </w:rPr>
              <w:t>6.00 (54.17%)</w:t>
            </w:r>
          </w:p>
        </w:tc>
        <w:tc>
          <w:tcPr>
            <w:tcW w:w="1418" w:type="dxa"/>
          </w:tcPr>
          <w:p w14:paraId="6CDADDAF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786F9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D2F7F" w:rsidRPr="000E1232" w14:paraId="506834C8" w14:textId="77777777" w:rsidTr="00A80075">
        <w:tc>
          <w:tcPr>
            <w:tcW w:w="3119" w:type="dxa"/>
          </w:tcPr>
          <w:p w14:paraId="7F1A2FDD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Killip Ⅱ, n (%)</w:t>
            </w:r>
          </w:p>
        </w:tc>
        <w:tc>
          <w:tcPr>
            <w:tcW w:w="2552" w:type="dxa"/>
          </w:tcPr>
          <w:p w14:paraId="2AAB36BC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1</w:t>
            </w:r>
            <w:r w:rsidRPr="000E1232">
              <w:rPr>
                <w:rFonts w:eastAsiaTheme="minorEastAsia"/>
                <w:sz w:val="24"/>
                <w:szCs w:val="24"/>
              </w:rPr>
              <w:t>3.00 (27.08%)</w:t>
            </w:r>
          </w:p>
        </w:tc>
        <w:tc>
          <w:tcPr>
            <w:tcW w:w="2551" w:type="dxa"/>
          </w:tcPr>
          <w:p w14:paraId="055F911C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1</w:t>
            </w:r>
            <w:r w:rsidRPr="000E1232">
              <w:rPr>
                <w:rFonts w:eastAsiaTheme="minorEastAsia"/>
                <w:sz w:val="24"/>
                <w:szCs w:val="24"/>
              </w:rPr>
              <w:t>5.00 (31.25%)</w:t>
            </w:r>
          </w:p>
        </w:tc>
        <w:tc>
          <w:tcPr>
            <w:tcW w:w="1418" w:type="dxa"/>
          </w:tcPr>
          <w:p w14:paraId="3E4E853C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A3320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D2F7F" w:rsidRPr="000E1232" w14:paraId="75F820C0" w14:textId="77777777" w:rsidTr="00A80075">
        <w:tc>
          <w:tcPr>
            <w:tcW w:w="3119" w:type="dxa"/>
          </w:tcPr>
          <w:p w14:paraId="48BDB48C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Killip Ⅲ, n (%)</w:t>
            </w:r>
          </w:p>
        </w:tc>
        <w:tc>
          <w:tcPr>
            <w:tcW w:w="2552" w:type="dxa"/>
          </w:tcPr>
          <w:p w14:paraId="30C43B2C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7</w:t>
            </w:r>
            <w:r w:rsidRPr="000E1232">
              <w:rPr>
                <w:rFonts w:eastAsiaTheme="minorEastAsia"/>
                <w:sz w:val="24"/>
                <w:szCs w:val="24"/>
              </w:rPr>
              <w:t>.00 (14.58%)</w:t>
            </w:r>
          </w:p>
        </w:tc>
        <w:tc>
          <w:tcPr>
            <w:tcW w:w="2551" w:type="dxa"/>
          </w:tcPr>
          <w:p w14:paraId="731ED86E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1</w:t>
            </w:r>
            <w:r w:rsidRPr="000E1232">
              <w:rPr>
                <w:rFonts w:eastAsiaTheme="minorEastAsia"/>
                <w:sz w:val="24"/>
                <w:szCs w:val="24"/>
              </w:rPr>
              <w:t>.00 (2.08%)</w:t>
            </w:r>
          </w:p>
        </w:tc>
        <w:tc>
          <w:tcPr>
            <w:tcW w:w="1418" w:type="dxa"/>
          </w:tcPr>
          <w:p w14:paraId="0161DED0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D85F1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D2F7F" w:rsidRPr="000E1232" w14:paraId="5538A97F" w14:textId="77777777" w:rsidTr="00A80075">
        <w:tc>
          <w:tcPr>
            <w:tcW w:w="3119" w:type="dxa"/>
          </w:tcPr>
          <w:p w14:paraId="4B0D65EA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r w:rsidRPr="000E1232">
              <w:rPr>
                <w:rFonts w:eastAsia="宋体"/>
                <w:sz w:val="24"/>
                <w:szCs w:val="24"/>
              </w:rPr>
              <w:t>Killip Ⅳ, n (%)</w:t>
            </w:r>
          </w:p>
        </w:tc>
        <w:tc>
          <w:tcPr>
            <w:tcW w:w="2552" w:type="dxa"/>
          </w:tcPr>
          <w:p w14:paraId="5C0BA37D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3</w:t>
            </w:r>
            <w:r w:rsidRPr="000E1232">
              <w:rPr>
                <w:rFonts w:eastAsiaTheme="minorEastAsia"/>
                <w:sz w:val="24"/>
                <w:szCs w:val="24"/>
              </w:rPr>
              <w:t>.00 (6.25%)</w:t>
            </w:r>
          </w:p>
        </w:tc>
        <w:tc>
          <w:tcPr>
            <w:tcW w:w="2551" w:type="dxa"/>
          </w:tcPr>
          <w:p w14:paraId="458BD850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6</w:t>
            </w:r>
            <w:r w:rsidRPr="000E1232">
              <w:rPr>
                <w:rFonts w:eastAsiaTheme="minorEastAsia"/>
                <w:sz w:val="24"/>
                <w:szCs w:val="24"/>
              </w:rPr>
              <w:t>.00 (12.50%)</w:t>
            </w:r>
          </w:p>
        </w:tc>
        <w:tc>
          <w:tcPr>
            <w:tcW w:w="1418" w:type="dxa"/>
          </w:tcPr>
          <w:p w14:paraId="20F6501A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6BC386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D2F7F" w:rsidRPr="000E1232" w14:paraId="6BEEF8AB" w14:textId="77777777" w:rsidTr="00A80075">
        <w:tc>
          <w:tcPr>
            <w:tcW w:w="3119" w:type="dxa"/>
          </w:tcPr>
          <w:p w14:paraId="79CB415A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TcBaz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5972032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458.00 (423.75, 490.25)</w:t>
            </w:r>
          </w:p>
        </w:tc>
        <w:tc>
          <w:tcPr>
            <w:tcW w:w="2551" w:type="dxa"/>
          </w:tcPr>
          <w:p w14:paraId="11BAD371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439.00 (426.75, 451.25)</w:t>
            </w:r>
          </w:p>
        </w:tc>
        <w:tc>
          <w:tcPr>
            <w:tcW w:w="1418" w:type="dxa"/>
          </w:tcPr>
          <w:p w14:paraId="474E4F25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2.286</w:t>
            </w:r>
          </w:p>
        </w:tc>
        <w:tc>
          <w:tcPr>
            <w:tcW w:w="1134" w:type="dxa"/>
          </w:tcPr>
          <w:p w14:paraId="223F2804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0.022</w:t>
            </w:r>
          </w:p>
        </w:tc>
      </w:tr>
      <w:tr w:rsidR="00BD2F7F" w:rsidRPr="000E1232" w14:paraId="67181488" w14:textId="77777777" w:rsidTr="00A80075">
        <w:tc>
          <w:tcPr>
            <w:tcW w:w="3119" w:type="dxa"/>
          </w:tcPr>
          <w:p w14:paraId="49C6A272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TcFri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452BFA9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441.00 (411.75, 467.50)</w:t>
            </w:r>
          </w:p>
        </w:tc>
        <w:tc>
          <w:tcPr>
            <w:tcW w:w="2551" w:type="dxa"/>
          </w:tcPr>
          <w:p w14:paraId="558FA4D6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424.00 (409.00, 434.25)</w:t>
            </w:r>
          </w:p>
        </w:tc>
        <w:tc>
          <w:tcPr>
            <w:tcW w:w="1418" w:type="dxa"/>
          </w:tcPr>
          <w:p w14:paraId="02B39BE8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2.089</w:t>
            </w:r>
          </w:p>
        </w:tc>
        <w:tc>
          <w:tcPr>
            <w:tcW w:w="1134" w:type="dxa"/>
          </w:tcPr>
          <w:p w14:paraId="3F70D7EA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0.037</w:t>
            </w:r>
          </w:p>
        </w:tc>
      </w:tr>
      <w:tr w:rsidR="00BD2F7F" w:rsidRPr="000E1232" w14:paraId="462E4510" w14:textId="77777777" w:rsidTr="00A80075">
        <w:tc>
          <w:tcPr>
            <w:tcW w:w="3119" w:type="dxa"/>
          </w:tcPr>
          <w:p w14:paraId="21D8A529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TcDmi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F44E41F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445.00 (415.00, 477.25)</w:t>
            </w:r>
          </w:p>
        </w:tc>
        <w:tc>
          <w:tcPr>
            <w:tcW w:w="2551" w:type="dxa"/>
          </w:tcPr>
          <w:p w14:paraId="60F04503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432.00 (421.00, 441.00)</w:t>
            </w:r>
          </w:p>
        </w:tc>
        <w:tc>
          <w:tcPr>
            <w:tcW w:w="1418" w:type="dxa"/>
          </w:tcPr>
          <w:p w14:paraId="7C94766D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2.159</w:t>
            </w:r>
          </w:p>
        </w:tc>
        <w:tc>
          <w:tcPr>
            <w:tcW w:w="1134" w:type="dxa"/>
          </w:tcPr>
          <w:p w14:paraId="66903AD7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0.031</w:t>
            </w:r>
          </w:p>
        </w:tc>
      </w:tr>
      <w:tr w:rsidR="00BD2F7F" w:rsidRPr="000E1232" w14:paraId="7BAC891C" w14:textId="77777777" w:rsidTr="00A80075">
        <w:tc>
          <w:tcPr>
            <w:tcW w:w="3119" w:type="dxa"/>
          </w:tcPr>
          <w:p w14:paraId="781C536C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lastRenderedPageBreak/>
              <w:t>Q</w:t>
            </w:r>
            <w:r w:rsidRPr="000E1232">
              <w:rPr>
                <w:rFonts w:eastAsia="宋体"/>
                <w:sz w:val="24"/>
                <w:szCs w:val="24"/>
              </w:rPr>
              <w:t>TcAsh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1B9438D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449.50 (415.00, 478.25)</w:t>
            </w:r>
          </w:p>
        </w:tc>
        <w:tc>
          <w:tcPr>
            <w:tcW w:w="2551" w:type="dxa"/>
          </w:tcPr>
          <w:p w14:paraId="6B617906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432.00 (421.75, 442.25)</w:t>
            </w:r>
          </w:p>
        </w:tc>
        <w:tc>
          <w:tcPr>
            <w:tcW w:w="1418" w:type="dxa"/>
          </w:tcPr>
          <w:p w14:paraId="156CBE50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2.404</w:t>
            </w:r>
          </w:p>
        </w:tc>
        <w:tc>
          <w:tcPr>
            <w:tcW w:w="1134" w:type="dxa"/>
          </w:tcPr>
          <w:p w14:paraId="07CDC288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0.016</w:t>
            </w:r>
          </w:p>
        </w:tc>
      </w:tr>
      <w:tr w:rsidR="00BD2F7F" w:rsidRPr="000E1232" w14:paraId="489487BD" w14:textId="77777777" w:rsidTr="00A80075">
        <w:tc>
          <w:tcPr>
            <w:tcW w:w="3119" w:type="dxa"/>
          </w:tcPr>
          <w:p w14:paraId="2514EFBC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TcFra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F3DBCD0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435.50 (407.25, 465.25)</w:t>
            </w:r>
          </w:p>
        </w:tc>
        <w:tc>
          <w:tcPr>
            <w:tcW w:w="2551" w:type="dxa"/>
          </w:tcPr>
          <w:p w14:paraId="6E815645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424.00 (409.00, 434.00)</w:t>
            </w:r>
          </w:p>
        </w:tc>
        <w:tc>
          <w:tcPr>
            <w:tcW w:w="1418" w:type="dxa"/>
          </w:tcPr>
          <w:p w14:paraId="72D785AE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1.766</w:t>
            </w:r>
          </w:p>
        </w:tc>
        <w:tc>
          <w:tcPr>
            <w:tcW w:w="1134" w:type="dxa"/>
          </w:tcPr>
          <w:p w14:paraId="513064B6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0.077</w:t>
            </w:r>
          </w:p>
        </w:tc>
      </w:tr>
      <w:tr w:rsidR="00BD2F7F" w:rsidRPr="000E1232" w14:paraId="483893F3" w14:textId="77777777" w:rsidTr="00A80075">
        <w:tc>
          <w:tcPr>
            <w:tcW w:w="3119" w:type="dxa"/>
          </w:tcPr>
          <w:p w14:paraId="05282D8A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TcSch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167AC5F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444.00 (417.25, 474.00)</w:t>
            </w:r>
          </w:p>
        </w:tc>
        <w:tc>
          <w:tcPr>
            <w:tcW w:w="2551" w:type="dxa"/>
          </w:tcPr>
          <w:p w14:paraId="314C9CEB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432.00 (423.50, 442.25)</w:t>
            </w:r>
          </w:p>
        </w:tc>
        <w:tc>
          <w:tcPr>
            <w:tcW w:w="1418" w:type="dxa"/>
          </w:tcPr>
          <w:p w14:paraId="632CA621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1.763</w:t>
            </w:r>
          </w:p>
        </w:tc>
        <w:tc>
          <w:tcPr>
            <w:tcW w:w="1134" w:type="dxa"/>
          </w:tcPr>
          <w:p w14:paraId="42EE3A1F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0.078</w:t>
            </w:r>
          </w:p>
        </w:tc>
      </w:tr>
      <w:tr w:rsidR="00BD2F7F" w:rsidRPr="000E1232" w14:paraId="6B61AD95" w14:textId="77777777" w:rsidTr="00A80075">
        <w:tc>
          <w:tcPr>
            <w:tcW w:w="3119" w:type="dxa"/>
          </w:tcPr>
          <w:p w14:paraId="3D909F34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TcHod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0386421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439.50 (418.25, 467.00)</w:t>
            </w:r>
          </w:p>
        </w:tc>
        <w:tc>
          <w:tcPr>
            <w:tcW w:w="2551" w:type="dxa"/>
          </w:tcPr>
          <w:p w14:paraId="3E6648D0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425.00 (410.00, 431.50)</w:t>
            </w:r>
          </w:p>
        </w:tc>
        <w:tc>
          <w:tcPr>
            <w:tcW w:w="1418" w:type="dxa"/>
          </w:tcPr>
          <w:p w14:paraId="75043318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2.759</w:t>
            </w:r>
          </w:p>
        </w:tc>
        <w:tc>
          <w:tcPr>
            <w:tcW w:w="1134" w:type="dxa"/>
          </w:tcPr>
          <w:p w14:paraId="3D291043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0.006</w:t>
            </w:r>
          </w:p>
        </w:tc>
      </w:tr>
      <w:tr w:rsidR="00BD2F7F" w:rsidRPr="000E1232" w14:paraId="0CC8A1E3" w14:textId="77777777" w:rsidTr="00A80075">
        <w:tc>
          <w:tcPr>
            <w:tcW w:w="3119" w:type="dxa"/>
          </w:tcPr>
          <w:p w14:paraId="1D4D25C4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TcRau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3AE94C3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445.00 (414.75, 466.75)</w:t>
            </w:r>
          </w:p>
        </w:tc>
        <w:tc>
          <w:tcPr>
            <w:tcW w:w="2551" w:type="dxa"/>
          </w:tcPr>
          <w:p w14:paraId="4B8DDE65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428.50 (417.00, 435.25)</w:t>
            </w:r>
          </w:p>
        </w:tc>
        <w:tc>
          <w:tcPr>
            <w:tcW w:w="1418" w:type="dxa"/>
          </w:tcPr>
          <w:p w14:paraId="1C99B591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2.455</w:t>
            </w:r>
          </w:p>
        </w:tc>
        <w:tc>
          <w:tcPr>
            <w:tcW w:w="1134" w:type="dxa"/>
          </w:tcPr>
          <w:p w14:paraId="4FD72C3B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0.014</w:t>
            </w:r>
          </w:p>
        </w:tc>
      </w:tr>
      <w:tr w:rsidR="00BD2F7F" w:rsidRPr="000E1232" w14:paraId="3140C812" w14:textId="77777777" w:rsidTr="00A80075">
        <w:tc>
          <w:tcPr>
            <w:tcW w:w="3119" w:type="dxa"/>
          </w:tcPr>
          <w:p w14:paraId="07F73BC3" w14:textId="77777777" w:rsidR="00BD2F7F" w:rsidRPr="000E1232" w:rsidRDefault="00BD2F7F" w:rsidP="00A80075">
            <w:pPr>
              <w:spacing w:line="480" w:lineRule="auto"/>
              <w:rPr>
                <w:rFonts w:eastAsia="宋体"/>
                <w:sz w:val="24"/>
                <w:szCs w:val="24"/>
              </w:rPr>
            </w:pPr>
            <w:proofErr w:type="spellStart"/>
            <w:r w:rsidRPr="000E1232">
              <w:rPr>
                <w:rFonts w:eastAsia="宋体" w:hint="eastAsia"/>
                <w:sz w:val="24"/>
                <w:szCs w:val="24"/>
              </w:rPr>
              <w:t>Q</w:t>
            </w:r>
            <w:r w:rsidRPr="000E1232">
              <w:rPr>
                <w:rFonts w:eastAsia="宋体"/>
                <w:sz w:val="24"/>
                <w:szCs w:val="24"/>
              </w:rPr>
              <w:t>TcSar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 xml:space="preserve"> (</w:t>
            </w:r>
            <w:proofErr w:type="spellStart"/>
            <w:r w:rsidRPr="000E1232">
              <w:rPr>
                <w:rFonts w:eastAsia="宋体"/>
                <w:sz w:val="24"/>
                <w:szCs w:val="24"/>
              </w:rPr>
              <w:t>ms</w:t>
            </w:r>
            <w:proofErr w:type="spellEnd"/>
            <w:r w:rsidRPr="000E1232">
              <w:rPr>
                <w:rFonts w:eastAsia="宋体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2BC6775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/>
                <w:sz w:val="24"/>
                <w:szCs w:val="24"/>
              </w:rPr>
              <w:t>450.50 (417.50, 469.50)</w:t>
            </w:r>
          </w:p>
        </w:tc>
        <w:tc>
          <w:tcPr>
            <w:tcW w:w="2551" w:type="dxa"/>
          </w:tcPr>
          <w:p w14:paraId="00D9AF27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431.00 (417.50, 437.00)</w:t>
            </w:r>
          </w:p>
        </w:tc>
        <w:tc>
          <w:tcPr>
            <w:tcW w:w="1418" w:type="dxa"/>
          </w:tcPr>
          <w:p w14:paraId="3A210EC2" w14:textId="77777777" w:rsidR="00BD2F7F" w:rsidRPr="000E1232" w:rsidRDefault="00BD2F7F" w:rsidP="00A80075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0E1232">
              <w:rPr>
                <w:rFonts w:eastAsiaTheme="minorEastAsia" w:hint="eastAsia"/>
                <w:sz w:val="24"/>
                <w:szCs w:val="24"/>
              </w:rPr>
              <w:t>-</w:t>
            </w:r>
            <w:r w:rsidRPr="000E1232">
              <w:rPr>
                <w:rFonts w:eastAsiaTheme="minorEastAsia"/>
                <w:sz w:val="24"/>
                <w:szCs w:val="24"/>
              </w:rPr>
              <w:t>2.877</w:t>
            </w:r>
          </w:p>
        </w:tc>
        <w:tc>
          <w:tcPr>
            <w:tcW w:w="1134" w:type="dxa"/>
          </w:tcPr>
          <w:p w14:paraId="21400D09" w14:textId="77777777" w:rsidR="00BD2F7F" w:rsidRPr="000E1232" w:rsidRDefault="00BD2F7F" w:rsidP="00A80075">
            <w:pPr>
              <w:spacing w:line="480" w:lineRule="auto"/>
              <w:rPr>
                <w:sz w:val="24"/>
                <w:szCs w:val="24"/>
              </w:rPr>
            </w:pPr>
            <w:r w:rsidRPr="000E1232">
              <w:rPr>
                <w:sz w:val="24"/>
                <w:szCs w:val="24"/>
              </w:rPr>
              <w:t>0.004</w:t>
            </w:r>
          </w:p>
        </w:tc>
      </w:tr>
    </w:tbl>
    <w:p w14:paraId="1D481E0D" w14:textId="77777777" w:rsidR="00BD2F7F" w:rsidRPr="00CE76CC" w:rsidRDefault="00BD2F7F" w:rsidP="00BD2F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E1232">
        <w:rPr>
          <w:rFonts w:ascii="Times New Roman" w:hAnsi="Times New Roman" w:cs="Times New Roman"/>
          <w:sz w:val="24"/>
          <w:szCs w:val="24"/>
        </w:rPr>
        <w:t>Normally distributed continuous variables are described by mean ± standard deviation, non-normally distributed continuous variables are quantified as median (interquartile range), and categorical variables are quantified as numbers (percentages).</w:t>
      </w:r>
    </w:p>
    <w:p w14:paraId="5B959630" w14:textId="77777777" w:rsidR="001F459F" w:rsidRPr="00BD2F7F" w:rsidRDefault="001F459F"/>
    <w:sectPr w:rsidR="001F459F" w:rsidRPr="00BD2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6C4F" w14:textId="77777777" w:rsidR="002773AA" w:rsidRDefault="002773AA" w:rsidP="00BD2F7F">
      <w:r>
        <w:separator/>
      </w:r>
    </w:p>
  </w:endnote>
  <w:endnote w:type="continuationSeparator" w:id="0">
    <w:p w14:paraId="51874D47" w14:textId="77777777" w:rsidR="002773AA" w:rsidRDefault="002773AA" w:rsidP="00BD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728B" w14:textId="77777777" w:rsidR="002773AA" w:rsidRDefault="002773AA" w:rsidP="00BD2F7F">
      <w:r>
        <w:separator/>
      </w:r>
    </w:p>
  </w:footnote>
  <w:footnote w:type="continuationSeparator" w:id="0">
    <w:p w14:paraId="20957515" w14:textId="77777777" w:rsidR="002773AA" w:rsidRDefault="002773AA" w:rsidP="00BD2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06"/>
    <w:rsid w:val="000E1232"/>
    <w:rsid w:val="001F459F"/>
    <w:rsid w:val="002773AA"/>
    <w:rsid w:val="00AF2E06"/>
    <w:rsid w:val="00B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1767CF2-AD1A-4D47-9B95-25A06AED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F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2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2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2F7F"/>
    <w:rPr>
      <w:sz w:val="18"/>
      <w:szCs w:val="18"/>
    </w:rPr>
  </w:style>
  <w:style w:type="table" w:styleId="a7">
    <w:name w:val="Table Grid"/>
    <w:basedOn w:val="a1"/>
    <w:uiPriority w:val="99"/>
    <w:qFormat/>
    <w:rsid w:val="00BD2F7F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魏</dc:creator>
  <cp:keywords/>
  <dc:description/>
  <cp:lastModifiedBy>星 魏</cp:lastModifiedBy>
  <cp:revision>3</cp:revision>
  <dcterms:created xsi:type="dcterms:W3CDTF">2023-10-18T15:28:00Z</dcterms:created>
  <dcterms:modified xsi:type="dcterms:W3CDTF">2023-10-18T15:28:00Z</dcterms:modified>
</cp:coreProperties>
</file>