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E3ADB6" w14:textId="39FAA926" w:rsidR="004567E2" w:rsidRPr="00AE20CE" w:rsidRDefault="004567E2" w:rsidP="00796112">
      <w:pPr>
        <w:spacing w:line="480" w:lineRule="auto"/>
        <w:rPr>
          <w:rFonts w:cs="Times New Roman"/>
          <w:b/>
        </w:rPr>
      </w:pPr>
      <w:bookmarkStart w:id="0" w:name="_GoBack"/>
      <w:bookmarkEnd w:id="0"/>
      <w:r w:rsidRPr="00F96A7A">
        <w:rPr>
          <w:rFonts w:cs="Times New Roman"/>
          <w:b/>
        </w:rPr>
        <w:t>Supplemental Material</w:t>
      </w:r>
    </w:p>
    <w:p w14:paraId="188C03D3" w14:textId="77777777" w:rsidR="004567E2" w:rsidRPr="00F96A7A" w:rsidRDefault="004567E2" w:rsidP="004567E2">
      <w:pPr>
        <w:spacing w:after="120" w:line="360" w:lineRule="auto"/>
        <w:rPr>
          <w:rFonts w:cs="Times New Roman"/>
          <w:b/>
        </w:rPr>
      </w:pPr>
      <w:r w:rsidRPr="00F96A7A">
        <w:rPr>
          <w:rFonts w:cs="Times New Roman"/>
          <w:b/>
        </w:rPr>
        <w:t xml:space="preserve">Table of Contents </w:t>
      </w:r>
    </w:p>
    <w:p w14:paraId="4E7B6DEC" w14:textId="77777777" w:rsidR="004567E2" w:rsidRPr="00F96A7A" w:rsidRDefault="004567E2" w:rsidP="004567E2">
      <w:pPr>
        <w:rPr>
          <w:rFonts w:eastAsia="DengXian" w:cs="Times New Roman"/>
        </w:rPr>
      </w:pPr>
      <w:r>
        <w:rPr>
          <w:rFonts w:eastAsia="DengXian" w:cs="Times New Roman"/>
        </w:rPr>
        <w:t xml:space="preserve">Supplemental </w:t>
      </w:r>
      <w:r w:rsidRPr="00F96A7A">
        <w:rPr>
          <w:rFonts w:eastAsia="DengXian" w:cs="Times New Roman"/>
        </w:rPr>
        <w:t xml:space="preserve">Figure </w:t>
      </w:r>
      <w:r>
        <w:rPr>
          <w:rFonts w:eastAsia="DengXian" w:cs="Times New Roman"/>
        </w:rPr>
        <w:t>1</w:t>
      </w:r>
      <w:r w:rsidRPr="00F96A7A">
        <w:rPr>
          <w:rFonts w:eastAsia="DengXian" w:cs="Times New Roman"/>
        </w:rPr>
        <w:t xml:space="preserve">. Initiation of Oral Anticoagulation, by Setting of Diagnosis.  </w:t>
      </w:r>
    </w:p>
    <w:p w14:paraId="7034E061" w14:textId="32E6F530" w:rsidR="004567E2" w:rsidRDefault="004567E2" w:rsidP="004567E2">
      <w:pPr>
        <w:rPr>
          <w:rFonts w:eastAsia="DengXian" w:cs="Times New Roman"/>
        </w:rPr>
      </w:pPr>
      <w:r>
        <w:rPr>
          <w:rFonts w:eastAsia="DengXian" w:cs="Times New Roman"/>
        </w:rPr>
        <w:t>Supplemental Figure 2.</w:t>
      </w:r>
      <w:r w:rsidRPr="0037456F">
        <w:rPr>
          <w:rFonts w:eastAsia="DengXian" w:cs="Times New Roman"/>
        </w:rPr>
        <w:t xml:space="preserve"> Initiation of Oral </w:t>
      </w:r>
      <w:r>
        <w:rPr>
          <w:rFonts w:eastAsia="DengXian" w:cs="Times New Roman"/>
        </w:rPr>
        <w:t>Anticoagulation</w:t>
      </w:r>
      <w:r w:rsidRPr="0037456F">
        <w:rPr>
          <w:rFonts w:eastAsia="DengXian" w:cs="Times New Roman"/>
        </w:rPr>
        <w:t xml:space="preserve"> by Age and Race</w:t>
      </w:r>
      <w:r w:rsidR="00917235">
        <w:rPr>
          <w:rFonts w:eastAsia="DengXian" w:cs="Times New Roman"/>
        </w:rPr>
        <w:t xml:space="preserve"> and </w:t>
      </w:r>
      <w:r w:rsidRPr="0037456F">
        <w:rPr>
          <w:rFonts w:eastAsia="DengXian" w:cs="Times New Roman"/>
        </w:rPr>
        <w:t>Ethnicity</w:t>
      </w:r>
      <w:r>
        <w:rPr>
          <w:rFonts w:eastAsia="DengXian" w:cs="Times New Roman"/>
        </w:rPr>
        <w:t>.</w:t>
      </w:r>
    </w:p>
    <w:p w14:paraId="3790EDCA" w14:textId="77777777" w:rsidR="004567E2" w:rsidRPr="00F96A7A" w:rsidRDefault="004567E2" w:rsidP="004567E2">
      <w:pPr>
        <w:rPr>
          <w:rFonts w:eastAsia="DengXian" w:cs="Times New Roman"/>
        </w:rPr>
      </w:pPr>
      <w:r>
        <w:rPr>
          <w:rFonts w:eastAsia="DengXian" w:cs="Times New Roman"/>
        </w:rPr>
        <w:br w:type="page"/>
      </w:r>
    </w:p>
    <w:p w14:paraId="4DFF1E4C" w14:textId="77777777" w:rsidR="004567E2" w:rsidRPr="00F96A7A" w:rsidRDefault="004567E2" w:rsidP="004567E2">
      <w:pPr>
        <w:rPr>
          <w:rFonts w:eastAsia="DengXian" w:cs="Times New Roman"/>
        </w:rPr>
      </w:pPr>
      <w:r>
        <w:rPr>
          <w:rFonts w:eastAsia="DengXian" w:cs="Times New Roman"/>
        </w:rPr>
        <w:lastRenderedPageBreak/>
        <w:t xml:space="preserve">Supplemental </w:t>
      </w:r>
      <w:r w:rsidRPr="009113F3">
        <w:rPr>
          <w:rFonts w:eastAsia="DengXian" w:cs="Times New Roman"/>
        </w:rPr>
        <w:t>Figure</w:t>
      </w:r>
      <w:r w:rsidRPr="00F96A7A">
        <w:rPr>
          <w:rFonts w:eastAsia="DengXian" w:cs="Times New Roman"/>
        </w:rPr>
        <w:t xml:space="preserve"> </w:t>
      </w:r>
      <w:r>
        <w:rPr>
          <w:rFonts w:eastAsia="DengXian" w:cs="Times New Roman"/>
        </w:rPr>
        <w:t>1</w:t>
      </w:r>
      <w:r w:rsidRPr="00F96A7A">
        <w:rPr>
          <w:rFonts w:eastAsia="DengXian" w:cs="Times New Roman"/>
        </w:rPr>
        <w:t xml:space="preserve">. Initiation of Oral Anticoagulation, by Setting of Diagnosis.  </w:t>
      </w:r>
    </w:p>
    <w:p w14:paraId="4F3A2120" w14:textId="02F319C0" w:rsidR="004567E2" w:rsidRPr="00F96A7A" w:rsidRDefault="00182FBA" w:rsidP="004567E2">
      <w:pPr>
        <w:rPr>
          <w:rFonts w:eastAsia="DengXian" w:cs="Times New Roman"/>
        </w:rPr>
      </w:pPr>
      <w:r>
        <w:rPr>
          <w:rFonts w:eastAsia="DengXian" w:cs="Times New Roman"/>
          <w:noProof/>
        </w:rPr>
        <w:drawing>
          <wp:anchor distT="0" distB="0" distL="114300" distR="114300" simplePos="0" relativeHeight="251658240" behindDoc="0" locked="0" layoutInCell="1" allowOverlap="1" wp14:anchorId="2E7687C2" wp14:editId="36D45498">
            <wp:simplePos x="0" y="0"/>
            <wp:positionH relativeFrom="column">
              <wp:posOffset>0</wp:posOffset>
            </wp:positionH>
            <wp:positionV relativeFrom="paragraph">
              <wp:posOffset>0</wp:posOffset>
            </wp:positionV>
            <wp:extent cx="5285105" cy="79273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C_Rate_by_InOutpatientSetti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5105" cy="7927340"/>
                    </a:xfrm>
                    <a:prstGeom prst="rect">
                      <a:avLst/>
                    </a:prstGeom>
                  </pic:spPr>
                </pic:pic>
              </a:graphicData>
            </a:graphic>
            <wp14:sizeRelH relativeFrom="page">
              <wp14:pctWidth>0</wp14:pctWidth>
            </wp14:sizeRelH>
            <wp14:sizeRelV relativeFrom="page">
              <wp14:pctHeight>0</wp14:pctHeight>
            </wp14:sizeRelV>
          </wp:anchor>
        </w:drawing>
      </w:r>
    </w:p>
    <w:p w14:paraId="0415A876" w14:textId="77777777" w:rsidR="004567E2" w:rsidRPr="00F96A7A" w:rsidRDefault="004567E2" w:rsidP="004567E2">
      <w:pPr>
        <w:rPr>
          <w:rFonts w:eastAsia="DengXian" w:cs="Times New Roman"/>
        </w:rPr>
      </w:pPr>
    </w:p>
    <w:p w14:paraId="4DEC768E" w14:textId="77777777" w:rsidR="004567E2" w:rsidRPr="00F96A7A" w:rsidRDefault="004567E2" w:rsidP="004567E2">
      <w:pPr>
        <w:rPr>
          <w:rFonts w:eastAsia="DengXian" w:cs="Times New Roman"/>
        </w:rPr>
      </w:pPr>
    </w:p>
    <w:p w14:paraId="038D0E91" w14:textId="77777777" w:rsidR="004567E2" w:rsidRPr="00F96A7A" w:rsidRDefault="004567E2" w:rsidP="004567E2">
      <w:pPr>
        <w:rPr>
          <w:rFonts w:eastAsia="DengXian" w:cs="Times New Roman"/>
        </w:rPr>
      </w:pPr>
    </w:p>
    <w:p w14:paraId="55747025" w14:textId="77777777" w:rsidR="004567E2" w:rsidRPr="00F96A7A" w:rsidRDefault="004567E2" w:rsidP="004567E2">
      <w:pPr>
        <w:rPr>
          <w:rFonts w:eastAsia="DengXian" w:cs="Times New Roman"/>
        </w:rPr>
      </w:pPr>
    </w:p>
    <w:p w14:paraId="6EFF205E" w14:textId="77777777" w:rsidR="004567E2" w:rsidRPr="00F96A7A" w:rsidRDefault="004567E2" w:rsidP="004567E2">
      <w:pPr>
        <w:rPr>
          <w:rFonts w:eastAsia="DengXian" w:cs="Times New Roman"/>
        </w:rPr>
      </w:pPr>
    </w:p>
    <w:p w14:paraId="4C89A9B0" w14:textId="77777777" w:rsidR="004567E2" w:rsidRPr="00F96A7A" w:rsidRDefault="004567E2" w:rsidP="004567E2">
      <w:pPr>
        <w:rPr>
          <w:rFonts w:eastAsia="DengXian" w:cs="Times New Roman"/>
        </w:rPr>
      </w:pPr>
    </w:p>
    <w:p w14:paraId="583FA25F" w14:textId="77777777" w:rsidR="004567E2" w:rsidRPr="00F96A7A" w:rsidRDefault="004567E2" w:rsidP="004567E2">
      <w:pPr>
        <w:rPr>
          <w:rFonts w:eastAsia="DengXian" w:cs="Times New Roman"/>
        </w:rPr>
      </w:pPr>
    </w:p>
    <w:p w14:paraId="1C4503C2" w14:textId="77777777" w:rsidR="004567E2" w:rsidRPr="00F96A7A" w:rsidRDefault="004567E2" w:rsidP="004567E2">
      <w:pPr>
        <w:rPr>
          <w:rFonts w:eastAsia="DengXian" w:cs="Times New Roman"/>
        </w:rPr>
      </w:pPr>
    </w:p>
    <w:p w14:paraId="1EADFCE0" w14:textId="77777777" w:rsidR="004567E2" w:rsidRPr="00F96A7A" w:rsidRDefault="004567E2" w:rsidP="004567E2">
      <w:pPr>
        <w:rPr>
          <w:rFonts w:eastAsia="DengXian" w:cs="Times New Roman"/>
        </w:rPr>
      </w:pPr>
    </w:p>
    <w:p w14:paraId="13CAD739" w14:textId="77777777" w:rsidR="004567E2" w:rsidRPr="00F96A7A" w:rsidRDefault="004567E2" w:rsidP="004567E2">
      <w:pPr>
        <w:rPr>
          <w:rFonts w:eastAsia="DengXian" w:cs="Times New Roman"/>
        </w:rPr>
      </w:pPr>
    </w:p>
    <w:p w14:paraId="67AF61DF" w14:textId="77777777" w:rsidR="004567E2" w:rsidRPr="00F96A7A" w:rsidRDefault="004567E2" w:rsidP="004567E2">
      <w:pPr>
        <w:rPr>
          <w:rFonts w:eastAsia="DengXian" w:cs="Times New Roman"/>
        </w:rPr>
      </w:pPr>
    </w:p>
    <w:p w14:paraId="4E4AA2BE" w14:textId="77777777" w:rsidR="004567E2" w:rsidRPr="00F96A7A" w:rsidRDefault="004567E2" w:rsidP="004567E2">
      <w:pPr>
        <w:rPr>
          <w:rFonts w:eastAsia="DengXian" w:cs="Times New Roman"/>
        </w:rPr>
      </w:pPr>
    </w:p>
    <w:p w14:paraId="20524118" w14:textId="77777777" w:rsidR="004567E2" w:rsidRPr="00F96A7A" w:rsidRDefault="004567E2" w:rsidP="004567E2">
      <w:pPr>
        <w:rPr>
          <w:rFonts w:eastAsia="DengXian" w:cs="Times New Roman"/>
        </w:rPr>
      </w:pPr>
    </w:p>
    <w:p w14:paraId="0E98090B" w14:textId="77777777" w:rsidR="004567E2" w:rsidRPr="00F96A7A" w:rsidRDefault="004567E2" w:rsidP="004567E2">
      <w:pPr>
        <w:rPr>
          <w:rFonts w:eastAsia="DengXian" w:cs="Times New Roman"/>
        </w:rPr>
      </w:pPr>
      <w:r w:rsidRPr="00F96A7A">
        <w:rPr>
          <w:rFonts w:eastAsia="DengXian" w:cs="Times New Roman"/>
        </w:rPr>
        <w:lastRenderedPageBreak/>
        <w:t>Abbreviations: OAC, oral anticoagulation.</w:t>
      </w:r>
    </w:p>
    <w:p w14:paraId="799F9DDF" w14:textId="77777777" w:rsidR="004567E2" w:rsidRPr="0037456F" w:rsidRDefault="004567E2" w:rsidP="004567E2">
      <w:pPr>
        <w:rPr>
          <w:rFonts w:eastAsia="DengXian" w:cs="Times New Roman"/>
        </w:rPr>
      </w:pPr>
      <w:r w:rsidRPr="00F96A7A">
        <w:rPr>
          <w:rFonts w:eastAsia="DengXian" w:cs="Times New Roman"/>
        </w:rPr>
        <w:t>The upper panel shows the trends in the incidence rates of initiation of oral anticoagulants within 30 and 180 days or fibrillation diagnosis. The upper panel represents data for patients diagnosed with AF in the inpatient setting, the lower panel represents data for patients diagnosed in the outpatient setting. Data are shown in 30-day intervals, from 01/01/2016 to 09/30/2021.</w:t>
      </w:r>
    </w:p>
    <w:p w14:paraId="7B785AA9" w14:textId="77777777" w:rsidR="004567E2" w:rsidRDefault="004567E2" w:rsidP="004567E2">
      <w:pPr>
        <w:rPr>
          <w:rFonts w:eastAsia="DengXian" w:cs="Times New Roman"/>
        </w:rPr>
      </w:pPr>
      <w:r>
        <w:rPr>
          <w:rFonts w:eastAsia="DengXian" w:cs="Times New Roman"/>
        </w:rPr>
        <w:br w:type="page"/>
      </w:r>
    </w:p>
    <w:p w14:paraId="533AFFE7" w14:textId="77777777" w:rsidR="004567E2" w:rsidRPr="0037456F" w:rsidRDefault="004567E2" w:rsidP="004567E2">
      <w:pPr>
        <w:rPr>
          <w:rFonts w:eastAsia="DengXian" w:cs="Times New Roman"/>
        </w:rPr>
      </w:pPr>
      <w:r>
        <w:rPr>
          <w:rFonts w:eastAsia="DengXian" w:cs="Times New Roman"/>
        </w:rPr>
        <w:lastRenderedPageBreak/>
        <w:t>Supplemental Figure 2.</w:t>
      </w:r>
      <w:r w:rsidRPr="0037456F">
        <w:rPr>
          <w:rFonts w:eastAsia="DengXian" w:cs="Times New Roman"/>
        </w:rPr>
        <w:t xml:space="preserve"> Initiation of Oral </w:t>
      </w:r>
      <w:r>
        <w:rPr>
          <w:rFonts w:eastAsia="DengXian" w:cs="Times New Roman"/>
        </w:rPr>
        <w:t>Anticoagulation</w:t>
      </w:r>
      <w:r w:rsidRPr="0037456F">
        <w:rPr>
          <w:rFonts w:eastAsia="DengXian" w:cs="Times New Roman"/>
        </w:rPr>
        <w:t xml:space="preserve"> by Age and Race\Ethnicity</w:t>
      </w:r>
      <w:r>
        <w:rPr>
          <w:rFonts w:eastAsia="DengXian" w:cs="Times New Roman"/>
        </w:rPr>
        <w:t>.</w:t>
      </w:r>
    </w:p>
    <w:p w14:paraId="53588D2A" w14:textId="77777777" w:rsidR="00182FBA" w:rsidRDefault="00182FBA" w:rsidP="00182FBA">
      <w:pPr>
        <w:tabs>
          <w:tab w:val="left" w:pos="2934"/>
        </w:tabs>
        <w:rPr>
          <w:rFonts w:eastAsia="DengXian" w:cs="Times New Roman"/>
          <w:b/>
        </w:rPr>
      </w:pPr>
      <w:r>
        <w:rPr>
          <w:rFonts w:eastAsia="DengXian" w:cs="Times New Roman"/>
          <w:b/>
          <w:noProof/>
        </w:rPr>
        <w:drawing>
          <wp:inline distT="0" distB="0" distL="0" distR="0" wp14:anchorId="79FD87EC" wp14:editId="662297F6">
            <wp:extent cx="3446732" cy="775514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AC_Rate_by_Demographic.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47862" cy="7757690"/>
                    </a:xfrm>
                    <a:prstGeom prst="rect">
                      <a:avLst/>
                    </a:prstGeom>
                  </pic:spPr>
                </pic:pic>
              </a:graphicData>
            </a:graphic>
          </wp:inline>
        </w:drawing>
      </w:r>
    </w:p>
    <w:p w14:paraId="0B311EBF" w14:textId="31799270" w:rsidR="004567E2" w:rsidRPr="0037456F" w:rsidRDefault="004567E2" w:rsidP="00182FBA">
      <w:pPr>
        <w:tabs>
          <w:tab w:val="left" w:pos="2934"/>
        </w:tabs>
        <w:rPr>
          <w:rFonts w:eastAsia="DengXian" w:cs="Times New Roman"/>
          <w:b/>
        </w:rPr>
      </w:pPr>
      <w:r w:rsidRPr="0037456F">
        <w:rPr>
          <w:rFonts w:eastAsia="DengXian" w:cs="Times New Roman"/>
        </w:rPr>
        <w:lastRenderedPageBreak/>
        <w:t xml:space="preserve">The </w:t>
      </w:r>
      <w:r>
        <w:rPr>
          <w:rFonts w:eastAsia="DengXian" w:cs="Times New Roman"/>
        </w:rPr>
        <w:t>figure shows trend</w:t>
      </w:r>
      <w:r w:rsidRPr="0037456F">
        <w:rPr>
          <w:rFonts w:eastAsia="DengXian" w:cs="Times New Roman"/>
        </w:rPr>
        <w:t xml:space="preserve">s in the initiation of oral </w:t>
      </w:r>
      <w:r>
        <w:rPr>
          <w:rFonts w:eastAsia="DengXian" w:cs="Times New Roman"/>
        </w:rPr>
        <w:t>anticoagulation</w:t>
      </w:r>
      <w:r w:rsidRPr="0037456F">
        <w:rPr>
          <w:rFonts w:eastAsia="DengXian" w:cs="Times New Roman"/>
        </w:rPr>
        <w:t xml:space="preserve"> within 30 days of atrial fibrillation </w:t>
      </w:r>
      <w:r>
        <w:rPr>
          <w:rFonts w:eastAsia="DengXian" w:cs="Times New Roman"/>
        </w:rPr>
        <w:t>diagnosi</w:t>
      </w:r>
      <w:r w:rsidR="00182FBA">
        <w:rPr>
          <w:rFonts w:eastAsia="DengXian" w:cs="Times New Roman"/>
        </w:rPr>
        <w:t>s by age subgroup (upper panel), gender subgroup (</w:t>
      </w:r>
      <w:r w:rsidR="00B43B93">
        <w:rPr>
          <w:rFonts w:eastAsia="DengXian" w:cs="Times New Roman"/>
        </w:rPr>
        <w:t>middle</w:t>
      </w:r>
      <w:r w:rsidR="00182FBA">
        <w:rPr>
          <w:rFonts w:eastAsia="DengXian" w:cs="Times New Roman"/>
        </w:rPr>
        <w:t xml:space="preserve"> panel) </w:t>
      </w:r>
      <w:r>
        <w:rPr>
          <w:rFonts w:eastAsia="DengXian" w:cs="Times New Roman"/>
        </w:rPr>
        <w:t>and race</w:t>
      </w:r>
      <w:r w:rsidR="00182FBA">
        <w:rPr>
          <w:rFonts w:eastAsia="DengXian" w:cs="Times New Roman"/>
        </w:rPr>
        <w:t xml:space="preserve"> and </w:t>
      </w:r>
      <w:r>
        <w:rPr>
          <w:rFonts w:eastAsia="DengXian" w:cs="Times New Roman"/>
        </w:rPr>
        <w:t>ethnicity group (</w:t>
      </w:r>
      <w:r w:rsidR="00182FBA">
        <w:rPr>
          <w:rFonts w:eastAsia="DengXian" w:cs="Times New Roman"/>
        </w:rPr>
        <w:t>lowe</w:t>
      </w:r>
      <w:r w:rsidR="00B43B93">
        <w:rPr>
          <w:rFonts w:eastAsia="DengXian" w:cs="Times New Roman"/>
        </w:rPr>
        <w:t>r</w:t>
      </w:r>
      <w:r w:rsidR="00182FBA">
        <w:rPr>
          <w:rFonts w:eastAsia="DengXian" w:cs="Times New Roman"/>
        </w:rPr>
        <w:t xml:space="preserve"> panel</w:t>
      </w:r>
      <w:r>
        <w:rPr>
          <w:rFonts w:eastAsia="DengXian" w:cs="Times New Roman"/>
        </w:rPr>
        <w:t xml:space="preserve">). Data are shown in </w:t>
      </w:r>
      <w:r w:rsidRPr="0037456F">
        <w:rPr>
          <w:rFonts w:eastAsia="DengXian" w:cs="Times New Roman"/>
        </w:rPr>
        <w:t>30-day intervals, from 01/01/2016 to 09/30/2021.</w:t>
      </w:r>
    </w:p>
    <w:p w14:paraId="4A7D6371" w14:textId="7F9305A4" w:rsidR="0037456F" w:rsidRDefault="0037456F" w:rsidP="009113F3">
      <w:pPr>
        <w:rPr>
          <w:rFonts w:eastAsia="DengXian" w:cs="Times New Roman"/>
        </w:rPr>
      </w:pPr>
    </w:p>
    <w:p w14:paraId="464C6A8D" w14:textId="77777777" w:rsidR="00982AB4" w:rsidRDefault="00982AB4" w:rsidP="009113F3">
      <w:pPr>
        <w:rPr>
          <w:rFonts w:eastAsia="DengXian" w:cs="Times New Roman"/>
        </w:rPr>
      </w:pPr>
    </w:p>
    <w:sectPr w:rsidR="00982AB4">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918E9" w14:textId="77777777" w:rsidR="005D670A" w:rsidRDefault="005D670A" w:rsidP="0014081A">
      <w:pPr>
        <w:spacing w:after="0" w:line="240" w:lineRule="auto"/>
      </w:pPr>
      <w:r>
        <w:separator/>
      </w:r>
    </w:p>
  </w:endnote>
  <w:endnote w:type="continuationSeparator" w:id="0">
    <w:p w14:paraId="504DCFE4" w14:textId="77777777" w:rsidR="005D670A" w:rsidRDefault="005D670A" w:rsidP="0014081A">
      <w:pPr>
        <w:spacing w:after="0" w:line="240" w:lineRule="auto"/>
      </w:pPr>
      <w:r>
        <w:continuationSeparator/>
      </w:r>
    </w:p>
  </w:endnote>
  <w:endnote w:type="continuationNotice" w:id="1">
    <w:p w14:paraId="64955A1D" w14:textId="77777777" w:rsidR="005D670A" w:rsidRDefault="005D6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E01ED" w14:textId="77777777" w:rsidR="00796112" w:rsidRDefault="007961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A72DF" w14:textId="6B9BA20E" w:rsidR="00814736" w:rsidRDefault="00814736" w:rsidP="00CA7F04">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7E33A8">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7E33A8">
      <w:rPr>
        <w:b/>
        <w:bCs/>
        <w:noProof/>
      </w:rPr>
      <w:t>5</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84FA6" w14:textId="77777777" w:rsidR="00796112" w:rsidRDefault="007961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6C835C" w14:textId="77777777" w:rsidR="005D670A" w:rsidRDefault="005D670A" w:rsidP="0014081A">
      <w:pPr>
        <w:spacing w:after="0" w:line="240" w:lineRule="auto"/>
      </w:pPr>
      <w:r>
        <w:separator/>
      </w:r>
    </w:p>
  </w:footnote>
  <w:footnote w:type="continuationSeparator" w:id="0">
    <w:p w14:paraId="47A0B0DB" w14:textId="77777777" w:rsidR="005D670A" w:rsidRDefault="005D670A" w:rsidP="0014081A">
      <w:pPr>
        <w:spacing w:after="0" w:line="240" w:lineRule="auto"/>
      </w:pPr>
      <w:r>
        <w:continuationSeparator/>
      </w:r>
    </w:p>
  </w:footnote>
  <w:footnote w:type="continuationNotice" w:id="1">
    <w:p w14:paraId="7334D272" w14:textId="77777777" w:rsidR="005D670A" w:rsidRDefault="005D67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5C560" w14:textId="77777777" w:rsidR="00796112" w:rsidRDefault="007961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AC6BA" w14:textId="77777777" w:rsidR="00796112" w:rsidRDefault="007961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FC8A" w14:textId="77777777" w:rsidR="00796112" w:rsidRDefault="007961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1B538D"/>
    <w:multiLevelType w:val="hybridMultilevel"/>
    <w:tmpl w:val="C0E00B70"/>
    <w:lvl w:ilvl="0" w:tplc="3F702AC2">
      <w:start w:val="16"/>
      <w:numFmt w:val="bullet"/>
      <w:lvlText w:val=""/>
      <w:lvlJc w:val="left"/>
      <w:pPr>
        <w:ind w:left="720" w:hanging="360"/>
      </w:pPr>
      <w:rPr>
        <w:rFonts w:ascii="Symbol" w:eastAsia="DengXi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0A4C50"/>
    <w:multiLevelType w:val="hybridMultilevel"/>
    <w:tmpl w:val="B38C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B90CAD"/>
    <w:multiLevelType w:val="multilevel"/>
    <w:tmpl w:val="141CF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125B8D"/>
    <w:multiLevelType w:val="hybridMultilevel"/>
    <w:tmpl w:val="E98424C4"/>
    <w:lvl w:ilvl="0" w:tplc="D6C0176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F729F4"/>
    <w:multiLevelType w:val="multilevel"/>
    <w:tmpl w:val="3828ADC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F5165"/>
    <w:multiLevelType w:val="hybridMultilevel"/>
    <w:tmpl w:val="49D6F29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005D20"/>
    <w:multiLevelType w:val="hybridMultilevel"/>
    <w:tmpl w:val="F768DF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6C456B"/>
    <w:multiLevelType w:val="multilevel"/>
    <w:tmpl w:val="A1AA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BB4F3B"/>
    <w:multiLevelType w:val="multilevel"/>
    <w:tmpl w:val="8692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41472E"/>
    <w:multiLevelType w:val="multilevel"/>
    <w:tmpl w:val="EE76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8E5BB0"/>
    <w:multiLevelType w:val="hybridMultilevel"/>
    <w:tmpl w:val="D7986314"/>
    <w:lvl w:ilvl="0" w:tplc="EAECF05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1"/>
  </w:num>
  <w:num w:numId="4">
    <w:abstractNumId w:val="5"/>
  </w:num>
  <w:num w:numId="5">
    <w:abstractNumId w:val="9"/>
  </w:num>
  <w:num w:numId="6">
    <w:abstractNumId w:val="8"/>
  </w:num>
  <w:num w:numId="7">
    <w:abstractNumId w:val="10"/>
  </w:num>
  <w:num w:numId="8">
    <w:abstractNumId w:val="7"/>
  </w:num>
  <w:num w:numId="9">
    <w:abstractNumId w:val="3"/>
  </w:num>
  <w:num w:numId="10">
    <w:abstractNumId w:val="2"/>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fr-FR" w:vendorID="64" w:dllVersion="0" w:nlCheck="1" w:checkStyle="0"/>
  <w:activeWritingStyle w:appName="MSWord" w:lang="en-US" w:vendorID="64" w:dllVersion="0" w:nlCheck="1" w:checkStyle="0"/>
  <w:activeWritingStyle w:appName="MSWord" w:lang="en-US" w:vendorID="64" w:dllVersion="131078" w:nlCheck="1" w:checkStyle="1"/>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mer J Cardiovas Drugs &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erte55yfsrx2exvdi5edeww2fxp00xtzep&quot;&gt;My EndNote Library&lt;record-ids&gt;&lt;item&gt;4&lt;/item&gt;&lt;item&gt;123&lt;/item&gt;&lt;item&gt;124&lt;/item&gt;&lt;item&gt;258&lt;/item&gt;&lt;item&gt;306&lt;/item&gt;&lt;item&gt;662&lt;/item&gt;&lt;item&gt;663&lt;/item&gt;&lt;item&gt;665&lt;/item&gt;&lt;item&gt;666&lt;/item&gt;&lt;item&gt;667&lt;/item&gt;&lt;item&gt;668&lt;/item&gt;&lt;item&gt;669&lt;/item&gt;&lt;item&gt;670&lt;/item&gt;&lt;item&gt;671&lt;/item&gt;&lt;item&gt;673&lt;/item&gt;&lt;item&gt;674&lt;/item&gt;&lt;item&gt;675&lt;/item&gt;&lt;item&gt;676&lt;/item&gt;&lt;item&gt;677&lt;/item&gt;&lt;item&gt;678&lt;/item&gt;&lt;item&gt;679&lt;/item&gt;&lt;item&gt;680&lt;/item&gt;&lt;item&gt;681&lt;/item&gt;&lt;item&gt;682&lt;/item&gt;&lt;item&gt;683&lt;/item&gt;&lt;item&gt;684&lt;/item&gt;&lt;item&gt;690&lt;/item&gt;&lt;item&gt;691&lt;/item&gt;&lt;item&gt;693&lt;/item&gt;&lt;item&gt;694&lt;/item&gt;&lt;item&gt;695&lt;/item&gt;&lt;item&gt;696&lt;/item&gt;&lt;/record-ids&gt;&lt;/item&gt;&lt;/Libraries&gt;"/>
  </w:docVars>
  <w:rsids>
    <w:rsidRoot w:val="0068709F"/>
    <w:rsid w:val="00002F18"/>
    <w:rsid w:val="00003C39"/>
    <w:rsid w:val="00011233"/>
    <w:rsid w:val="00011601"/>
    <w:rsid w:val="00014A05"/>
    <w:rsid w:val="00016AE5"/>
    <w:rsid w:val="00016DEA"/>
    <w:rsid w:val="00025168"/>
    <w:rsid w:val="00025EBA"/>
    <w:rsid w:val="00026BF3"/>
    <w:rsid w:val="00034AC5"/>
    <w:rsid w:val="00035752"/>
    <w:rsid w:val="00044CA0"/>
    <w:rsid w:val="0004645E"/>
    <w:rsid w:val="000501AA"/>
    <w:rsid w:val="00055012"/>
    <w:rsid w:val="00090EE2"/>
    <w:rsid w:val="00096293"/>
    <w:rsid w:val="00097960"/>
    <w:rsid w:val="000A09DD"/>
    <w:rsid w:val="000A1F81"/>
    <w:rsid w:val="000A371C"/>
    <w:rsid w:val="000A5DD3"/>
    <w:rsid w:val="000B24A0"/>
    <w:rsid w:val="000B2EB0"/>
    <w:rsid w:val="000B3F63"/>
    <w:rsid w:val="000B5694"/>
    <w:rsid w:val="000C33A3"/>
    <w:rsid w:val="000C3623"/>
    <w:rsid w:val="000C4A72"/>
    <w:rsid w:val="000E2C48"/>
    <w:rsid w:val="000F01C7"/>
    <w:rsid w:val="000F1433"/>
    <w:rsid w:val="000F603E"/>
    <w:rsid w:val="00104BFA"/>
    <w:rsid w:val="00107993"/>
    <w:rsid w:val="001118B0"/>
    <w:rsid w:val="00114D41"/>
    <w:rsid w:val="00116F02"/>
    <w:rsid w:val="00124DF5"/>
    <w:rsid w:val="00131185"/>
    <w:rsid w:val="00133312"/>
    <w:rsid w:val="001345F7"/>
    <w:rsid w:val="001401EC"/>
    <w:rsid w:val="0014081A"/>
    <w:rsid w:val="001450EF"/>
    <w:rsid w:val="00156090"/>
    <w:rsid w:val="00165CD9"/>
    <w:rsid w:val="00180F11"/>
    <w:rsid w:val="00182E2C"/>
    <w:rsid w:val="00182FBA"/>
    <w:rsid w:val="001834F0"/>
    <w:rsid w:val="00185317"/>
    <w:rsid w:val="001B297D"/>
    <w:rsid w:val="001B6F1E"/>
    <w:rsid w:val="001C097D"/>
    <w:rsid w:val="001C1CA6"/>
    <w:rsid w:val="001C5942"/>
    <w:rsid w:val="001D350E"/>
    <w:rsid w:val="001D3752"/>
    <w:rsid w:val="001D5D15"/>
    <w:rsid w:val="001D6D43"/>
    <w:rsid w:val="001E25BD"/>
    <w:rsid w:val="001E5C05"/>
    <w:rsid w:val="001E5F51"/>
    <w:rsid w:val="001F66B6"/>
    <w:rsid w:val="001F7BCE"/>
    <w:rsid w:val="00203844"/>
    <w:rsid w:val="00206B29"/>
    <w:rsid w:val="00206EA1"/>
    <w:rsid w:val="0022243F"/>
    <w:rsid w:val="00224AF3"/>
    <w:rsid w:val="002264A1"/>
    <w:rsid w:val="002302E7"/>
    <w:rsid w:val="00230566"/>
    <w:rsid w:val="00236D35"/>
    <w:rsid w:val="00240396"/>
    <w:rsid w:val="002503DC"/>
    <w:rsid w:val="0025380E"/>
    <w:rsid w:val="00254883"/>
    <w:rsid w:val="00262292"/>
    <w:rsid w:val="002634CD"/>
    <w:rsid w:val="00275D68"/>
    <w:rsid w:val="00284B92"/>
    <w:rsid w:val="00284CC9"/>
    <w:rsid w:val="0029706E"/>
    <w:rsid w:val="002A1426"/>
    <w:rsid w:val="002B40F8"/>
    <w:rsid w:val="002B4CE2"/>
    <w:rsid w:val="002D45AB"/>
    <w:rsid w:val="002D6506"/>
    <w:rsid w:val="002E09C8"/>
    <w:rsid w:val="002F5D36"/>
    <w:rsid w:val="002F68FB"/>
    <w:rsid w:val="002F7FD7"/>
    <w:rsid w:val="00321F7C"/>
    <w:rsid w:val="00324EB9"/>
    <w:rsid w:val="00333D82"/>
    <w:rsid w:val="00335F24"/>
    <w:rsid w:val="00340364"/>
    <w:rsid w:val="0034134E"/>
    <w:rsid w:val="00343B1F"/>
    <w:rsid w:val="00346F1D"/>
    <w:rsid w:val="00347416"/>
    <w:rsid w:val="003522D8"/>
    <w:rsid w:val="00353F8F"/>
    <w:rsid w:val="00355900"/>
    <w:rsid w:val="00356716"/>
    <w:rsid w:val="00364967"/>
    <w:rsid w:val="003657AC"/>
    <w:rsid w:val="00371666"/>
    <w:rsid w:val="0037456F"/>
    <w:rsid w:val="00377840"/>
    <w:rsid w:val="00381E43"/>
    <w:rsid w:val="00382BC8"/>
    <w:rsid w:val="00383602"/>
    <w:rsid w:val="0038740C"/>
    <w:rsid w:val="00390ADA"/>
    <w:rsid w:val="00397B06"/>
    <w:rsid w:val="003A17A1"/>
    <w:rsid w:val="003A50DB"/>
    <w:rsid w:val="003A5EB2"/>
    <w:rsid w:val="003C5609"/>
    <w:rsid w:val="003C626A"/>
    <w:rsid w:val="003C7D65"/>
    <w:rsid w:val="003E2C2C"/>
    <w:rsid w:val="00410A7D"/>
    <w:rsid w:val="00410F3F"/>
    <w:rsid w:val="00411EC5"/>
    <w:rsid w:val="00413946"/>
    <w:rsid w:val="004154A3"/>
    <w:rsid w:val="004174A2"/>
    <w:rsid w:val="00420C62"/>
    <w:rsid w:val="00422C2D"/>
    <w:rsid w:val="004262E3"/>
    <w:rsid w:val="0042784A"/>
    <w:rsid w:val="00446C4E"/>
    <w:rsid w:val="004567E2"/>
    <w:rsid w:val="00456C78"/>
    <w:rsid w:val="00460ED2"/>
    <w:rsid w:val="00467343"/>
    <w:rsid w:val="00486DC8"/>
    <w:rsid w:val="0049084A"/>
    <w:rsid w:val="0049365C"/>
    <w:rsid w:val="004A3228"/>
    <w:rsid w:val="004A7307"/>
    <w:rsid w:val="004B3692"/>
    <w:rsid w:val="004C0348"/>
    <w:rsid w:val="004D4A7A"/>
    <w:rsid w:val="004D71E9"/>
    <w:rsid w:val="004F2B67"/>
    <w:rsid w:val="004F50B1"/>
    <w:rsid w:val="00506D88"/>
    <w:rsid w:val="00512234"/>
    <w:rsid w:val="005400D9"/>
    <w:rsid w:val="00544330"/>
    <w:rsid w:val="00560750"/>
    <w:rsid w:val="00572961"/>
    <w:rsid w:val="00584186"/>
    <w:rsid w:val="00593807"/>
    <w:rsid w:val="005A10BF"/>
    <w:rsid w:val="005A49EA"/>
    <w:rsid w:val="005A6B0C"/>
    <w:rsid w:val="005B1C2C"/>
    <w:rsid w:val="005C085D"/>
    <w:rsid w:val="005D28DE"/>
    <w:rsid w:val="005D4398"/>
    <w:rsid w:val="005D670A"/>
    <w:rsid w:val="005E00AF"/>
    <w:rsid w:val="005E33A2"/>
    <w:rsid w:val="005E3AA4"/>
    <w:rsid w:val="005E4524"/>
    <w:rsid w:val="005E627D"/>
    <w:rsid w:val="005F24DC"/>
    <w:rsid w:val="006118EE"/>
    <w:rsid w:val="006123AE"/>
    <w:rsid w:val="00613CFD"/>
    <w:rsid w:val="00615DFD"/>
    <w:rsid w:val="00620CE4"/>
    <w:rsid w:val="006238D8"/>
    <w:rsid w:val="00635DFD"/>
    <w:rsid w:val="00647DF2"/>
    <w:rsid w:val="006509E5"/>
    <w:rsid w:val="00657E7E"/>
    <w:rsid w:val="00673315"/>
    <w:rsid w:val="00681446"/>
    <w:rsid w:val="00682C29"/>
    <w:rsid w:val="0068709F"/>
    <w:rsid w:val="006903DD"/>
    <w:rsid w:val="00692B3F"/>
    <w:rsid w:val="006A68A7"/>
    <w:rsid w:val="006A7227"/>
    <w:rsid w:val="006B1E0B"/>
    <w:rsid w:val="006C1862"/>
    <w:rsid w:val="006C2EAA"/>
    <w:rsid w:val="006C58CB"/>
    <w:rsid w:val="006C74B1"/>
    <w:rsid w:val="006C7FE2"/>
    <w:rsid w:val="006D0BCF"/>
    <w:rsid w:val="006D6CEA"/>
    <w:rsid w:val="006D7712"/>
    <w:rsid w:val="006E0712"/>
    <w:rsid w:val="006F2B73"/>
    <w:rsid w:val="006F7309"/>
    <w:rsid w:val="007003B2"/>
    <w:rsid w:val="00707AD3"/>
    <w:rsid w:val="00711730"/>
    <w:rsid w:val="00711C3C"/>
    <w:rsid w:val="00723773"/>
    <w:rsid w:val="00723F56"/>
    <w:rsid w:val="00724900"/>
    <w:rsid w:val="007265FE"/>
    <w:rsid w:val="007318F1"/>
    <w:rsid w:val="00734BBD"/>
    <w:rsid w:val="007350CD"/>
    <w:rsid w:val="00746827"/>
    <w:rsid w:val="00760C95"/>
    <w:rsid w:val="007643AA"/>
    <w:rsid w:val="00764437"/>
    <w:rsid w:val="00765EE3"/>
    <w:rsid w:val="00775B69"/>
    <w:rsid w:val="0078066D"/>
    <w:rsid w:val="0079565B"/>
    <w:rsid w:val="00796112"/>
    <w:rsid w:val="00796B39"/>
    <w:rsid w:val="007A5255"/>
    <w:rsid w:val="007A57A9"/>
    <w:rsid w:val="007B1207"/>
    <w:rsid w:val="007B1B94"/>
    <w:rsid w:val="007C0F8E"/>
    <w:rsid w:val="007C5B15"/>
    <w:rsid w:val="007C6A77"/>
    <w:rsid w:val="007D0C56"/>
    <w:rsid w:val="007D2A98"/>
    <w:rsid w:val="007E33A8"/>
    <w:rsid w:val="007E6A2E"/>
    <w:rsid w:val="007F0A94"/>
    <w:rsid w:val="007F3A2D"/>
    <w:rsid w:val="007F521E"/>
    <w:rsid w:val="00800452"/>
    <w:rsid w:val="0080120C"/>
    <w:rsid w:val="00811F60"/>
    <w:rsid w:val="00814736"/>
    <w:rsid w:val="00814A21"/>
    <w:rsid w:val="0081740B"/>
    <w:rsid w:val="0082376D"/>
    <w:rsid w:val="008248F8"/>
    <w:rsid w:val="00825009"/>
    <w:rsid w:val="00843DAF"/>
    <w:rsid w:val="00845194"/>
    <w:rsid w:val="00847D31"/>
    <w:rsid w:val="00854845"/>
    <w:rsid w:val="008632B1"/>
    <w:rsid w:val="00881D49"/>
    <w:rsid w:val="008828F0"/>
    <w:rsid w:val="00891DA2"/>
    <w:rsid w:val="008944EA"/>
    <w:rsid w:val="00896E2F"/>
    <w:rsid w:val="008A1B0B"/>
    <w:rsid w:val="008A3DEA"/>
    <w:rsid w:val="008B4BE5"/>
    <w:rsid w:val="008B5700"/>
    <w:rsid w:val="008C4FC0"/>
    <w:rsid w:val="008D2FA4"/>
    <w:rsid w:val="008E08B2"/>
    <w:rsid w:val="008E14A3"/>
    <w:rsid w:val="008F1672"/>
    <w:rsid w:val="009113F3"/>
    <w:rsid w:val="0091672A"/>
    <w:rsid w:val="00917235"/>
    <w:rsid w:val="00917F27"/>
    <w:rsid w:val="00920EF4"/>
    <w:rsid w:val="00921E43"/>
    <w:rsid w:val="00924E30"/>
    <w:rsid w:val="00926CA3"/>
    <w:rsid w:val="009333C1"/>
    <w:rsid w:val="00947F37"/>
    <w:rsid w:val="009529D0"/>
    <w:rsid w:val="00957A91"/>
    <w:rsid w:val="00965E31"/>
    <w:rsid w:val="00966337"/>
    <w:rsid w:val="009713E2"/>
    <w:rsid w:val="00972B7A"/>
    <w:rsid w:val="00973CC9"/>
    <w:rsid w:val="00976E50"/>
    <w:rsid w:val="00982AB4"/>
    <w:rsid w:val="00984C35"/>
    <w:rsid w:val="00994A9A"/>
    <w:rsid w:val="00994C5C"/>
    <w:rsid w:val="009A06BC"/>
    <w:rsid w:val="009A4E57"/>
    <w:rsid w:val="009A622E"/>
    <w:rsid w:val="009A798A"/>
    <w:rsid w:val="009C2007"/>
    <w:rsid w:val="009E595E"/>
    <w:rsid w:val="009E61DB"/>
    <w:rsid w:val="009F5D2F"/>
    <w:rsid w:val="00A027D3"/>
    <w:rsid w:val="00A064E2"/>
    <w:rsid w:val="00A17814"/>
    <w:rsid w:val="00A242DD"/>
    <w:rsid w:val="00A25144"/>
    <w:rsid w:val="00A3274C"/>
    <w:rsid w:val="00A3557E"/>
    <w:rsid w:val="00A378F4"/>
    <w:rsid w:val="00A43E47"/>
    <w:rsid w:val="00A4531C"/>
    <w:rsid w:val="00A4699B"/>
    <w:rsid w:val="00A53F89"/>
    <w:rsid w:val="00A628B1"/>
    <w:rsid w:val="00A834CB"/>
    <w:rsid w:val="00A959D6"/>
    <w:rsid w:val="00AA5662"/>
    <w:rsid w:val="00AA5DAE"/>
    <w:rsid w:val="00AC03DD"/>
    <w:rsid w:val="00AC37C8"/>
    <w:rsid w:val="00AC3BE6"/>
    <w:rsid w:val="00AC5A5B"/>
    <w:rsid w:val="00AC78B1"/>
    <w:rsid w:val="00AD30DD"/>
    <w:rsid w:val="00AD36CD"/>
    <w:rsid w:val="00AD7DA2"/>
    <w:rsid w:val="00AE0CCF"/>
    <w:rsid w:val="00AE20CE"/>
    <w:rsid w:val="00AE58A9"/>
    <w:rsid w:val="00AF66C2"/>
    <w:rsid w:val="00AF759A"/>
    <w:rsid w:val="00B02D8E"/>
    <w:rsid w:val="00B07541"/>
    <w:rsid w:val="00B07B94"/>
    <w:rsid w:val="00B07D52"/>
    <w:rsid w:val="00B17633"/>
    <w:rsid w:val="00B26226"/>
    <w:rsid w:val="00B30825"/>
    <w:rsid w:val="00B43B93"/>
    <w:rsid w:val="00B46B2A"/>
    <w:rsid w:val="00B51786"/>
    <w:rsid w:val="00B623A8"/>
    <w:rsid w:val="00B643C8"/>
    <w:rsid w:val="00B67A0B"/>
    <w:rsid w:val="00B81F4E"/>
    <w:rsid w:val="00B82BDD"/>
    <w:rsid w:val="00B84BBE"/>
    <w:rsid w:val="00B86B2D"/>
    <w:rsid w:val="00B91EA7"/>
    <w:rsid w:val="00B92AB4"/>
    <w:rsid w:val="00B961BF"/>
    <w:rsid w:val="00BB36F5"/>
    <w:rsid w:val="00BB51E1"/>
    <w:rsid w:val="00BC0C35"/>
    <w:rsid w:val="00BC1782"/>
    <w:rsid w:val="00BC1D7E"/>
    <w:rsid w:val="00BC23DE"/>
    <w:rsid w:val="00BD19A7"/>
    <w:rsid w:val="00BE3649"/>
    <w:rsid w:val="00C02FCF"/>
    <w:rsid w:val="00C03326"/>
    <w:rsid w:val="00C03599"/>
    <w:rsid w:val="00C05E1C"/>
    <w:rsid w:val="00C11735"/>
    <w:rsid w:val="00C12F4A"/>
    <w:rsid w:val="00C217E5"/>
    <w:rsid w:val="00C2422B"/>
    <w:rsid w:val="00C261F4"/>
    <w:rsid w:val="00C37190"/>
    <w:rsid w:val="00C42C41"/>
    <w:rsid w:val="00C47574"/>
    <w:rsid w:val="00C47765"/>
    <w:rsid w:val="00C514A0"/>
    <w:rsid w:val="00C51E44"/>
    <w:rsid w:val="00C558E5"/>
    <w:rsid w:val="00C55B81"/>
    <w:rsid w:val="00C61E30"/>
    <w:rsid w:val="00C65394"/>
    <w:rsid w:val="00C74D48"/>
    <w:rsid w:val="00C90C96"/>
    <w:rsid w:val="00C927C1"/>
    <w:rsid w:val="00CA0381"/>
    <w:rsid w:val="00CA1104"/>
    <w:rsid w:val="00CA3102"/>
    <w:rsid w:val="00CA4BC0"/>
    <w:rsid w:val="00CA72B9"/>
    <w:rsid w:val="00CA7F04"/>
    <w:rsid w:val="00CB7DF8"/>
    <w:rsid w:val="00CD4404"/>
    <w:rsid w:val="00CD48DF"/>
    <w:rsid w:val="00CE3A6D"/>
    <w:rsid w:val="00CE44EC"/>
    <w:rsid w:val="00CE4B90"/>
    <w:rsid w:val="00CF0C90"/>
    <w:rsid w:val="00CF2D77"/>
    <w:rsid w:val="00CF3521"/>
    <w:rsid w:val="00CF4272"/>
    <w:rsid w:val="00CF42EA"/>
    <w:rsid w:val="00CF4631"/>
    <w:rsid w:val="00D135AB"/>
    <w:rsid w:val="00D1475A"/>
    <w:rsid w:val="00D2267E"/>
    <w:rsid w:val="00D2379A"/>
    <w:rsid w:val="00D27096"/>
    <w:rsid w:val="00D336BC"/>
    <w:rsid w:val="00D41F83"/>
    <w:rsid w:val="00D51672"/>
    <w:rsid w:val="00D53977"/>
    <w:rsid w:val="00D70D30"/>
    <w:rsid w:val="00DA7E0A"/>
    <w:rsid w:val="00DB309D"/>
    <w:rsid w:val="00DB701C"/>
    <w:rsid w:val="00DC67BC"/>
    <w:rsid w:val="00DD2939"/>
    <w:rsid w:val="00DE30B2"/>
    <w:rsid w:val="00DE446F"/>
    <w:rsid w:val="00DE63FC"/>
    <w:rsid w:val="00DE64DC"/>
    <w:rsid w:val="00DF29A7"/>
    <w:rsid w:val="00E020AF"/>
    <w:rsid w:val="00E0545B"/>
    <w:rsid w:val="00E05545"/>
    <w:rsid w:val="00E0586F"/>
    <w:rsid w:val="00E05D6D"/>
    <w:rsid w:val="00E1305D"/>
    <w:rsid w:val="00E14247"/>
    <w:rsid w:val="00E15BF2"/>
    <w:rsid w:val="00E16433"/>
    <w:rsid w:val="00E17B03"/>
    <w:rsid w:val="00E17C51"/>
    <w:rsid w:val="00E41EF4"/>
    <w:rsid w:val="00E440A8"/>
    <w:rsid w:val="00E44B6A"/>
    <w:rsid w:val="00E476A1"/>
    <w:rsid w:val="00E52531"/>
    <w:rsid w:val="00E52A24"/>
    <w:rsid w:val="00E53B34"/>
    <w:rsid w:val="00E6237D"/>
    <w:rsid w:val="00E70A54"/>
    <w:rsid w:val="00E81DAB"/>
    <w:rsid w:val="00E83929"/>
    <w:rsid w:val="00E87E7E"/>
    <w:rsid w:val="00E94104"/>
    <w:rsid w:val="00E968DC"/>
    <w:rsid w:val="00EA7A51"/>
    <w:rsid w:val="00EB2B36"/>
    <w:rsid w:val="00EB47C1"/>
    <w:rsid w:val="00EC06F0"/>
    <w:rsid w:val="00EC45A8"/>
    <w:rsid w:val="00EC5462"/>
    <w:rsid w:val="00ED6291"/>
    <w:rsid w:val="00EE2DCE"/>
    <w:rsid w:val="00EF708C"/>
    <w:rsid w:val="00F06875"/>
    <w:rsid w:val="00F12763"/>
    <w:rsid w:val="00F129AE"/>
    <w:rsid w:val="00F158B0"/>
    <w:rsid w:val="00F21328"/>
    <w:rsid w:val="00F32780"/>
    <w:rsid w:val="00F35B43"/>
    <w:rsid w:val="00F3633A"/>
    <w:rsid w:val="00F411E1"/>
    <w:rsid w:val="00F42DDA"/>
    <w:rsid w:val="00F44BD9"/>
    <w:rsid w:val="00F464C9"/>
    <w:rsid w:val="00F4774A"/>
    <w:rsid w:val="00F50D44"/>
    <w:rsid w:val="00F5444F"/>
    <w:rsid w:val="00F55701"/>
    <w:rsid w:val="00F6025A"/>
    <w:rsid w:val="00F608A8"/>
    <w:rsid w:val="00F61395"/>
    <w:rsid w:val="00F717AA"/>
    <w:rsid w:val="00F75F31"/>
    <w:rsid w:val="00F77882"/>
    <w:rsid w:val="00F86E0D"/>
    <w:rsid w:val="00F879E9"/>
    <w:rsid w:val="00F92F81"/>
    <w:rsid w:val="00F95B6D"/>
    <w:rsid w:val="00F96A7A"/>
    <w:rsid w:val="00FA138B"/>
    <w:rsid w:val="00FA1EE2"/>
    <w:rsid w:val="00FC30E8"/>
    <w:rsid w:val="00FC40BA"/>
    <w:rsid w:val="00FD6D99"/>
    <w:rsid w:val="00FD7A62"/>
    <w:rsid w:val="00FE02B7"/>
    <w:rsid w:val="00FE0F5A"/>
    <w:rsid w:val="00FE2B31"/>
    <w:rsid w:val="00FE48B3"/>
    <w:rsid w:val="00FE5E49"/>
    <w:rsid w:val="00FF75A3"/>
    <w:rsid w:val="00FF7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D4F5E8"/>
  <w15:chartTrackingRefBased/>
  <w15:docId w15:val="{03366419-3079-4BF7-A507-0F6611C3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51E1"/>
    <w:rPr>
      <w:rFonts w:ascii="Times New Roman" w:hAnsi="Times New Roman"/>
    </w:rPr>
  </w:style>
  <w:style w:type="paragraph" w:styleId="Heading1">
    <w:name w:val="heading 1"/>
    <w:basedOn w:val="Normal"/>
    <w:link w:val="Heading1Char"/>
    <w:uiPriority w:val="9"/>
    <w:qFormat/>
    <w:rsid w:val="001118B0"/>
    <w:pPr>
      <w:spacing w:before="100" w:beforeAutospacing="1" w:after="100" w:afterAutospacing="1" w:line="240" w:lineRule="auto"/>
      <w:outlineLvl w:val="0"/>
    </w:pPr>
    <w:rPr>
      <w:rFonts w:eastAsia="Times New Roman" w:cs="Times New Roman"/>
      <w:b/>
      <w:bCs/>
      <w:kern w:val="36"/>
      <w:sz w:val="48"/>
      <w:szCs w:val="48"/>
    </w:rPr>
  </w:style>
  <w:style w:type="paragraph" w:styleId="Heading3">
    <w:name w:val="heading 3"/>
    <w:basedOn w:val="Normal"/>
    <w:next w:val="Normal"/>
    <w:link w:val="Heading3Char"/>
    <w:uiPriority w:val="9"/>
    <w:semiHidden/>
    <w:unhideWhenUsed/>
    <w:qFormat/>
    <w:rsid w:val="000A09D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1723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8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81A"/>
  </w:style>
  <w:style w:type="paragraph" w:styleId="Footer">
    <w:name w:val="footer"/>
    <w:basedOn w:val="Normal"/>
    <w:link w:val="FooterChar"/>
    <w:uiPriority w:val="99"/>
    <w:unhideWhenUsed/>
    <w:rsid w:val="001408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81A"/>
  </w:style>
  <w:style w:type="character" w:styleId="CommentReference">
    <w:name w:val="annotation reference"/>
    <w:basedOn w:val="DefaultParagraphFont"/>
    <w:uiPriority w:val="99"/>
    <w:semiHidden/>
    <w:unhideWhenUsed/>
    <w:rsid w:val="00E0545B"/>
    <w:rPr>
      <w:sz w:val="16"/>
      <w:szCs w:val="16"/>
    </w:rPr>
  </w:style>
  <w:style w:type="paragraph" w:styleId="CommentText">
    <w:name w:val="annotation text"/>
    <w:basedOn w:val="Normal"/>
    <w:link w:val="CommentTextChar"/>
    <w:uiPriority w:val="99"/>
    <w:unhideWhenUsed/>
    <w:rsid w:val="00E0545B"/>
    <w:pPr>
      <w:spacing w:line="240" w:lineRule="auto"/>
    </w:pPr>
    <w:rPr>
      <w:sz w:val="20"/>
      <w:szCs w:val="20"/>
    </w:rPr>
  </w:style>
  <w:style w:type="character" w:customStyle="1" w:styleId="CommentTextChar">
    <w:name w:val="Comment Text Char"/>
    <w:basedOn w:val="DefaultParagraphFont"/>
    <w:link w:val="CommentText"/>
    <w:uiPriority w:val="99"/>
    <w:rsid w:val="00E0545B"/>
    <w:rPr>
      <w:sz w:val="20"/>
      <w:szCs w:val="20"/>
    </w:rPr>
  </w:style>
  <w:style w:type="paragraph" w:styleId="CommentSubject">
    <w:name w:val="annotation subject"/>
    <w:basedOn w:val="CommentText"/>
    <w:next w:val="CommentText"/>
    <w:link w:val="CommentSubjectChar"/>
    <w:uiPriority w:val="99"/>
    <w:semiHidden/>
    <w:unhideWhenUsed/>
    <w:rsid w:val="00E0545B"/>
    <w:rPr>
      <w:b/>
      <w:bCs/>
    </w:rPr>
  </w:style>
  <w:style w:type="character" w:customStyle="1" w:styleId="CommentSubjectChar">
    <w:name w:val="Comment Subject Char"/>
    <w:basedOn w:val="CommentTextChar"/>
    <w:link w:val="CommentSubject"/>
    <w:uiPriority w:val="99"/>
    <w:semiHidden/>
    <w:rsid w:val="00E0545B"/>
    <w:rPr>
      <w:b/>
      <w:bCs/>
      <w:sz w:val="20"/>
      <w:szCs w:val="20"/>
    </w:rPr>
  </w:style>
  <w:style w:type="paragraph" w:styleId="BalloonText">
    <w:name w:val="Balloon Text"/>
    <w:basedOn w:val="Normal"/>
    <w:link w:val="BalloonTextChar"/>
    <w:uiPriority w:val="99"/>
    <w:semiHidden/>
    <w:unhideWhenUsed/>
    <w:rsid w:val="00E054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45B"/>
    <w:rPr>
      <w:rFonts w:ascii="Segoe UI" w:hAnsi="Segoe UI" w:cs="Segoe UI"/>
      <w:sz w:val="18"/>
      <w:szCs w:val="18"/>
    </w:rPr>
  </w:style>
  <w:style w:type="character" w:styleId="Hyperlink">
    <w:name w:val="Hyperlink"/>
    <w:basedOn w:val="DefaultParagraphFont"/>
    <w:uiPriority w:val="99"/>
    <w:unhideWhenUsed/>
    <w:rsid w:val="00E0545B"/>
    <w:rPr>
      <w:color w:val="0563C1" w:themeColor="hyperlink"/>
      <w:u w:val="single"/>
    </w:rPr>
  </w:style>
  <w:style w:type="paragraph" w:styleId="Bibliography">
    <w:name w:val="Bibliography"/>
    <w:basedOn w:val="Normal"/>
    <w:next w:val="Normal"/>
    <w:uiPriority w:val="37"/>
    <w:semiHidden/>
    <w:unhideWhenUsed/>
    <w:rsid w:val="00E0545B"/>
  </w:style>
  <w:style w:type="character" w:customStyle="1" w:styleId="EnlacedeInternet">
    <w:name w:val="Enlace de Internet"/>
    <w:basedOn w:val="DefaultParagraphFont"/>
    <w:uiPriority w:val="99"/>
    <w:unhideWhenUsed/>
    <w:rsid w:val="00411EC5"/>
    <w:rPr>
      <w:color w:val="0563C1" w:themeColor="hyperlink"/>
      <w:u w:val="single"/>
    </w:rPr>
  </w:style>
  <w:style w:type="paragraph" w:styleId="ListParagraph">
    <w:name w:val="List Paragraph"/>
    <w:basedOn w:val="Normal"/>
    <w:uiPriority w:val="34"/>
    <w:qFormat/>
    <w:rsid w:val="00284CC9"/>
    <w:pPr>
      <w:ind w:left="720"/>
      <w:contextualSpacing/>
    </w:pPr>
  </w:style>
  <w:style w:type="paragraph" w:customStyle="1" w:styleId="EndNoteBibliography">
    <w:name w:val="EndNote Bibliography"/>
    <w:basedOn w:val="Normal"/>
    <w:link w:val="EndNoteBibliographyChar"/>
    <w:rsid w:val="002F5D36"/>
    <w:pPr>
      <w:spacing w:after="120" w:line="240" w:lineRule="auto"/>
    </w:pPr>
    <w:rPr>
      <w:rFonts w:eastAsiaTheme="minorHAnsi" w:cs="Times New Roman"/>
      <w:noProof/>
      <w:lang w:eastAsia="en-US"/>
    </w:rPr>
  </w:style>
  <w:style w:type="character" w:customStyle="1" w:styleId="EndNoteBibliographyChar">
    <w:name w:val="EndNote Bibliography Char"/>
    <w:basedOn w:val="DefaultParagraphFont"/>
    <w:link w:val="EndNoteBibliography"/>
    <w:rsid w:val="002F5D36"/>
    <w:rPr>
      <w:rFonts w:ascii="Times New Roman" w:eastAsiaTheme="minorHAnsi" w:hAnsi="Times New Roman" w:cs="Times New Roman"/>
      <w:noProof/>
      <w:lang w:eastAsia="en-US"/>
    </w:rPr>
  </w:style>
  <w:style w:type="character" w:customStyle="1" w:styleId="Heading1Char">
    <w:name w:val="Heading 1 Char"/>
    <w:basedOn w:val="DefaultParagraphFont"/>
    <w:link w:val="Heading1"/>
    <w:uiPriority w:val="9"/>
    <w:rsid w:val="001118B0"/>
    <w:rPr>
      <w:rFonts w:ascii="Times New Roman" w:eastAsia="Times New Roman" w:hAnsi="Times New Roman" w:cs="Times New Roman"/>
      <w:b/>
      <w:bCs/>
      <w:kern w:val="36"/>
      <w:sz w:val="48"/>
      <w:szCs w:val="48"/>
    </w:rPr>
  </w:style>
  <w:style w:type="character" w:customStyle="1" w:styleId="title-text">
    <w:name w:val="title-text"/>
    <w:basedOn w:val="DefaultParagraphFont"/>
    <w:rsid w:val="001118B0"/>
  </w:style>
  <w:style w:type="paragraph" w:styleId="Revision">
    <w:name w:val="Revision"/>
    <w:hidden/>
    <w:uiPriority w:val="99"/>
    <w:semiHidden/>
    <w:rsid w:val="006123AE"/>
    <w:pPr>
      <w:spacing w:after="0" w:line="240" w:lineRule="auto"/>
    </w:pPr>
    <w:rPr>
      <w:rFonts w:ascii="Times New Roman" w:hAnsi="Times New Roman"/>
    </w:rPr>
  </w:style>
  <w:style w:type="paragraph" w:customStyle="1" w:styleId="EndNoteBibliographyTitle">
    <w:name w:val="EndNote Bibliography Title"/>
    <w:basedOn w:val="Normal"/>
    <w:link w:val="EndNoteBibliographyTitleChar"/>
    <w:rsid w:val="004567E2"/>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4567E2"/>
    <w:rPr>
      <w:rFonts w:ascii="Times New Roman" w:hAnsi="Times New Roman" w:cs="Times New Roman"/>
      <w:noProof/>
    </w:rPr>
  </w:style>
  <w:style w:type="character" w:customStyle="1" w:styleId="UnresolvedMention1">
    <w:name w:val="Unresolved Mention1"/>
    <w:basedOn w:val="DefaultParagraphFont"/>
    <w:uiPriority w:val="99"/>
    <w:semiHidden/>
    <w:unhideWhenUsed/>
    <w:rsid w:val="00CF3521"/>
    <w:rPr>
      <w:color w:val="605E5C"/>
      <w:shd w:val="clear" w:color="auto" w:fill="E1DFDD"/>
    </w:rPr>
  </w:style>
  <w:style w:type="paragraph" w:styleId="PlainText">
    <w:name w:val="Plain Text"/>
    <w:basedOn w:val="Normal"/>
    <w:link w:val="PlainTextChar"/>
    <w:uiPriority w:val="99"/>
    <w:unhideWhenUsed/>
    <w:rsid w:val="00917235"/>
    <w:pPr>
      <w:spacing w:after="0" w:line="240" w:lineRule="auto"/>
    </w:pPr>
    <w:rPr>
      <w:rFonts w:ascii="Calibri" w:eastAsia="Times New Roman" w:hAnsi="Calibri" w:cs="Consolas"/>
      <w:szCs w:val="21"/>
      <w:lang w:eastAsia="en-US"/>
    </w:rPr>
  </w:style>
  <w:style w:type="character" w:customStyle="1" w:styleId="PlainTextChar">
    <w:name w:val="Plain Text Char"/>
    <w:basedOn w:val="DefaultParagraphFont"/>
    <w:link w:val="PlainText"/>
    <w:uiPriority w:val="99"/>
    <w:rsid w:val="00917235"/>
    <w:rPr>
      <w:rFonts w:ascii="Calibri" w:eastAsia="Times New Roman" w:hAnsi="Calibri" w:cs="Consolas"/>
      <w:szCs w:val="21"/>
      <w:lang w:eastAsia="en-US"/>
    </w:rPr>
  </w:style>
  <w:style w:type="paragraph" w:styleId="NormalWeb">
    <w:name w:val="Normal (Web)"/>
    <w:basedOn w:val="Normal"/>
    <w:uiPriority w:val="99"/>
    <w:semiHidden/>
    <w:unhideWhenUsed/>
    <w:rsid w:val="00917235"/>
    <w:pPr>
      <w:spacing w:before="100" w:beforeAutospacing="1" w:after="100" w:afterAutospacing="1" w:line="240" w:lineRule="auto"/>
    </w:pPr>
    <w:rPr>
      <w:rFonts w:eastAsia="Times New Roman" w:cs="Times New Roman"/>
      <w:sz w:val="24"/>
      <w:szCs w:val="24"/>
      <w:lang w:eastAsia="en-US"/>
    </w:rPr>
  </w:style>
  <w:style w:type="character" w:customStyle="1" w:styleId="Heading4Char">
    <w:name w:val="Heading 4 Char"/>
    <w:basedOn w:val="DefaultParagraphFont"/>
    <w:link w:val="Heading4"/>
    <w:uiPriority w:val="9"/>
    <w:semiHidden/>
    <w:rsid w:val="00917235"/>
    <w:rPr>
      <w:rFonts w:asciiTheme="majorHAnsi" w:eastAsiaTheme="majorEastAsia" w:hAnsiTheme="majorHAnsi" w:cstheme="majorBidi"/>
      <w:i/>
      <w:iCs/>
      <w:color w:val="2E74B5" w:themeColor="accent1" w:themeShade="BF"/>
    </w:rPr>
  </w:style>
  <w:style w:type="character" w:styleId="Emphasis">
    <w:name w:val="Emphasis"/>
    <w:basedOn w:val="DefaultParagraphFont"/>
    <w:uiPriority w:val="20"/>
    <w:qFormat/>
    <w:rsid w:val="00CD4404"/>
    <w:rPr>
      <w:i/>
      <w:iCs/>
    </w:rPr>
  </w:style>
  <w:style w:type="character" w:customStyle="1" w:styleId="Heading3Char">
    <w:name w:val="Heading 3 Char"/>
    <w:basedOn w:val="DefaultParagraphFont"/>
    <w:link w:val="Heading3"/>
    <w:uiPriority w:val="9"/>
    <w:semiHidden/>
    <w:rsid w:val="000A09DD"/>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52436">
      <w:bodyDiv w:val="1"/>
      <w:marLeft w:val="0"/>
      <w:marRight w:val="0"/>
      <w:marTop w:val="0"/>
      <w:marBottom w:val="0"/>
      <w:divBdr>
        <w:top w:val="none" w:sz="0" w:space="0" w:color="auto"/>
        <w:left w:val="none" w:sz="0" w:space="0" w:color="auto"/>
        <w:bottom w:val="none" w:sz="0" w:space="0" w:color="auto"/>
        <w:right w:val="none" w:sz="0" w:space="0" w:color="auto"/>
      </w:divBdr>
    </w:div>
    <w:div w:id="357852628">
      <w:bodyDiv w:val="1"/>
      <w:marLeft w:val="0"/>
      <w:marRight w:val="0"/>
      <w:marTop w:val="0"/>
      <w:marBottom w:val="0"/>
      <w:divBdr>
        <w:top w:val="none" w:sz="0" w:space="0" w:color="auto"/>
        <w:left w:val="none" w:sz="0" w:space="0" w:color="auto"/>
        <w:bottom w:val="none" w:sz="0" w:space="0" w:color="auto"/>
        <w:right w:val="none" w:sz="0" w:space="0" w:color="auto"/>
      </w:divBdr>
    </w:div>
    <w:div w:id="945816405">
      <w:bodyDiv w:val="1"/>
      <w:marLeft w:val="0"/>
      <w:marRight w:val="0"/>
      <w:marTop w:val="0"/>
      <w:marBottom w:val="0"/>
      <w:divBdr>
        <w:top w:val="none" w:sz="0" w:space="0" w:color="auto"/>
        <w:left w:val="none" w:sz="0" w:space="0" w:color="auto"/>
        <w:bottom w:val="none" w:sz="0" w:space="0" w:color="auto"/>
        <w:right w:val="none" w:sz="0" w:space="0" w:color="auto"/>
      </w:divBdr>
    </w:div>
    <w:div w:id="964578836">
      <w:bodyDiv w:val="1"/>
      <w:marLeft w:val="0"/>
      <w:marRight w:val="0"/>
      <w:marTop w:val="0"/>
      <w:marBottom w:val="0"/>
      <w:divBdr>
        <w:top w:val="none" w:sz="0" w:space="0" w:color="auto"/>
        <w:left w:val="none" w:sz="0" w:space="0" w:color="auto"/>
        <w:bottom w:val="none" w:sz="0" w:space="0" w:color="auto"/>
        <w:right w:val="none" w:sz="0" w:space="0" w:color="auto"/>
      </w:divBdr>
    </w:div>
    <w:div w:id="1361785044">
      <w:bodyDiv w:val="1"/>
      <w:marLeft w:val="0"/>
      <w:marRight w:val="0"/>
      <w:marTop w:val="0"/>
      <w:marBottom w:val="0"/>
      <w:divBdr>
        <w:top w:val="none" w:sz="0" w:space="0" w:color="auto"/>
        <w:left w:val="none" w:sz="0" w:space="0" w:color="auto"/>
        <w:bottom w:val="none" w:sz="0" w:space="0" w:color="auto"/>
        <w:right w:val="none" w:sz="0" w:space="0" w:color="auto"/>
      </w:divBdr>
    </w:div>
    <w:div w:id="1480613335">
      <w:bodyDiv w:val="1"/>
      <w:marLeft w:val="0"/>
      <w:marRight w:val="0"/>
      <w:marTop w:val="0"/>
      <w:marBottom w:val="0"/>
      <w:divBdr>
        <w:top w:val="none" w:sz="0" w:space="0" w:color="auto"/>
        <w:left w:val="none" w:sz="0" w:space="0" w:color="auto"/>
        <w:bottom w:val="none" w:sz="0" w:space="0" w:color="auto"/>
        <w:right w:val="none" w:sz="0" w:space="0" w:color="auto"/>
      </w:divBdr>
    </w:div>
    <w:div w:id="1867713235">
      <w:bodyDiv w:val="1"/>
      <w:marLeft w:val="0"/>
      <w:marRight w:val="0"/>
      <w:marTop w:val="0"/>
      <w:marBottom w:val="0"/>
      <w:divBdr>
        <w:top w:val="none" w:sz="0" w:space="0" w:color="auto"/>
        <w:left w:val="none" w:sz="0" w:space="0" w:color="auto"/>
        <w:bottom w:val="none" w:sz="0" w:space="0" w:color="auto"/>
        <w:right w:val="none" w:sz="0" w:space="0" w:color="auto"/>
      </w:divBdr>
    </w:div>
    <w:div w:id="203857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F88FFCDF5B984596949231780AC069" ma:contentTypeVersion="12" ma:contentTypeDescription="Create a new document." ma:contentTypeScope="" ma:versionID="b071ef3448820edc3f69c8e879e8a58c">
  <xsd:schema xmlns:xsd="http://www.w3.org/2001/XMLSchema" xmlns:xs="http://www.w3.org/2001/XMLSchema" xmlns:p="http://schemas.microsoft.com/office/2006/metadata/properties" xmlns:ns3="1cfdacf5-81d4-408c-8779-e0261b17b18f" xmlns:ns4="b7f3e3d2-7a5c-4065-ab6f-445be8c5474c" targetNamespace="http://schemas.microsoft.com/office/2006/metadata/properties" ma:root="true" ma:fieldsID="4696b971aad95c01e5f93d5988f24e2d" ns3:_="" ns4:_="">
    <xsd:import namespace="1cfdacf5-81d4-408c-8779-e0261b17b18f"/>
    <xsd:import namespace="b7f3e3d2-7a5c-4065-ab6f-445be8c5474c"/>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fdacf5-81d4-408c-8779-e0261b17b18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f3e3d2-7a5c-4065-ab6f-445be8c5474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A5895-F567-4ED3-9192-97F890136CB6}">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b7f3e3d2-7a5c-4065-ab6f-445be8c5474c"/>
    <ds:schemaRef ds:uri="1cfdacf5-81d4-408c-8779-e0261b17b18f"/>
    <ds:schemaRef ds:uri="http://www.w3.org/XML/1998/namespace"/>
  </ds:schemaRefs>
</ds:datastoreItem>
</file>

<file path=customXml/itemProps2.xml><?xml version="1.0" encoding="utf-8"?>
<ds:datastoreItem xmlns:ds="http://schemas.openxmlformats.org/officeDocument/2006/customXml" ds:itemID="{217A4262-BCB1-4D27-B821-500ED58A9A32}">
  <ds:schemaRefs>
    <ds:schemaRef ds:uri="http://schemas.microsoft.com/sharepoint/v3/contenttype/forms"/>
  </ds:schemaRefs>
</ds:datastoreItem>
</file>

<file path=customXml/itemProps3.xml><?xml version="1.0" encoding="utf-8"?>
<ds:datastoreItem xmlns:ds="http://schemas.openxmlformats.org/officeDocument/2006/customXml" ds:itemID="{7EAC87A3-65E4-44EA-830E-B970FAC1B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fdacf5-81d4-408c-8779-e0261b17b18f"/>
    <ds:schemaRef ds:uri="b7f3e3d2-7a5c-4065-ab6f-445be8c547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F6FCD9-0D71-4B87-8985-D0821688C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Words>
  <Characters>953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Lanting</dc:creator>
  <cp:keywords/>
  <dc:description/>
  <cp:lastModifiedBy>Yang, Lanting</cp:lastModifiedBy>
  <cp:revision>2</cp:revision>
  <dcterms:created xsi:type="dcterms:W3CDTF">2023-05-13T12:24:00Z</dcterms:created>
  <dcterms:modified xsi:type="dcterms:W3CDTF">2023-05-13T12:24:00Z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2023-02-03T17:03:29Z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685d56d4-0ef5-48ed-8e3b-5499d5d69174</vt:lpwstr>
  </property>
  <property fmtid="{D5CDD505-2E9C-101B-9397-08002B2CF9AE}" pid="8" name="MSIP_Label_5e4b1be8-281e-475d-98b0-21c3457e5a46_ContentBits">
    <vt:lpwstr>0</vt:lpwstr>
  </property>
  <property fmtid="{D5CDD505-2E9C-101B-9397-08002B2CF9AE}" pid="9" name="ContentTypeId">
    <vt:lpwstr>0x0101005DF88FFCDF5B984596949231780AC069</vt:lpwstr>
  </property>
</Properties>
</file>