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Supplemental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1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Gender, Age and BMI were used as covariates to correct the DC and AC values between different groups of Circadian rhythm of BP</w:t>
      </w: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tbl>
      <w:tblPr>
        <w:tblStyle w:val="5"/>
        <w:tblW w:w="96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161"/>
        <w:gridCol w:w="2331"/>
        <w:gridCol w:w="1431"/>
        <w:gridCol w:w="1234"/>
        <w:gridCol w:w="17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4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Dependent variable</w:t>
            </w:r>
          </w:p>
        </w:tc>
        <w:tc>
          <w:tcPr>
            <w:tcW w:w="116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Covariates</w:t>
            </w:r>
          </w:p>
        </w:tc>
        <w:tc>
          <w:tcPr>
            <w:tcW w:w="233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43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F</w:t>
            </w:r>
          </w:p>
        </w:tc>
        <w:tc>
          <w:tcPr>
            <w:tcW w:w="12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Significance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Partial Eta squared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46" w:type="dxa"/>
            <w:vMerge w:val="restart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color w:val="auto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2395220</wp:posOffset>
                      </wp:positionV>
                      <wp:extent cx="6073775" cy="762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758825" y="8677910"/>
                                <a:ext cx="6073775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.35pt;margin-top:188.6pt;height:0.6pt;width:478.25pt;z-index:251659264;mso-width-relative:page;mso-height-relative:page;" filled="f" stroked="t" coordsize="21600,21600" o:gfxdata="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7YiYTaAAAACgEAAA8AAAAAAAAAAQAgAAAAIgAAAGRycy9kb3ducmV2LnhtbFBLAQIU&#10;ABQAAAAIAIdO4kBJ90jZ8QEAAMADAAAOAAAAAAAAAAEAIAAAACkBAABkcnMvZTJvRG9jLnhtbFBL&#10;BQYAAAAABgAGAFkBAACMBQAAAAA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Deceleration Capicity</w:t>
            </w:r>
          </w:p>
        </w:tc>
        <w:tc>
          <w:tcPr>
            <w:tcW w:w="1161" w:type="dxa"/>
            <w:vMerge w:val="restart"/>
            <w:vAlign w:val="top"/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Gender</w:t>
            </w:r>
          </w:p>
        </w:tc>
        <w:tc>
          <w:tcPr>
            <w:tcW w:w="2331" w:type="dxa"/>
            <w:tcBorders>
              <w:top w:val="single" w:color="auto" w:sz="4" w:space="0"/>
            </w:tcBorders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Gender</w:t>
            </w:r>
          </w:p>
        </w:tc>
        <w:tc>
          <w:tcPr>
            <w:tcW w:w="1431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.016</w:t>
            </w:r>
          </w:p>
        </w:tc>
        <w:tc>
          <w:tcPr>
            <w:tcW w:w="123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.901</w:t>
            </w:r>
          </w:p>
        </w:tc>
        <w:tc>
          <w:tcPr>
            <w:tcW w:w="1774" w:type="dxa"/>
            <w:vAlign w:val="center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Merge w:val="continue"/>
            <w:vAlign w:val="top"/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61" w:type="dxa"/>
            <w:vMerge w:val="continue"/>
            <w:vAlign w:val="top"/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331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Circadian rhythm of BP</w:t>
            </w:r>
          </w:p>
        </w:tc>
        <w:tc>
          <w:tcPr>
            <w:tcW w:w="1431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15.097</w:t>
            </w:r>
          </w:p>
        </w:tc>
        <w:tc>
          <w:tcPr>
            <w:tcW w:w="123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＜0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77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Merge w:val="continue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1" w:type="dxa"/>
            <w:vMerge w:val="restart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  <w:t>Age</w:t>
            </w:r>
          </w:p>
        </w:tc>
        <w:tc>
          <w:tcPr>
            <w:tcW w:w="23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  <w:t>Age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10.502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＜0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774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746" w:type="dxa"/>
            <w:vMerge w:val="continue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1" w:type="dxa"/>
            <w:vMerge w:val="continue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Circadian rhythm of BP</w:t>
            </w:r>
            <w:bookmarkStart w:id="0" w:name="_GoBack"/>
            <w:bookmarkEnd w:id="0"/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11.795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＜0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774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46" w:type="dxa"/>
            <w:vMerge w:val="continue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61" w:type="dxa"/>
            <w:vMerge w:val="restart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BMI</w:t>
            </w:r>
          </w:p>
        </w:tc>
        <w:tc>
          <w:tcPr>
            <w:tcW w:w="23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BMI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3.621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.058</w:t>
            </w:r>
          </w:p>
        </w:tc>
        <w:tc>
          <w:tcPr>
            <w:tcW w:w="1774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Merge w:val="continue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61" w:type="dxa"/>
            <w:vMerge w:val="continue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31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Circadian rhythm of BP</w:t>
            </w:r>
          </w:p>
        </w:tc>
        <w:tc>
          <w:tcPr>
            <w:tcW w:w="1431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15.524</w:t>
            </w:r>
          </w:p>
        </w:tc>
        <w:tc>
          <w:tcPr>
            <w:tcW w:w="123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＜0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774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Merge w:val="restart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Acceleration Capacity</w:t>
            </w:r>
          </w:p>
        </w:tc>
        <w:tc>
          <w:tcPr>
            <w:tcW w:w="1161" w:type="dxa"/>
            <w:vMerge w:val="restart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Gender</w:t>
            </w:r>
          </w:p>
        </w:tc>
        <w:tc>
          <w:tcPr>
            <w:tcW w:w="2331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.103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.748</w:t>
            </w:r>
          </w:p>
        </w:tc>
        <w:tc>
          <w:tcPr>
            <w:tcW w:w="1774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Merge w:val="continue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61" w:type="dxa"/>
            <w:vMerge w:val="continue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3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Circadian rhythm of BP</w:t>
            </w:r>
          </w:p>
        </w:tc>
        <w:tc>
          <w:tcPr>
            <w:tcW w:w="1431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13.204</w:t>
            </w:r>
          </w:p>
        </w:tc>
        <w:tc>
          <w:tcPr>
            <w:tcW w:w="123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＜0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77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Merge w:val="continue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1" w:type="dxa"/>
            <w:vMerge w:val="restart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  <w:t>Age</w:t>
            </w:r>
          </w:p>
        </w:tc>
        <w:tc>
          <w:tcPr>
            <w:tcW w:w="23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Age</w:t>
            </w:r>
          </w:p>
        </w:tc>
        <w:tc>
          <w:tcPr>
            <w:tcW w:w="1431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15.369</w:t>
            </w:r>
          </w:p>
        </w:tc>
        <w:tc>
          <w:tcPr>
            <w:tcW w:w="1234" w:type="dxa"/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＜0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77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Merge w:val="continue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1" w:type="dxa"/>
            <w:vMerge w:val="continue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Circadian rhythm of BP</w:t>
            </w:r>
          </w:p>
        </w:tc>
        <w:tc>
          <w:tcPr>
            <w:tcW w:w="1431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9.907</w:t>
            </w:r>
          </w:p>
        </w:tc>
        <w:tc>
          <w:tcPr>
            <w:tcW w:w="1234" w:type="dxa"/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＜0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77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Merge w:val="continue"/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1" w:type="dxa"/>
            <w:vMerge w:val="restart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  <w:t>BMI</w:t>
            </w:r>
          </w:p>
        </w:tc>
        <w:tc>
          <w:tcPr>
            <w:tcW w:w="23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BMI</w:t>
            </w:r>
          </w:p>
        </w:tc>
        <w:tc>
          <w:tcPr>
            <w:tcW w:w="1431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4.932</w:t>
            </w:r>
          </w:p>
        </w:tc>
        <w:tc>
          <w:tcPr>
            <w:tcW w:w="1234" w:type="dxa"/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.027</w:t>
            </w:r>
          </w:p>
        </w:tc>
        <w:tc>
          <w:tcPr>
            <w:tcW w:w="177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6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331" w:type="dxa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Circadian rhythm of BP</w:t>
            </w:r>
          </w:p>
        </w:tc>
        <w:tc>
          <w:tcPr>
            <w:tcW w:w="1431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13.682</w:t>
            </w:r>
          </w:p>
        </w:tc>
        <w:tc>
          <w:tcPr>
            <w:tcW w:w="1234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＜0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774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.080</w:t>
            </w:r>
          </w:p>
        </w:tc>
      </w:tr>
    </w:tbl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</w:p>
    <w:p>
      <w:pPr>
        <w:rPr>
          <w:rFonts w:hint="default"/>
          <w:color w:val="auto"/>
          <w:lang w:val="en-US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Supplemental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color w:val="auto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Comparison of 24-hr ambulatory electrocardiographic and echocardiographic variables between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different gender in three groups.</w:t>
      </w:r>
    </w:p>
    <w:p>
      <w:pPr>
        <w:spacing w:line="480" w:lineRule="auto"/>
        <w:jc w:val="left"/>
        <w:rPr>
          <w:rFonts w:hint="default" w:ascii="Times New Roman" w:hAnsi="Times New Roman" w:cs="Times New Roman" w:eastAsiaTheme="minorEastAsia"/>
          <w:b w:val="0"/>
          <w:bCs w:val="0"/>
          <w:color w:val="auto"/>
          <w:sz w:val="21"/>
          <w:szCs w:val="21"/>
          <w:lang w:val="en-US" w:eastAsia="zh-CN"/>
        </w:rPr>
      </w:pPr>
    </w:p>
    <w:tbl>
      <w:tblPr>
        <w:tblStyle w:val="5"/>
        <w:tblW w:w="97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431"/>
        <w:gridCol w:w="1234"/>
        <w:gridCol w:w="1212"/>
        <w:gridCol w:w="1442"/>
        <w:gridCol w:w="1362"/>
        <w:gridCol w:w="1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4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66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Dipper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（n=66）</w:t>
            </w:r>
          </w:p>
        </w:tc>
        <w:tc>
          <w:tcPr>
            <w:tcW w:w="2654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Non-dipper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（n=140）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Reverse dipp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er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（n=112）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4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43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Male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n=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41</w:t>
            </w:r>
          </w:p>
        </w:tc>
        <w:tc>
          <w:tcPr>
            <w:tcW w:w="12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n=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25</w:t>
            </w:r>
          </w:p>
        </w:tc>
        <w:tc>
          <w:tcPr>
            <w:tcW w:w="121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Male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n=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94</w:t>
            </w:r>
          </w:p>
        </w:tc>
        <w:tc>
          <w:tcPr>
            <w:tcW w:w="14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n=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46</w:t>
            </w:r>
          </w:p>
        </w:tc>
        <w:tc>
          <w:tcPr>
            <w:tcW w:w="136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n=6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3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left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Female</w:t>
            </w:r>
          </w:p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n=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D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(ms)</w:t>
            </w:r>
          </w:p>
        </w:tc>
        <w:tc>
          <w:tcPr>
            <w:tcW w:w="1431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8.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90</w:t>
            </w:r>
          </w:p>
        </w:tc>
        <w:tc>
          <w:tcPr>
            <w:tcW w:w="123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8.08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1.58</w:t>
            </w:r>
          </w:p>
        </w:tc>
        <w:tc>
          <w:tcPr>
            <w:tcW w:w="1212" w:type="dxa"/>
            <w:vAlign w:val="center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6.80±2.07</w:t>
            </w:r>
          </w:p>
        </w:tc>
        <w:tc>
          <w:tcPr>
            <w:tcW w:w="1442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6.46±1.79</w:t>
            </w:r>
          </w:p>
        </w:tc>
        <w:tc>
          <w:tcPr>
            <w:tcW w:w="136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6.29±2.02</w:t>
            </w:r>
          </w:p>
        </w:tc>
        <w:tc>
          <w:tcPr>
            <w:tcW w:w="1304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6.45±3.05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A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 xml:space="preserve"> (ms)</w:t>
            </w:r>
          </w:p>
        </w:tc>
        <w:tc>
          <w:tcPr>
            <w:tcW w:w="1431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-7.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82</w:t>
            </w:r>
          </w:p>
        </w:tc>
        <w:tc>
          <w:tcPr>
            <w:tcW w:w="1234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7.84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75</w:t>
            </w:r>
          </w:p>
        </w:tc>
        <w:tc>
          <w:tcPr>
            <w:tcW w:w="1212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-6.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±2.0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442" w:type="dxa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-6.50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1.75</w:t>
            </w:r>
          </w:p>
        </w:tc>
        <w:tc>
          <w:tcPr>
            <w:tcW w:w="136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-6.17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±2.0</w:t>
            </w:r>
          </w:p>
        </w:tc>
        <w:tc>
          <w:tcPr>
            <w:tcW w:w="1304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-6.62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Average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zh-CN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R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bpm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8.40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69.04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6.42</w:t>
            </w:r>
          </w:p>
        </w:tc>
        <w:tc>
          <w:tcPr>
            <w:tcW w:w="121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76.87±9.58</w:t>
            </w:r>
          </w:p>
        </w:tc>
        <w:tc>
          <w:tcPr>
            <w:tcW w:w="144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71.67±7.78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*</w:t>
            </w:r>
          </w:p>
        </w:tc>
        <w:tc>
          <w:tcPr>
            <w:tcW w:w="136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74.29±8.76</w:t>
            </w:r>
          </w:p>
        </w:tc>
        <w:tc>
          <w:tcPr>
            <w:tcW w:w="130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72.15±9.23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Slowest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zh-CN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R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bpm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53.10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5.21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3.24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4.16</w:t>
            </w:r>
          </w:p>
        </w:tc>
        <w:tc>
          <w:tcPr>
            <w:tcW w:w="121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55.95±7.92*</w:t>
            </w:r>
          </w:p>
        </w:tc>
        <w:tc>
          <w:tcPr>
            <w:tcW w:w="144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53.13±8.10</w:t>
            </w:r>
          </w:p>
        </w:tc>
        <w:tc>
          <w:tcPr>
            <w:tcW w:w="136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56.82±7.41</w:t>
            </w:r>
          </w:p>
        </w:tc>
        <w:tc>
          <w:tcPr>
            <w:tcW w:w="130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55.21±7.34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Fastest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zh-CN"/>
              </w:rPr>
              <w:t>H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R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bpm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106.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85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13.61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105.48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11.87</w:t>
            </w:r>
          </w:p>
        </w:tc>
        <w:tc>
          <w:tcPr>
            <w:tcW w:w="121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113.62±15.91</w:t>
            </w:r>
          </w:p>
        </w:tc>
        <w:tc>
          <w:tcPr>
            <w:tcW w:w="144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107.43±18.00</w:t>
            </w:r>
          </w:p>
        </w:tc>
        <w:tc>
          <w:tcPr>
            <w:tcW w:w="136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108.65±15.84</w:t>
            </w:r>
          </w:p>
        </w:tc>
        <w:tc>
          <w:tcPr>
            <w:tcW w:w="130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106.57±20.99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SDNN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ms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4.17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2.04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27.28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0.08</w:t>
            </w:r>
          </w:p>
        </w:tc>
        <w:tc>
          <w:tcPr>
            <w:tcW w:w="121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111.48±32.21</w:t>
            </w:r>
          </w:p>
        </w:tc>
        <w:tc>
          <w:tcPr>
            <w:tcW w:w="144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122.33±33.06</w:t>
            </w:r>
          </w:p>
        </w:tc>
        <w:tc>
          <w:tcPr>
            <w:tcW w:w="136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105.68±30.69</w:t>
            </w:r>
          </w:p>
        </w:tc>
        <w:tc>
          <w:tcPr>
            <w:tcW w:w="130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104.45±29.24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SDANN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ms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126.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~14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38.00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100.00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21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.50(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95.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0~1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34.50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44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.50(8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0~1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37.50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36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117.0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83.00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52.50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30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108.0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84.00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38.00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RMSSD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ms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.00(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0~7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43.50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90.00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21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43.50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28.75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65.50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44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58.50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42.75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99.25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*</w:t>
            </w:r>
          </w:p>
        </w:tc>
        <w:tc>
          <w:tcPr>
            <w:tcW w:w="136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45.0(30.00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87.00)</w:t>
            </w:r>
          </w:p>
        </w:tc>
        <w:tc>
          <w:tcPr>
            <w:tcW w:w="130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50.0(37.0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74.00)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PNN50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%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)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10.00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.00(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11.00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21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44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9.00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36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4.00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1.50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6.00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  <w:tc>
          <w:tcPr>
            <w:tcW w:w="130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5.00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2.00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~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8.00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RAd (ms)</w:t>
            </w:r>
          </w:p>
        </w:tc>
        <w:tc>
          <w:tcPr>
            <w:tcW w:w="1431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4.31</w:t>
            </w:r>
          </w:p>
        </w:tc>
        <w:tc>
          <w:tcPr>
            <w:tcW w:w="1234" w:type="dxa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2.40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3.03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&amp;</w:t>
            </w:r>
          </w:p>
        </w:tc>
        <w:tc>
          <w:tcPr>
            <w:tcW w:w="121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  <w:t>33.95±4.36</w:t>
            </w:r>
          </w:p>
        </w:tc>
        <w:tc>
          <w:tcPr>
            <w:tcW w:w="14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32.91±5.67</w:t>
            </w:r>
          </w:p>
        </w:tc>
        <w:tc>
          <w:tcPr>
            <w:tcW w:w="136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33.22±3.28</w:t>
            </w:r>
          </w:p>
        </w:tc>
        <w:tc>
          <w:tcPr>
            <w:tcW w:w="1304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31.83±3.87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LAd (ms)</w:t>
            </w:r>
          </w:p>
        </w:tc>
        <w:tc>
          <w:tcPr>
            <w:tcW w:w="1431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35.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±5.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  <w:tc>
          <w:tcPr>
            <w:tcW w:w="123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88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4.69</w:t>
            </w:r>
          </w:p>
        </w:tc>
        <w:tc>
          <w:tcPr>
            <w:tcW w:w="121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35.46±5.14</w:t>
            </w:r>
          </w:p>
        </w:tc>
        <w:tc>
          <w:tcPr>
            <w:tcW w:w="144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33.8±5.82</w:t>
            </w:r>
          </w:p>
        </w:tc>
        <w:tc>
          <w:tcPr>
            <w:tcW w:w="1362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35.32±4.8</w:t>
            </w:r>
          </w:p>
        </w:tc>
        <w:tc>
          <w:tcPr>
            <w:tcW w:w="1304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33.77±4.91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tcBorders>
              <w:bottom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LVESd (ms)</w:t>
            </w:r>
          </w:p>
        </w:tc>
        <w:tc>
          <w:tcPr>
            <w:tcW w:w="1431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29.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±3.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69</w:t>
            </w:r>
          </w:p>
        </w:tc>
        <w:tc>
          <w:tcPr>
            <w:tcW w:w="1234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.68±3.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29</w:t>
            </w:r>
          </w:p>
        </w:tc>
        <w:tc>
          <w:tcPr>
            <w:tcW w:w="1212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31.26±4.06</w:t>
            </w:r>
          </w:p>
        </w:tc>
        <w:tc>
          <w:tcPr>
            <w:tcW w:w="1442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29.31±3.31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*</w:t>
            </w:r>
          </w:p>
        </w:tc>
        <w:tc>
          <w:tcPr>
            <w:tcW w:w="1362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30.48±3.8</w:t>
            </w:r>
          </w:p>
        </w:tc>
        <w:tc>
          <w:tcPr>
            <w:tcW w:w="1304" w:type="dxa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28.79±3.07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LVEDd (ms)</w:t>
            </w:r>
          </w:p>
        </w:tc>
        <w:tc>
          <w:tcPr>
            <w:tcW w:w="1431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46.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4.18</w:t>
            </w:r>
          </w:p>
        </w:tc>
        <w:tc>
          <w:tcPr>
            <w:tcW w:w="1234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5.48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3.23</w:t>
            </w:r>
          </w:p>
        </w:tc>
        <w:tc>
          <w:tcPr>
            <w:tcW w:w="121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47.95±4.69</w:t>
            </w:r>
          </w:p>
        </w:tc>
        <w:tc>
          <w:tcPr>
            <w:tcW w:w="14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45.64±4.28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*</w:t>
            </w:r>
          </w:p>
        </w:tc>
        <w:tc>
          <w:tcPr>
            <w:tcW w:w="136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47.09±4.61</w:t>
            </w:r>
          </w:p>
        </w:tc>
        <w:tc>
          <w:tcPr>
            <w:tcW w:w="1304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44.85±4.33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  <w:vertAlign w:val="superscript"/>
                <w:lang w:val="en-US" w:eastAsia="zh-CN"/>
              </w:rPr>
              <w:t>#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dxa"/>
            <w:vAlign w:val="top"/>
          </w:tcPr>
          <w:p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LVEF(%)</w:t>
            </w:r>
          </w:p>
        </w:tc>
        <w:tc>
          <w:tcPr>
            <w:tcW w:w="1431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65.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5.11</w:t>
            </w:r>
          </w:p>
        </w:tc>
        <w:tc>
          <w:tcPr>
            <w:tcW w:w="1234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6.16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4.61</w:t>
            </w:r>
          </w:p>
        </w:tc>
        <w:tc>
          <w:tcPr>
            <w:tcW w:w="121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63.33±5.36</w:t>
            </w:r>
          </w:p>
        </w:tc>
        <w:tc>
          <w:tcPr>
            <w:tcW w:w="144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64.73±4.97</w:t>
            </w:r>
          </w:p>
        </w:tc>
        <w:tc>
          <w:tcPr>
            <w:tcW w:w="1362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63.8±4.75</w:t>
            </w:r>
          </w:p>
        </w:tc>
        <w:tc>
          <w:tcPr>
            <w:tcW w:w="1304" w:type="dxa"/>
          </w:tcPr>
          <w:p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64.47±3.62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Arial Unicode MS" w:cs="Times New Roman"/>
          <w:color w:val="auto"/>
          <w:sz w:val="18"/>
          <w:szCs w:val="18"/>
          <w:lang w:val="en-US" w:eastAsia="zh-CN"/>
        </w:rPr>
      </w:pPr>
      <w:r>
        <w:rPr>
          <w:rFonts w:hint="default" w:ascii="Times New Roman" w:hAnsi="Times New Roman" w:eastAsia="Arial Unicode MS" w:cs="Times New Roman"/>
          <w:b/>
          <w:bCs/>
          <w:color w:val="auto"/>
          <w:sz w:val="18"/>
          <w:szCs w:val="18"/>
          <w:vertAlign w:val="superscript"/>
        </w:rPr>
        <w:t>&amp;</w:t>
      </w:r>
      <w:r>
        <w:rPr>
          <w:rFonts w:hint="default" w:ascii="Times New Roman" w:hAnsi="Times New Roman" w:eastAsia="Arial Unicode MS" w:cs="Times New Roman"/>
          <w:b/>
          <w:bCs/>
          <w:color w:val="auto"/>
          <w:sz w:val="18"/>
          <w:szCs w:val="18"/>
          <w:vertAlign w:val="superscript"/>
        </w:rPr>
        <w:t xml:space="preserve"> 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In dipper group,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compared with 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Male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group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P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&lt;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eastAsia="zh-CN"/>
        </w:rPr>
        <w:t>0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.05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*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In non-dipper group,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compared with 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Male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group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P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&lt;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eastAsia="zh-CN"/>
        </w:rPr>
        <w:t>0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.05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/>
          <w:bCs/>
          <w:color w:val="auto"/>
          <w:sz w:val="18"/>
          <w:szCs w:val="18"/>
          <w:vertAlign w:val="superscript"/>
          <w:lang w:val="en-US" w:eastAsia="zh-CN"/>
        </w:rPr>
        <w:t>#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In reverse-dipper group,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compared with 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Male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group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P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&lt;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eastAsia="zh-CN"/>
        </w:rPr>
        <w:t>0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.05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HR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H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eart rate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SDNN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tandard deviation of NN intervals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i/>
          <w:iCs/>
          <w:color w:val="auto"/>
          <w:sz w:val="18"/>
          <w:szCs w:val="18"/>
          <w:lang w:val="en-US" w:eastAsia="zh-CN"/>
        </w:rPr>
        <w:t>SDANN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standard deviation of normal-to-normal intervals,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RMSSD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R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oot mean square of successive differences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PNN50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T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he mean number of times in full course in which the change in successive normal sinus intervals exceeds 50 ms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  <w:lang w:val="en-US" w:eastAsia="zh-CN"/>
        </w:rPr>
        <w:t>RAd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 Right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atrial diameter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LAd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L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eft atrial diameter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LVESd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L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eft ventricular end-systolic diameter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LVEDd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L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eft ventricular end-diastolic diameter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i/>
          <w:iCs/>
          <w:color w:val="auto"/>
          <w:sz w:val="18"/>
          <w:szCs w:val="18"/>
        </w:rPr>
        <w:t>LVEF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 xml:space="preserve"> 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  <w:lang w:val="en-US" w:eastAsia="zh-CN"/>
        </w:rPr>
        <w:t>L</w:t>
      </w:r>
      <w:r>
        <w:rPr>
          <w:rFonts w:hint="default" w:ascii="Times New Roman" w:hAnsi="Times New Roman" w:eastAsia="Arial Unicode MS" w:cs="Times New Roman"/>
          <w:b w:val="0"/>
          <w:bCs w:val="0"/>
          <w:color w:val="auto"/>
          <w:sz w:val="18"/>
          <w:szCs w:val="18"/>
        </w:rPr>
        <w:t>eft ventricular ejection fraction</w:t>
      </w:r>
      <w:r>
        <w:rPr>
          <w:rFonts w:hint="default" w:ascii="Times New Roman" w:hAnsi="Times New Roman" w:eastAsia="Arial Unicode MS" w:cs="Times New Roman"/>
          <w:i w:val="0"/>
          <w:iCs w:val="0"/>
          <w:caps w:val="0"/>
          <w:color w:val="auto"/>
          <w:spacing w:val="0"/>
          <w:sz w:val="18"/>
          <w:szCs w:val="18"/>
          <w:shd w:val="clear"/>
          <w:lang w:val="en-US" w:eastAsia="zh-CN"/>
        </w:rPr>
        <w:t>.</w:t>
      </w:r>
    </w:p>
    <w:p>
      <w:pPr>
        <w:rPr>
          <w:color w:val="auto"/>
          <w:sz w:val="20"/>
          <w:szCs w:val="22"/>
        </w:rPr>
      </w:pPr>
    </w:p>
    <w:p>
      <w:pPr>
        <w:rPr>
          <w:color w:val="auto"/>
          <w:sz w:val="20"/>
          <w:szCs w:val="22"/>
        </w:rPr>
      </w:pPr>
    </w:p>
    <w:p>
      <w:pPr>
        <w:rPr>
          <w:color w:val="auto"/>
          <w:sz w:val="20"/>
          <w:szCs w:val="22"/>
        </w:rPr>
      </w:pPr>
    </w:p>
    <w:p>
      <w:pPr>
        <w:rPr>
          <w:color w:val="auto"/>
          <w:sz w:val="20"/>
          <w:szCs w:val="22"/>
        </w:rPr>
      </w:pPr>
    </w:p>
    <w:p>
      <w:pPr>
        <w:rPr>
          <w:color w:val="auto"/>
          <w:sz w:val="20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yNGYzY2U4NzZkYzk3NTZkZjIxMmQ3YmVmMDhlN2UifQ=="/>
    <w:docVar w:name="KY_MEDREF_DOCUID" w:val="{9E368A10-2506-4A2C-AE0A-D5DAB9982BB6}"/>
    <w:docVar w:name="KY_MEDREF_VERSION" w:val="3"/>
  </w:docVars>
  <w:rsids>
    <w:rsidRoot w:val="430A41FC"/>
    <w:rsid w:val="010B0645"/>
    <w:rsid w:val="02557C87"/>
    <w:rsid w:val="088E2264"/>
    <w:rsid w:val="09DA6CC4"/>
    <w:rsid w:val="0EF014C5"/>
    <w:rsid w:val="172779EC"/>
    <w:rsid w:val="1A511F51"/>
    <w:rsid w:val="1ECC0E79"/>
    <w:rsid w:val="1FE81CE3"/>
    <w:rsid w:val="20A72E9F"/>
    <w:rsid w:val="2B3758CC"/>
    <w:rsid w:val="2F856680"/>
    <w:rsid w:val="35056A89"/>
    <w:rsid w:val="38690321"/>
    <w:rsid w:val="3BA11E27"/>
    <w:rsid w:val="430A41FC"/>
    <w:rsid w:val="448E25A9"/>
    <w:rsid w:val="49B02FC2"/>
    <w:rsid w:val="4CAC7A71"/>
    <w:rsid w:val="50E5553C"/>
    <w:rsid w:val="511856D5"/>
    <w:rsid w:val="53204D14"/>
    <w:rsid w:val="5391176E"/>
    <w:rsid w:val="59FB059F"/>
    <w:rsid w:val="5DAC418B"/>
    <w:rsid w:val="627A0B78"/>
    <w:rsid w:val="645C1924"/>
    <w:rsid w:val="67517687"/>
    <w:rsid w:val="6A941887"/>
    <w:rsid w:val="6CBF0CA2"/>
    <w:rsid w:val="760D2A7F"/>
    <w:rsid w:val="78294501"/>
    <w:rsid w:val="7A4C0DB1"/>
    <w:rsid w:val="7D4D65A8"/>
    <w:rsid w:val="7DCC321F"/>
    <w:rsid w:val="7E6B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2024-03-25T09:08:00Z</dcterms:created>
  <dc:creator>Administrator</dc:creator>
  <cp:lastModifiedBy>吉静</cp:lastModifiedBy>
  <dcterms:modified xsi:type="dcterms:W3CDTF">2024-04-30T00:16:04Z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F7C66E72FCD54760A52802E988069079_11</vt:lpwstr>
  </property>
</Properties>
</file>