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1DE" w:rsidRPr="00F961DE" w:rsidRDefault="00F961DE" w:rsidP="00F961DE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F961DE">
        <w:rPr>
          <w:rFonts w:asciiTheme="majorBidi" w:hAnsiTheme="majorBidi" w:cstheme="majorBidi"/>
          <w:sz w:val="24"/>
          <w:szCs w:val="24"/>
        </w:rPr>
        <w:t>Supplementary Tables</w:t>
      </w:r>
    </w:p>
    <w:p w:rsidR="00F961DE" w:rsidRDefault="00F961DE" w:rsidP="00F961DE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u w:val="single"/>
        </w:rPr>
      </w:pPr>
    </w:p>
    <w:p w:rsidR="00A34708" w:rsidRPr="009D5D65" w:rsidRDefault="009D5D65" w:rsidP="009D5D65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sz w:val="24"/>
          <w:szCs w:val="24"/>
        </w:rPr>
      </w:pPr>
      <w:r w:rsidRPr="009D5D65">
        <w:rPr>
          <w:rFonts w:asciiTheme="majorBidi" w:hAnsiTheme="majorBidi" w:cstheme="majorBidi"/>
          <w:b/>
          <w:bCs/>
          <w:sz w:val="24"/>
          <w:szCs w:val="24"/>
        </w:rPr>
        <w:t>Supplementary Table 1</w:t>
      </w:r>
      <w:r w:rsidRPr="009D5D65">
        <w:rPr>
          <w:rFonts w:asciiTheme="majorBidi" w:hAnsiTheme="majorBidi" w:cstheme="majorBidi"/>
          <w:sz w:val="24"/>
          <w:szCs w:val="24"/>
        </w:rPr>
        <w:t>: Laboratory findings in both genders.</w:t>
      </w:r>
    </w:p>
    <w:p w:rsidR="009D5D65" w:rsidRPr="00CB7F9E" w:rsidRDefault="009D5D65" w:rsidP="009D5D65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sz w:val="24"/>
          <w:szCs w:val="24"/>
          <w:u w:val="single"/>
        </w:rPr>
      </w:pPr>
    </w:p>
    <w:tbl>
      <w:tblPr>
        <w:tblStyle w:val="TableGrid"/>
        <w:tblW w:w="8772" w:type="dxa"/>
        <w:tblLayout w:type="fixed"/>
        <w:tblLook w:val="04A0" w:firstRow="1" w:lastRow="0" w:firstColumn="1" w:lastColumn="0" w:noHBand="0" w:noVBand="1"/>
      </w:tblPr>
      <w:tblGrid>
        <w:gridCol w:w="2245"/>
        <w:gridCol w:w="1710"/>
        <w:gridCol w:w="1890"/>
        <w:gridCol w:w="1170"/>
        <w:gridCol w:w="1757"/>
      </w:tblGrid>
      <w:tr w:rsidR="00F961DE" w:rsidTr="00F961DE">
        <w:trPr>
          <w:trHeight w:val="503"/>
        </w:trPr>
        <w:tc>
          <w:tcPr>
            <w:tcW w:w="2245" w:type="dxa"/>
          </w:tcPr>
          <w:p w:rsidR="00F961DE" w:rsidRPr="00CB7F9E" w:rsidRDefault="00F961DE" w:rsidP="00FD4E18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10" w:type="dxa"/>
          </w:tcPr>
          <w:p w:rsidR="00F961DE" w:rsidRPr="00CB7F9E" w:rsidRDefault="00F961DE" w:rsidP="00057736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7F9E">
              <w:rPr>
                <w:rFonts w:asciiTheme="majorBidi" w:hAnsiTheme="majorBidi" w:cstheme="majorBidi"/>
                <w:sz w:val="24"/>
                <w:szCs w:val="24"/>
              </w:rPr>
              <w:t>Men</w:t>
            </w:r>
          </w:p>
        </w:tc>
        <w:tc>
          <w:tcPr>
            <w:tcW w:w="1890" w:type="dxa"/>
          </w:tcPr>
          <w:p w:rsidR="00F961DE" w:rsidRPr="00CB7F9E" w:rsidRDefault="00F961DE" w:rsidP="00057736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7F9E">
              <w:rPr>
                <w:rFonts w:asciiTheme="majorBidi" w:hAnsiTheme="majorBidi" w:cstheme="majorBidi"/>
                <w:sz w:val="24"/>
                <w:szCs w:val="24"/>
              </w:rPr>
              <w:t>Women</w:t>
            </w:r>
          </w:p>
        </w:tc>
        <w:tc>
          <w:tcPr>
            <w:tcW w:w="1170" w:type="dxa"/>
          </w:tcPr>
          <w:p w:rsidR="00F961DE" w:rsidRPr="00CB7F9E" w:rsidRDefault="00F961DE" w:rsidP="00FD4E18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7F9E">
              <w:rPr>
                <w:rFonts w:asciiTheme="majorBidi" w:hAnsiTheme="majorBidi" w:cstheme="majorBidi"/>
                <w:sz w:val="24"/>
                <w:szCs w:val="24"/>
              </w:rPr>
              <w:t>P value</w:t>
            </w:r>
          </w:p>
        </w:tc>
        <w:tc>
          <w:tcPr>
            <w:tcW w:w="1757" w:type="dxa"/>
          </w:tcPr>
          <w:p w:rsidR="00F961DE" w:rsidRPr="00CB7F9E" w:rsidRDefault="00F961DE" w:rsidP="00057736">
            <w:pPr>
              <w:autoSpaceDE w:val="0"/>
              <w:autoSpaceDN w:val="0"/>
              <w:bidi w:val="0"/>
              <w:adjustRightInd w:val="0"/>
              <w:ind w:right="-174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7F9E">
              <w:rPr>
                <w:rFonts w:asciiTheme="majorBidi" w:hAnsiTheme="majorBidi" w:cstheme="majorBidi"/>
                <w:sz w:val="24"/>
                <w:szCs w:val="24"/>
              </w:rPr>
              <w:t>Total</w:t>
            </w:r>
          </w:p>
        </w:tc>
      </w:tr>
      <w:tr w:rsidR="00F961DE" w:rsidRPr="00CB7F9E" w:rsidTr="00346D47">
        <w:tblPrEx>
          <w:jc w:val="center"/>
          <w:tblCellMar>
            <w:left w:w="115" w:type="dxa"/>
            <w:right w:w="115" w:type="dxa"/>
          </w:tblCellMar>
        </w:tblPrEx>
        <w:trPr>
          <w:trHeight w:val="552"/>
          <w:jc w:val="center"/>
        </w:trPr>
        <w:tc>
          <w:tcPr>
            <w:tcW w:w="8772" w:type="dxa"/>
            <w:gridSpan w:val="5"/>
          </w:tcPr>
          <w:p w:rsidR="00F961DE" w:rsidRPr="00CB7F9E" w:rsidRDefault="00F961DE" w:rsidP="00C820FE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961DE" w:rsidRPr="00CB7F9E" w:rsidTr="00F961DE">
        <w:tblPrEx>
          <w:jc w:val="center"/>
          <w:tblCellMar>
            <w:left w:w="115" w:type="dxa"/>
            <w:right w:w="115" w:type="dxa"/>
          </w:tblCellMar>
        </w:tblPrEx>
        <w:trPr>
          <w:trHeight w:val="552"/>
          <w:jc w:val="center"/>
        </w:trPr>
        <w:tc>
          <w:tcPr>
            <w:tcW w:w="2245" w:type="dxa"/>
          </w:tcPr>
          <w:p w:rsidR="00F961DE" w:rsidRPr="00CB7F9E" w:rsidRDefault="00F961DE" w:rsidP="00F961DE">
            <w:pPr>
              <w:tabs>
                <w:tab w:val="left" w:pos="852"/>
              </w:tabs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CB7F9E">
              <w:rPr>
                <w:rFonts w:asciiTheme="majorBidi" w:hAnsiTheme="majorBidi" w:cstheme="majorBidi"/>
                <w:sz w:val="24"/>
                <w:szCs w:val="24"/>
              </w:rPr>
              <w:t xml:space="preserve">TCL-C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(mg/dl) </w:t>
            </w:r>
            <w:r w:rsidRPr="00CB7F9E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F961DE" w:rsidRPr="00F961DE" w:rsidRDefault="00F961DE" w:rsidP="00F961DE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r w:rsidRPr="00F961DE">
              <w:rPr>
                <w:rFonts w:asciiTheme="majorBidi" w:hAnsiTheme="majorBidi" w:cstheme="majorBidi"/>
                <w:sz w:val="23"/>
                <w:szCs w:val="23"/>
              </w:rPr>
              <w:t>231.32</w:t>
            </w:r>
            <w:r w:rsidRPr="00F961DE">
              <w:rPr>
                <w:rFonts w:asciiTheme="majorBidi" w:hAnsiTheme="majorBidi" w:cstheme="majorBidi"/>
                <w:sz w:val="23"/>
                <w:szCs w:val="23"/>
              </w:rPr>
              <w:tab/>
              <w:t>±36.2</w:t>
            </w:r>
          </w:p>
        </w:tc>
        <w:tc>
          <w:tcPr>
            <w:tcW w:w="1890" w:type="dxa"/>
          </w:tcPr>
          <w:p w:rsidR="00F961DE" w:rsidRPr="00F961DE" w:rsidRDefault="00F961DE" w:rsidP="00F961DE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r w:rsidRPr="00F961DE">
              <w:rPr>
                <w:rFonts w:asciiTheme="majorBidi" w:hAnsiTheme="majorBidi" w:cstheme="majorBidi"/>
                <w:sz w:val="23"/>
                <w:szCs w:val="23"/>
              </w:rPr>
              <w:t>232.42</w:t>
            </w:r>
            <w:r w:rsidRPr="00F961DE">
              <w:rPr>
                <w:rFonts w:asciiTheme="majorBidi" w:hAnsiTheme="majorBidi" w:cstheme="majorBidi"/>
                <w:sz w:val="23"/>
                <w:szCs w:val="23"/>
              </w:rPr>
              <w:tab/>
              <w:t>±39.43</w:t>
            </w:r>
          </w:p>
        </w:tc>
        <w:tc>
          <w:tcPr>
            <w:tcW w:w="1170" w:type="dxa"/>
          </w:tcPr>
          <w:p w:rsidR="00F961DE" w:rsidRPr="00F961DE" w:rsidRDefault="00F961DE" w:rsidP="00F961DE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r w:rsidRPr="00F961DE">
              <w:rPr>
                <w:rFonts w:asciiTheme="majorBidi" w:hAnsiTheme="majorBidi" w:cstheme="majorBidi"/>
                <w:sz w:val="23"/>
                <w:szCs w:val="23"/>
              </w:rPr>
              <w:t>.786*</w:t>
            </w:r>
          </w:p>
        </w:tc>
        <w:tc>
          <w:tcPr>
            <w:tcW w:w="1757" w:type="dxa"/>
          </w:tcPr>
          <w:p w:rsidR="00F961DE" w:rsidRPr="00F961DE" w:rsidRDefault="00F961DE" w:rsidP="00F961DE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r w:rsidRPr="00F961DE">
              <w:rPr>
                <w:rFonts w:asciiTheme="majorBidi" w:hAnsiTheme="majorBidi" w:cstheme="majorBidi"/>
                <w:sz w:val="23"/>
                <w:szCs w:val="23"/>
              </w:rPr>
              <w:t>231.57 ± 37.15</w:t>
            </w:r>
          </w:p>
        </w:tc>
      </w:tr>
      <w:tr w:rsidR="00F961DE" w:rsidRPr="00CB7F9E" w:rsidTr="00F961DE">
        <w:tblPrEx>
          <w:jc w:val="center"/>
          <w:tblCellMar>
            <w:left w:w="115" w:type="dxa"/>
            <w:right w:w="115" w:type="dxa"/>
          </w:tblCellMar>
        </w:tblPrEx>
        <w:trPr>
          <w:trHeight w:val="552"/>
          <w:jc w:val="center"/>
        </w:trPr>
        <w:tc>
          <w:tcPr>
            <w:tcW w:w="2245" w:type="dxa"/>
          </w:tcPr>
          <w:p w:rsidR="00F961DE" w:rsidRPr="00CB7F9E" w:rsidRDefault="00F961DE" w:rsidP="00F961DE">
            <w:pPr>
              <w:tabs>
                <w:tab w:val="left" w:pos="852"/>
              </w:tabs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CB7F9E">
              <w:rPr>
                <w:rFonts w:asciiTheme="majorBidi" w:hAnsiTheme="majorBidi" w:cstheme="majorBidi"/>
                <w:sz w:val="24"/>
                <w:szCs w:val="24"/>
              </w:rPr>
              <w:t>LDL-C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(mg/dl) </w:t>
            </w:r>
            <w:r w:rsidRPr="00CB7F9E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710" w:type="dxa"/>
          </w:tcPr>
          <w:p w:rsidR="00F961DE" w:rsidRPr="00F961DE" w:rsidRDefault="00F961DE" w:rsidP="00F961DE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r w:rsidRPr="00F961DE">
              <w:rPr>
                <w:rFonts w:asciiTheme="majorBidi" w:hAnsiTheme="majorBidi" w:cstheme="majorBidi"/>
                <w:sz w:val="23"/>
                <w:szCs w:val="23"/>
              </w:rPr>
              <w:t>129.49±44.33</w:t>
            </w:r>
          </w:p>
        </w:tc>
        <w:tc>
          <w:tcPr>
            <w:tcW w:w="1890" w:type="dxa"/>
          </w:tcPr>
          <w:p w:rsidR="00F961DE" w:rsidRPr="00F961DE" w:rsidRDefault="00F961DE" w:rsidP="00F961DE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r w:rsidRPr="00F961DE">
              <w:rPr>
                <w:rFonts w:asciiTheme="majorBidi" w:hAnsiTheme="majorBidi" w:cstheme="majorBidi"/>
                <w:sz w:val="23"/>
                <w:szCs w:val="23"/>
              </w:rPr>
              <w:t>133.18</w:t>
            </w:r>
            <w:r w:rsidRPr="00F961DE">
              <w:rPr>
                <w:rFonts w:asciiTheme="majorBidi" w:hAnsiTheme="majorBidi" w:cstheme="majorBidi"/>
                <w:sz w:val="23"/>
                <w:szCs w:val="23"/>
              </w:rPr>
              <w:tab/>
              <w:t>±41.32</w:t>
            </w:r>
          </w:p>
        </w:tc>
        <w:tc>
          <w:tcPr>
            <w:tcW w:w="1170" w:type="dxa"/>
          </w:tcPr>
          <w:p w:rsidR="00F961DE" w:rsidRPr="00F961DE" w:rsidRDefault="00F961DE" w:rsidP="00F961DE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r w:rsidRPr="00F961DE">
              <w:rPr>
                <w:rFonts w:asciiTheme="majorBidi" w:hAnsiTheme="majorBidi" w:cstheme="majorBidi"/>
                <w:sz w:val="23"/>
                <w:szCs w:val="23"/>
              </w:rPr>
              <w:t>.439*</w:t>
            </w:r>
          </w:p>
        </w:tc>
        <w:tc>
          <w:tcPr>
            <w:tcW w:w="1757" w:type="dxa"/>
          </w:tcPr>
          <w:p w:rsidR="00F961DE" w:rsidRPr="00F961DE" w:rsidRDefault="00F961DE" w:rsidP="00F961DE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r w:rsidRPr="00F961DE">
              <w:rPr>
                <w:rFonts w:asciiTheme="majorBidi" w:hAnsiTheme="majorBidi" w:cstheme="majorBidi"/>
                <w:sz w:val="23"/>
                <w:szCs w:val="23"/>
              </w:rPr>
              <w:t>130.52 ± 43.47</w:t>
            </w:r>
          </w:p>
        </w:tc>
      </w:tr>
      <w:tr w:rsidR="00F961DE" w:rsidRPr="00CB7F9E" w:rsidTr="00F961DE">
        <w:tblPrEx>
          <w:jc w:val="center"/>
          <w:tblCellMar>
            <w:left w:w="115" w:type="dxa"/>
            <w:right w:w="115" w:type="dxa"/>
          </w:tblCellMar>
        </w:tblPrEx>
        <w:trPr>
          <w:trHeight w:val="552"/>
          <w:jc w:val="center"/>
        </w:trPr>
        <w:tc>
          <w:tcPr>
            <w:tcW w:w="2245" w:type="dxa"/>
          </w:tcPr>
          <w:p w:rsidR="00F961DE" w:rsidRPr="00CB7F9E" w:rsidRDefault="00F961DE" w:rsidP="00F961DE">
            <w:pPr>
              <w:tabs>
                <w:tab w:val="left" w:pos="852"/>
              </w:tabs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CB7F9E">
              <w:rPr>
                <w:rFonts w:asciiTheme="majorBidi" w:hAnsiTheme="majorBidi" w:cstheme="majorBidi"/>
                <w:sz w:val="24"/>
                <w:szCs w:val="24"/>
              </w:rPr>
              <w:t xml:space="preserve">HDL-C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(mg/dl) </w:t>
            </w:r>
            <w:r w:rsidRPr="00CB7F9E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F961DE" w:rsidRPr="00F961DE" w:rsidRDefault="00F961DE" w:rsidP="00F961DE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r w:rsidRPr="00F961DE">
              <w:rPr>
                <w:rFonts w:asciiTheme="majorBidi" w:hAnsiTheme="majorBidi" w:cstheme="majorBidi"/>
                <w:sz w:val="23"/>
                <w:szCs w:val="23"/>
              </w:rPr>
              <w:t>47.06±9.87</w:t>
            </w:r>
          </w:p>
        </w:tc>
        <w:tc>
          <w:tcPr>
            <w:tcW w:w="1890" w:type="dxa"/>
          </w:tcPr>
          <w:p w:rsidR="00F961DE" w:rsidRPr="00F961DE" w:rsidRDefault="00F961DE" w:rsidP="00F961DE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r w:rsidRPr="00F961DE">
              <w:rPr>
                <w:rFonts w:asciiTheme="majorBidi" w:hAnsiTheme="majorBidi" w:cstheme="majorBidi"/>
                <w:sz w:val="23"/>
                <w:szCs w:val="23"/>
              </w:rPr>
              <w:t>47.07±7.5</w:t>
            </w:r>
          </w:p>
        </w:tc>
        <w:tc>
          <w:tcPr>
            <w:tcW w:w="1170" w:type="dxa"/>
          </w:tcPr>
          <w:p w:rsidR="00F961DE" w:rsidRPr="00F961DE" w:rsidRDefault="00F961DE" w:rsidP="00F961DE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r w:rsidRPr="00F961DE">
              <w:rPr>
                <w:rFonts w:asciiTheme="majorBidi" w:hAnsiTheme="majorBidi" w:cstheme="majorBidi"/>
                <w:sz w:val="23"/>
                <w:szCs w:val="23"/>
              </w:rPr>
              <w:t>.997*</w:t>
            </w:r>
          </w:p>
        </w:tc>
        <w:tc>
          <w:tcPr>
            <w:tcW w:w="1757" w:type="dxa"/>
          </w:tcPr>
          <w:p w:rsidR="00F961DE" w:rsidRPr="00F961DE" w:rsidRDefault="00F961DE" w:rsidP="00F961DE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r w:rsidRPr="00F961DE">
              <w:rPr>
                <w:rFonts w:asciiTheme="majorBidi" w:hAnsiTheme="majorBidi" w:cstheme="majorBidi"/>
                <w:sz w:val="23"/>
                <w:szCs w:val="23"/>
              </w:rPr>
              <w:t>47.07 ± 9.23</w:t>
            </w:r>
          </w:p>
        </w:tc>
      </w:tr>
      <w:tr w:rsidR="00F961DE" w:rsidRPr="00CB7F9E" w:rsidTr="00F961DE">
        <w:tblPrEx>
          <w:jc w:val="center"/>
          <w:tblCellMar>
            <w:left w:w="115" w:type="dxa"/>
            <w:right w:w="115" w:type="dxa"/>
          </w:tblCellMar>
        </w:tblPrEx>
        <w:trPr>
          <w:trHeight w:val="552"/>
          <w:jc w:val="center"/>
        </w:trPr>
        <w:tc>
          <w:tcPr>
            <w:tcW w:w="2245" w:type="dxa"/>
          </w:tcPr>
          <w:p w:rsidR="00F961DE" w:rsidRPr="00CB7F9E" w:rsidRDefault="00F961DE" w:rsidP="00F961DE">
            <w:pPr>
              <w:tabs>
                <w:tab w:val="left" w:pos="852"/>
              </w:tabs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CB7F9E">
              <w:rPr>
                <w:rFonts w:asciiTheme="majorBidi" w:hAnsiTheme="majorBidi" w:cstheme="majorBidi"/>
                <w:sz w:val="24"/>
                <w:szCs w:val="24"/>
              </w:rPr>
              <w:t xml:space="preserve">Creatinine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(mg/dl) </w:t>
            </w:r>
            <w:r w:rsidRPr="00CB7F9E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F961DE" w:rsidRPr="00F961DE" w:rsidRDefault="00F961DE" w:rsidP="00F961DE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r w:rsidRPr="00F961DE">
              <w:rPr>
                <w:rFonts w:asciiTheme="majorBidi" w:hAnsiTheme="majorBidi" w:cstheme="majorBidi"/>
                <w:sz w:val="23"/>
                <w:szCs w:val="23"/>
              </w:rPr>
              <w:t>1.3±1.29</w:t>
            </w:r>
          </w:p>
        </w:tc>
        <w:tc>
          <w:tcPr>
            <w:tcW w:w="1890" w:type="dxa"/>
          </w:tcPr>
          <w:p w:rsidR="00F961DE" w:rsidRPr="00F961DE" w:rsidRDefault="00F961DE" w:rsidP="00F961DE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r w:rsidRPr="00F961DE">
              <w:rPr>
                <w:rFonts w:asciiTheme="majorBidi" w:hAnsiTheme="majorBidi" w:cstheme="majorBidi"/>
                <w:sz w:val="23"/>
                <w:szCs w:val="23"/>
              </w:rPr>
              <w:t>1.28±1.26</w:t>
            </w:r>
          </w:p>
        </w:tc>
        <w:tc>
          <w:tcPr>
            <w:tcW w:w="1170" w:type="dxa"/>
          </w:tcPr>
          <w:p w:rsidR="00F961DE" w:rsidRPr="00F961DE" w:rsidRDefault="00F961DE" w:rsidP="00F961DE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r w:rsidRPr="00F961DE">
              <w:rPr>
                <w:rFonts w:asciiTheme="majorBidi" w:hAnsiTheme="majorBidi" w:cstheme="majorBidi"/>
                <w:sz w:val="23"/>
                <w:szCs w:val="23"/>
              </w:rPr>
              <w:t>.913*</w:t>
            </w:r>
          </w:p>
        </w:tc>
        <w:tc>
          <w:tcPr>
            <w:tcW w:w="1757" w:type="dxa"/>
          </w:tcPr>
          <w:p w:rsidR="00F961DE" w:rsidRPr="00F961DE" w:rsidRDefault="00F961DE" w:rsidP="00F961DE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r w:rsidRPr="00F961DE">
              <w:rPr>
                <w:rFonts w:asciiTheme="majorBidi" w:hAnsiTheme="majorBidi" w:cstheme="majorBidi"/>
                <w:sz w:val="23"/>
                <w:szCs w:val="23"/>
              </w:rPr>
              <w:t>1.16 ± 0.33</w:t>
            </w:r>
          </w:p>
        </w:tc>
      </w:tr>
      <w:tr w:rsidR="00F961DE" w:rsidRPr="00CB7F9E" w:rsidTr="00F961DE">
        <w:tblPrEx>
          <w:jc w:val="center"/>
          <w:tblCellMar>
            <w:left w:w="115" w:type="dxa"/>
            <w:right w:w="115" w:type="dxa"/>
          </w:tblCellMar>
        </w:tblPrEx>
        <w:trPr>
          <w:trHeight w:val="552"/>
          <w:jc w:val="center"/>
        </w:trPr>
        <w:tc>
          <w:tcPr>
            <w:tcW w:w="2245" w:type="dxa"/>
          </w:tcPr>
          <w:p w:rsidR="00F961DE" w:rsidRPr="00CB7F9E" w:rsidRDefault="00F961DE" w:rsidP="00F961DE">
            <w:pPr>
              <w:tabs>
                <w:tab w:val="left" w:pos="852"/>
              </w:tabs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CB7F9E">
              <w:rPr>
                <w:rFonts w:asciiTheme="majorBidi" w:hAnsiTheme="majorBidi" w:cstheme="majorBidi"/>
                <w:sz w:val="24"/>
                <w:szCs w:val="24"/>
              </w:rPr>
              <w:t xml:space="preserve">RBG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(mg/dl) </w:t>
            </w:r>
            <w:r w:rsidRPr="00CB7F9E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F961DE" w:rsidRPr="00F961DE" w:rsidRDefault="00F961DE" w:rsidP="00F961DE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r w:rsidRPr="00F961DE">
              <w:rPr>
                <w:rFonts w:asciiTheme="majorBidi" w:hAnsiTheme="majorBidi" w:cstheme="majorBidi"/>
                <w:sz w:val="23"/>
                <w:szCs w:val="23"/>
              </w:rPr>
              <w:t>175±73.92</w:t>
            </w:r>
          </w:p>
        </w:tc>
        <w:tc>
          <w:tcPr>
            <w:tcW w:w="1890" w:type="dxa"/>
          </w:tcPr>
          <w:p w:rsidR="00F961DE" w:rsidRPr="00F961DE" w:rsidRDefault="00F961DE" w:rsidP="00F961DE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r w:rsidRPr="00F961DE">
              <w:rPr>
                <w:rFonts w:asciiTheme="majorBidi" w:hAnsiTheme="majorBidi" w:cstheme="majorBidi"/>
                <w:sz w:val="23"/>
                <w:szCs w:val="23"/>
              </w:rPr>
              <w:t>194±92.8</w:t>
            </w:r>
          </w:p>
        </w:tc>
        <w:tc>
          <w:tcPr>
            <w:tcW w:w="1170" w:type="dxa"/>
          </w:tcPr>
          <w:p w:rsidR="00F961DE" w:rsidRPr="00F961DE" w:rsidRDefault="00F961DE" w:rsidP="00F961DE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r w:rsidRPr="00F961DE">
              <w:rPr>
                <w:rFonts w:asciiTheme="majorBidi" w:hAnsiTheme="majorBidi" w:cstheme="majorBidi"/>
                <w:sz w:val="23"/>
                <w:szCs w:val="23"/>
              </w:rPr>
              <w:t>.052*</w:t>
            </w:r>
          </w:p>
        </w:tc>
        <w:tc>
          <w:tcPr>
            <w:tcW w:w="1757" w:type="dxa"/>
          </w:tcPr>
          <w:p w:rsidR="00F961DE" w:rsidRPr="00F961DE" w:rsidRDefault="00F961DE" w:rsidP="00F961DE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r w:rsidRPr="00F961DE">
              <w:rPr>
                <w:rFonts w:asciiTheme="majorBidi" w:hAnsiTheme="majorBidi" w:cstheme="majorBidi"/>
                <w:sz w:val="23"/>
                <w:szCs w:val="23"/>
              </w:rPr>
              <w:t>181.48 ± 80.29</w:t>
            </w:r>
          </w:p>
        </w:tc>
      </w:tr>
      <w:tr w:rsidR="00F961DE" w:rsidRPr="00CB7F9E" w:rsidTr="00F961DE">
        <w:tblPrEx>
          <w:jc w:val="center"/>
          <w:tblCellMar>
            <w:left w:w="115" w:type="dxa"/>
            <w:right w:w="115" w:type="dxa"/>
          </w:tblCellMar>
        </w:tblPrEx>
        <w:trPr>
          <w:trHeight w:val="552"/>
          <w:jc w:val="center"/>
        </w:trPr>
        <w:tc>
          <w:tcPr>
            <w:tcW w:w="2245" w:type="dxa"/>
          </w:tcPr>
          <w:p w:rsidR="00F961DE" w:rsidRPr="00CB7F9E" w:rsidRDefault="00F961DE" w:rsidP="00F961DE">
            <w:pPr>
              <w:tabs>
                <w:tab w:val="left" w:pos="852"/>
              </w:tabs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CB7F9E">
              <w:rPr>
                <w:rFonts w:asciiTheme="majorBidi" w:hAnsiTheme="majorBidi" w:cstheme="majorBidi"/>
                <w:sz w:val="24"/>
                <w:szCs w:val="24"/>
              </w:rPr>
              <w:t xml:space="preserve">HBAIC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(mg/dl) </w:t>
            </w:r>
            <w:r w:rsidRPr="00CB7F9E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10" w:type="dxa"/>
          </w:tcPr>
          <w:p w:rsidR="00F961DE" w:rsidRPr="00F961DE" w:rsidRDefault="00F961DE" w:rsidP="00F961DE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r w:rsidRPr="00F961DE">
              <w:rPr>
                <w:rFonts w:asciiTheme="majorBidi" w:hAnsiTheme="majorBidi" w:cstheme="majorBidi"/>
                <w:sz w:val="23"/>
                <w:szCs w:val="23"/>
              </w:rPr>
              <w:t>6.89±</w:t>
            </w:r>
            <w:r w:rsidRPr="00F961DE">
              <w:rPr>
                <w:rFonts w:asciiTheme="majorBidi" w:hAnsiTheme="majorBidi" w:cstheme="majorBidi"/>
                <w:color w:val="212529"/>
                <w:sz w:val="23"/>
                <w:szCs w:val="23"/>
                <w:shd w:val="clear" w:color="auto" w:fill="FFFFFF"/>
              </w:rPr>
              <w:t xml:space="preserve"> </w:t>
            </w:r>
            <w:r w:rsidRPr="00F961DE">
              <w:rPr>
                <w:rFonts w:asciiTheme="majorBidi" w:hAnsiTheme="majorBidi" w:cstheme="majorBidi"/>
                <w:sz w:val="23"/>
                <w:szCs w:val="23"/>
              </w:rPr>
              <w:t>1.89</w:t>
            </w:r>
          </w:p>
        </w:tc>
        <w:tc>
          <w:tcPr>
            <w:tcW w:w="1890" w:type="dxa"/>
          </w:tcPr>
          <w:p w:rsidR="00F961DE" w:rsidRPr="00F961DE" w:rsidRDefault="00F961DE" w:rsidP="00F961DE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r w:rsidRPr="00F961DE">
              <w:rPr>
                <w:rFonts w:asciiTheme="majorBidi" w:hAnsiTheme="majorBidi" w:cstheme="majorBidi"/>
                <w:sz w:val="23"/>
                <w:szCs w:val="23"/>
              </w:rPr>
              <w:t>9.65±20.98</w:t>
            </w:r>
          </w:p>
        </w:tc>
        <w:tc>
          <w:tcPr>
            <w:tcW w:w="1170" w:type="dxa"/>
          </w:tcPr>
          <w:p w:rsidR="00F961DE" w:rsidRPr="00F961DE" w:rsidRDefault="00F961DE" w:rsidP="00F961DE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r w:rsidRPr="00F961DE">
              <w:rPr>
                <w:rFonts w:asciiTheme="majorBidi" w:hAnsiTheme="majorBidi" w:cstheme="majorBidi"/>
                <w:sz w:val="23"/>
                <w:szCs w:val="23"/>
              </w:rPr>
              <w:t>.268*</w:t>
            </w:r>
          </w:p>
        </w:tc>
        <w:tc>
          <w:tcPr>
            <w:tcW w:w="1757" w:type="dxa"/>
          </w:tcPr>
          <w:p w:rsidR="00F961DE" w:rsidRPr="00F961DE" w:rsidRDefault="00F961DE" w:rsidP="00F961DE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r w:rsidRPr="00F961DE">
              <w:rPr>
                <w:rFonts w:asciiTheme="majorBidi" w:hAnsiTheme="majorBidi" w:cstheme="majorBidi"/>
                <w:sz w:val="23"/>
                <w:szCs w:val="23"/>
              </w:rPr>
              <w:t>7.02 ± 1.85</w:t>
            </w:r>
          </w:p>
        </w:tc>
      </w:tr>
      <w:tr w:rsidR="00F961DE" w:rsidRPr="00CB7F9E" w:rsidTr="00F961DE">
        <w:tblPrEx>
          <w:jc w:val="center"/>
          <w:tblCellMar>
            <w:left w:w="115" w:type="dxa"/>
            <w:right w:w="115" w:type="dxa"/>
          </w:tblCellMar>
        </w:tblPrEx>
        <w:trPr>
          <w:trHeight w:val="552"/>
          <w:jc w:val="center"/>
        </w:trPr>
        <w:tc>
          <w:tcPr>
            <w:tcW w:w="2245" w:type="dxa"/>
          </w:tcPr>
          <w:p w:rsidR="00F961DE" w:rsidRDefault="00F961DE" w:rsidP="00F961DE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CB7F9E">
              <w:rPr>
                <w:rFonts w:asciiTheme="majorBidi" w:hAnsiTheme="majorBidi" w:cstheme="majorBidi"/>
                <w:sz w:val="24"/>
                <w:szCs w:val="24"/>
              </w:rPr>
              <w:t>On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B7F9E">
              <w:rPr>
                <w:rFonts w:asciiTheme="majorBidi" w:hAnsiTheme="majorBidi" w:cstheme="majorBidi"/>
                <w:sz w:val="24"/>
                <w:szCs w:val="24"/>
              </w:rPr>
              <w:t>admission Positive Troponin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:rsidR="00F961DE" w:rsidRPr="00CB7F9E" w:rsidRDefault="00F961DE" w:rsidP="00F961DE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n (%)</w:t>
            </w:r>
          </w:p>
        </w:tc>
        <w:tc>
          <w:tcPr>
            <w:tcW w:w="1710" w:type="dxa"/>
            <w:shd w:val="clear" w:color="auto" w:fill="FFFFFF" w:themeFill="background1"/>
          </w:tcPr>
          <w:p w:rsidR="00F961DE" w:rsidRPr="00F961DE" w:rsidRDefault="00F961DE" w:rsidP="00F961DE">
            <w:pPr>
              <w:bidi w:val="0"/>
              <w:rPr>
                <w:rFonts w:asciiTheme="majorBidi" w:hAnsiTheme="majorBidi" w:cstheme="majorBidi"/>
                <w:color w:val="212529"/>
                <w:sz w:val="23"/>
                <w:szCs w:val="23"/>
              </w:rPr>
            </w:pPr>
            <w:r w:rsidRPr="00F961DE">
              <w:rPr>
                <w:rFonts w:asciiTheme="majorBidi" w:hAnsiTheme="majorBidi" w:cstheme="majorBidi"/>
                <w:color w:val="212529"/>
                <w:sz w:val="23"/>
                <w:szCs w:val="23"/>
              </w:rPr>
              <w:t>239, (84.75)</w:t>
            </w:r>
          </w:p>
        </w:tc>
        <w:tc>
          <w:tcPr>
            <w:tcW w:w="1890" w:type="dxa"/>
            <w:shd w:val="clear" w:color="auto" w:fill="FFFFFF" w:themeFill="background1"/>
          </w:tcPr>
          <w:p w:rsidR="00F961DE" w:rsidRPr="00F961DE" w:rsidRDefault="00F961DE" w:rsidP="00F961DE">
            <w:pPr>
              <w:bidi w:val="0"/>
              <w:rPr>
                <w:rFonts w:asciiTheme="majorBidi" w:hAnsiTheme="majorBidi" w:cstheme="majorBidi"/>
                <w:color w:val="212529"/>
                <w:sz w:val="23"/>
                <w:szCs w:val="23"/>
              </w:rPr>
            </w:pPr>
            <w:r w:rsidRPr="00F961DE">
              <w:rPr>
                <w:rFonts w:asciiTheme="majorBidi" w:hAnsiTheme="majorBidi" w:cstheme="majorBidi"/>
                <w:color w:val="212529"/>
                <w:sz w:val="23"/>
                <w:szCs w:val="23"/>
              </w:rPr>
              <w:t>107, (90.68)</w:t>
            </w:r>
          </w:p>
        </w:tc>
        <w:tc>
          <w:tcPr>
            <w:tcW w:w="1170" w:type="dxa"/>
            <w:shd w:val="clear" w:color="auto" w:fill="FFFFFF" w:themeFill="background1"/>
          </w:tcPr>
          <w:p w:rsidR="00F961DE" w:rsidRPr="00F961DE" w:rsidRDefault="00F961DE" w:rsidP="00F961DE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r w:rsidRPr="00F961DE">
              <w:rPr>
                <w:rFonts w:asciiTheme="majorBidi" w:hAnsiTheme="majorBidi" w:cstheme="majorBidi"/>
                <w:sz w:val="23"/>
                <w:szCs w:val="23"/>
              </w:rPr>
              <w:t>.114**</w:t>
            </w:r>
          </w:p>
        </w:tc>
        <w:tc>
          <w:tcPr>
            <w:tcW w:w="1757" w:type="dxa"/>
            <w:shd w:val="clear" w:color="auto" w:fill="FFFFFF" w:themeFill="background1"/>
          </w:tcPr>
          <w:p w:rsidR="00F961DE" w:rsidRPr="00F961DE" w:rsidRDefault="00F961DE" w:rsidP="00F961DE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3"/>
                <w:szCs w:val="23"/>
              </w:rPr>
            </w:pPr>
            <w:r w:rsidRPr="00F961DE">
              <w:rPr>
                <w:rFonts w:asciiTheme="majorBidi" w:hAnsiTheme="majorBidi" w:cstheme="majorBidi"/>
                <w:sz w:val="23"/>
                <w:szCs w:val="23"/>
              </w:rPr>
              <w:t>346, (86.5)</w:t>
            </w:r>
          </w:p>
        </w:tc>
      </w:tr>
    </w:tbl>
    <w:p w:rsidR="00C820FE" w:rsidRPr="00CB7F9E" w:rsidRDefault="00C820FE" w:rsidP="00C820FE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i/>
          <w:iCs/>
          <w:sz w:val="24"/>
          <w:szCs w:val="24"/>
        </w:rPr>
      </w:pPr>
      <w:r w:rsidRPr="00A85E4B"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>a</w:t>
      </w:r>
      <w:r w:rsidRPr="00CB7F9E">
        <w:rPr>
          <w:rFonts w:asciiTheme="majorBidi" w:hAnsiTheme="majorBidi" w:cstheme="majorBidi"/>
          <w:i/>
          <w:iCs/>
          <w:sz w:val="24"/>
          <w:szCs w:val="24"/>
        </w:rPr>
        <w:t xml:space="preserve"> Results are expressed as mean ± standard deviation</w:t>
      </w:r>
    </w:p>
    <w:p w:rsidR="00C820FE" w:rsidRDefault="00C820FE" w:rsidP="00C820FE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i/>
          <w:iCs/>
          <w:sz w:val="24"/>
          <w:szCs w:val="24"/>
        </w:rPr>
      </w:pPr>
      <w:r w:rsidRPr="00CB7F9E">
        <w:rPr>
          <w:rFonts w:asciiTheme="majorBidi" w:hAnsiTheme="majorBidi" w:cstheme="majorBidi"/>
          <w:i/>
          <w:iCs/>
          <w:sz w:val="24"/>
          <w:szCs w:val="24"/>
        </w:rPr>
        <w:t xml:space="preserve">*Unpaired t-test; </w:t>
      </w:r>
    </w:p>
    <w:p w:rsidR="00F961DE" w:rsidRPr="00F961DE" w:rsidRDefault="00F961DE" w:rsidP="00F961DE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i/>
          <w:iCs/>
          <w:sz w:val="24"/>
          <w:szCs w:val="24"/>
        </w:rPr>
      </w:pPr>
      <w:r w:rsidRPr="00F961DE">
        <w:rPr>
          <w:rFonts w:asciiTheme="majorBidi" w:hAnsiTheme="majorBidi" w:cstheme="majorBidi"/>
          <w:i/>
          <w:iCs/>
          <w:sz w:val="24"/>
          <w:szCs w:val="24"/>
        </w:rPr>
        <w:t>** chi-square test</w:t>
      </w:r>
    </w:p>
    <w:p w:rsidR="00C820FE" w:rsidRPr="00CB7F9E" w:rsidRDefault="002D0E05" w:rsidP="002D0E05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 xml:space="preserve">Abbreviation; </w:t>
      </w:r>
      <w:r w:rsidR="00C820FE" w:rsidRPr="00CB7F9E">
        <w:rPr>
          <w:rFonts w:asciiTheme="majorBidi" w:hAnsiTheme="majorBidi" w:cstheme="majorBidi"/>
          <w:i/>
          <w:iCs/>
          <w:sz w:val="24"/>
          <w:szCs w:val="24"/>
        </w:rPr>
        <w:t>HDL-C; High-density lipoprotein cholesterol</w:t>
      </w:r>
      <w:r w:rsidR="00C820FE">
        <w:rPr>
          <w:rFonts w:asciiTheme="majorBidi" w:hAnsiTheme="majorBidi" w:cstheme="majorBidi"/>
          <w:i/>
          <w:iCs/>
          <w:sz w:val="24"/>
          <w:szCs w:val="24"/>
        </w:rPr>
        <w:t>.</w:t>
      </w:r>
      <w:r w:rsidR="00C820FE" w:rsidRPr="00CB7F9E">
        <w:rPr>
          <w:rFonts w:asciiTheme="majorBidi" w:hAnsiTheme="majorBidi" w:cstheme="majorBidi"/>
          <w:i/>
          <w:iCs/>
          <w:sz w:val="24"/>
          <w:szCs w:val="24"/>
        </w:rPr>
        <w:t xml:space="preserve"> LDL-C; Low-density lipoprotein cholesterol</w:t>
      </w:r>
      <w:r w:rsidR="00C820FE">
        <w:rPr>
          <w:rFonts w:asciiTheme="majorBidi" w:hAnsiTheme="majorBidi" w:cstheme="majorBidi"/>
          <w:i/>
          <w:iCs/>
          <w:sz w:val="24"/>
          <w:szCs w:val="24"/>
        </w:rPr>
        <w:t>.</w:t>
      </w:r>
      <w:r w:rsidR="00CB12DA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C820FE" w:rsidRPr="00CB7F9E">
        <w:rPr>
          <w:rFonts w:asciiTheme="majorBidi" w:hAnsiTheme="majorBidi" w:cstheme="majorBidi"/>
          <w:i/>
          <w:iCs/>
          <w:sz w:val="24"/>
          <w:szCs w:val="24"/>
        </w:rPr>
        <w:t>TC; total cholesterol</w:t>
      </w:r>
      <w:r w:rsidR="00C820FE">
        <w:rPr>
          <w:rFonts w:asciiTheme="majorBidi" w:hAnsiTheme="majorBidi" w:cstheme="majorBidi"/>
          <w:i/>
          <w:iCs/>
          <w:sz w:val="24"/>
          <w:szCs w:val="24"/>
        </w:rPr>
        <w:t>.</w:t>
      </w:r>
      <w:r w:rsidR="00C820FE" w:rsidRPr="00CB7F9E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CB12DA" w:rsidRPr="00CB7F9E">
        <w:rPr>
          <w:rFonts w:asciiTheme="majorBidi" w:hAnsiTheme="majorBidi" w:cstheme="majorBidi"/>
          <w:i/>
          <w:iCs/>
          <w:sz w:val="24"/>
          <w:szCs w:val="24"/>
        </w:rPr>
        <w:t>RBG; random blood sugar</w:t>
      </w:r>
      <w:r w:rsidR="00CB12DA">
        <w:rPr>
          <w:rFonts w:asciiTheme="majorBidi" w:hAnsiTheme="majorBidi" w:cstheme="majorBidi"/>
          <w:i/>
          <w:iCs/>
          <w:sz w:val="24"/>
          <w:szCs w:val="24"/>
        </w:rPr>
        <w:t>.</w:t>
      </w:r>
      <w:r w:rsidR="00CB12DA" w:rsidRPr="00CB7F9E">
        <w:rPr>
          <w:rFonts w:asciiTheme="majorBidi" w:hAnsiTheme="majorBidi" w:cstheme="majorBidi"/>
          <w:i/>
          <w:iCs/>
          <w:sz w:val="24"/>
          <w:szCs w:val="24"/>
        </w:rPr>
        <w:t xml:space="preserve"> HBA</w:t>
      </w:r>
      <w:r w:rsidR="00CB12DA">
        <w:rPr>
          <w:rFonts w:asciiTheme="majorBidi" w:hAnsiTheme="majorBidi" w:cstheme="majorBidi"/>
          <w:i/>
          <w:iCs/>
          <w:sz w:val="24"/>
          <w:szCs w:val="24"/>
        </w:rPr>
        <w:t>1</w:t>
      </w:r>
      <w:r w:rsidR="00CB12DA" w:rsidRPr="00CB7F9E">
        <w:rPr>
          <w:rFonts w:asciiTheme="majorBidi" w:hAnsiTheme="majorBidi" w:cstheme="majorBidi"/>
          <w:i/>
          <w:iCs/>
          <w:sz w:val="24"/>
          <w:szCs w:val="24"/>
        </w:rPr>
        <w:t xml:space="preserve">C; glycated </w:t>
      </w:r>
      <w:proofErr w:type="spellStart"/>
      <w:r w:rsidR="00CB12DA" w:rsidRPr="00CB7F9E">
        <w:rPr>
          <w:rFonts w:asciiTheme="majorBidi" w:hAnsiTheme="majorBidi" w:cstheme="majorBidi"/>
          <w:i/>
          <w:iCs/>
          <w:sz w:val="24"/>
          <w:szCs w:val="24"/>
        </w:rPr>
        <w:t>haemoglobin</w:t>
      </w:r>
      <w:proofErr w:type="spellEnd"/>
    </w:p>
    <w:p w:rsidR="0068499C" w:rsidRPr="00CB7F9E" w:rsidRDefault="00874B31" w:rsidP="00C820FE">
      <w:pPr>
        <w:autoSpaceDE w:val="0"/>
        <w:autoSpaceDN w:val="0"/>
        <w:adjustRightInd w:val="0"/>
        <w:spacing w:after="0" w:line="240" w:lineRule="auto"/>
        <w:jc w:val="right"/>
        <w:rPr>
          <w:rFonts w:asciiTheme="majorBidi" w:hAnsiTheme="majorBidi" w:cstheme="majorBidi"/>
          <w:i/>
          <w:iCs/>
          <w:color w:val="212529"/>
          <w:sz w:val="24"/>
          <w:szCs w:val="24"/>
          <w:shd w:val="clear" w:color="auto" w:fill="FFFFFF"/>
        </w:rPr>
      </w:pPr>
      <w:r w:rsidRPr="00CB7F9E">
        <w:rPr>
          <w:rFonts w:asciiTheme="majorBidi" w:hAnsiTheme="majorBidi" w:cstheme="majorBidi"/>
          <w:i/>
          <w:iCs/>
          <w:color w:val="212529"/>
          <w:sz w:val="24"/>
          <w:szCs w:val="24"/>
          <w:shd w:val="clear" w:color="auto" w:fill="FFFFFF"/>
        </w:rPr>
        <w:t xml:space="preserve"> </w:t>
      </w:r>
    </w:p>
    <w:p w:rsidR="00874B31" w:rsidRPr="00CB7F9E" w:rsidRDefault="00F710BF" w:rsidP="00057736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i/>
          <w:iCs/>
          <w:color w:val="212529"/>
          <w:sz w:val="24"/>
          <w:szCs w:val="24"/>
          <w:shd w:val="clear" w:color="auto" w:fill="FFFFFF"/>
        </w:rPr>
      </w:pPr>
      <w:r w:rsidRPr="00CB7F9E">
        <w:rPr>
          <w:rFonts w:asciiTheme="majorBidi" w:hAnsiTheme="majorBidi" w:cstheme="majorBidi"/>
          <w:i/>
          <w:iCs/>
          <w:color w:val="212529"/>
          <w:sz w:val="24"/>
          <w:szCs w:val="24"/>
          <w:shd w:val="clear" w:color="auto" w:fill="FFFFFF"/>
        </w:rPr>
        <w:t xml:space="preserve"> </w:t>
      </w:r>
    </w:p>
    <w:p w:rsidR="009415F8" w:rsidRPr="00CB7F9E" w:rsidRDefault="009415F8" w:rsidP="00FD4E1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i/>
          <w:iCs/>
          <w:color w:val="212529"/>
          <w:sz w:val="24"/>
          <w:szCs w:val="24"/>
          <w:shd w:val="clear" w:color="auto" w:fill="FFFFFF"/>
        </w:rPr>
      </w:pPr>
    </w:p>
    <w:p w:rsidR="009415F8" w:rsidRPr="00CB7F9E" w:rsidRDefault="009415F8" w:rsidP="00FD4E1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</w:pPr>
    </w:p>
    <w:p w:rsidR="009415F8" w:rsidRPr="00CB7F9E" w:rsidRDefault="009415F8" w:rsidP="00FD4E18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</w:pPr>
    </w:p>
    <w:p w:rsidR="00CD52A9" w:rsidRDefault="00CD52A9" w:rsidP="00CD52A9">
      <w:pPr>
        <w:bidi w:val="0"/>
        <w:spacing w:line="240" w:lineRule="auto"/>
        <w:jc w:val="lowKashida"/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</w:pPr>
    </w:p>
    <w:p w:rsidR="00AF07A0" w:rsidRDefault="00AF07A0" w:rsidP="00AF07A0">
      <w:pPr>
        <w:bidi w:val="0"/>
        <w:spacing w:line="240" w:lineRule="auto"/>
        <w:jc w:val="lowKashida"/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</w:pPr>
    </w:p>
    <w:p w:rsidR="00AF07A0" w:rsidRDefault="00AF07A0" w:rsidP="00AF07A0">
      <w:pPr>
        <w:bidi w:val="0"/>
        <w:spacing w:line="240" w:lineRule="auto"/>
        <w:jc w:val="lowKashida"/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</w:pPr>
    </w:p>
    <w:p w:rsidR="00AF07A0" w:rsidRDefault="00AF07A0" w:rsidP="00AF07A0">
      <w:pPr>
        <w:bidi w:val="0"/>
        <w:spacing w:line="240" w:lineRule="auto"/>
        <w:jc w:val="lowKashida"/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</w:pPr>
    </w:p>
    <w:p w:rsidR="00AF07A0" w:rsidRDefault="00AF07A0" w:rsidP="00AF07A0">
      <w:pPr>
        <w:bidi w:val="0"/>
        <w:spacing w:line="240" w:lineRule="auto"/>
        <w:jc w:val="lowKashida"/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</w:pPr>
    </w:p>
    <w:p w:rsidR="00AF07A0" w:rsidRDefault="00AF07A0" w:rsidP="00AF07A0">
      <w:pPr>
        <w:bidi w:val="0"/>
        <w:spacing w:line="240" w:lineRule="auto"/>
        <w:jc w:val="lowKashida"/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</w:pPr>
    </w:p>
    <w:p w:rsidR="00AF07A0" w:rsidRDefault="00AF07A0" w:rsidP="00AF07A0">
      <w:pPr>
        <w:bidi w:val="0"/>
        <w:spacing w:line="240" w:lineRule="auto"/>
        <w:jc w:val="lowKashida"/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</w:pPr>
    </w:p>
    <w:p w:rsidR="00AF07A0" w:rsidRDefault="00AF07A0" w:rsidP="00AF07A0">
      <w:pPr>
        <w:bidi w:val="0"/>
        <w:spacing w:line="240" w:lineRule="auto"/>
        <w:jc w:val="lowKashida"/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</w:pPr>
    </w:p>
    <w:p w:rsidR="00AF07A0" w:rsidRDefault="00AF07A0" w:rsidP="00AF07A0">
      <w:pPr>
        <w:bidi w:val="0"/>
        <w:spacing w:line="240" w:lineRule="auto"/>
        <w:jc w:val="lowKashida"/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</w:pPr>
    </w:p>
    <w:p w:rsidR="00AF07A0" w:rsidRDefault="00AF07A0" w:rsidP="00AF07A0">
      <w:pPr>
        <w:bidi w:val="0"/>
        <w:spacing w:line="240" w:lineRule="auto"/>
        <w:jc w:val="lowKashida"/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</w:pPr>
    </w:p>
    <w:p w:rsidR="00AF07A0" w:rsidRDefault="00AF07A0" w:rsidP="00AF07A0">
      <w:pPr>
        <w:bidi w:val="0"/>
        <w:spacing w:line="240" w:lineRule="auto"/>
        <w:jc w:val="lowKashida"/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</w:pPr>
    </w:p>
    <w:p w:rsidR="00286853" w:rsidRPr="009D5D65" w:rsidRDefault="009D5D65" w:rsidP="009D5D65">
      <w:pPr>
        <w:bidi w:val="0"/>
        <w:spacing w:line="240" w:lineRule="auto"/>
        <w:jc w:val="lowKashida"/>
        <w:rPr>
          <w:rFonts w:asciiTheme="majorBidi" w:hAnsiTheme="majorBidi" w:cstheme="majorBidi"/>
          <w:sz w:val="24"/>
          <w:szCs w:val="24"/>
          <w:lang w:bidi="ar-EG"/>
        </w:rPr>
      </w:pPr>
      <w:bookmarkStart w:id="0" w:name="_GoBack"/>
      <w:r w:rsidRPr="009D5D65">
        <w:rPr>
          <w:rFonts w:asciiTheme="majorBidi" w:hAnsiTheme="majorBidi" w:cstheme="majorBidi"/>
          <w:b/>
          <w:bCs/>
          <w:sz w:val="24"/>
          <w:szCs w:val="24"/>
          <w:lang w:bidi="ar-EG"/>
        </w:rPr>
        <w:lastRenderedPageBreak/>
        <w:t>Supplementary Table 2</w:t>
      </w:r>
      <w:bookmarkEnd w:id="0"/>
      <w:r w:rsidRPr="009D5D65">
        <w:rPr>
          <w:rFonts w:asciiTheme="majorBidi" w:hAnsiTheme="majorBidi" w:cstheme="majorBidi"/>
          <w:sz w:val="24"/>
          <w:szCs w:val="24"/>
          <w:lang w:bidi="ar-EG"/>
        </w:rPr>
        <w:t>: Pharmacotherapy, coronary angiography and managing strategies between men and women.</w:t>
      </w:r>
    </w:p>
    <w:p w:rsidR="009D5D65" w:rsidRPr="00CB7F9E" w:rsidRDefault="009D5D65" w:rsidP="009D5D65">
      <w:pPr>
        <w:bidi w:val="0"/>
        <w:spacing w:line="240" w:lineRule="auto"/>
        <w:jc w:val="lowKashida"/>
        <w:rPr>
          <w:rFonts w:asciiTheme="majorBidi" w:hAnsiTheme="majorBidi" w:cstheme="majorBidi"/>
          <w:sz w:val="24"/>
          <w:szCs w:val="24"/>
          <w:rtl/>
          <w:lang w:bidi="ar-EG"/>
        </w:rPr>
      </w:pPr>
    </w:p>
    <w:tbl>
      <w:tblPr>
        <w:tblStyle w:val="TableGrid"/>
        <w:tblW w:w="9265" w:type="dxa"/>
        <w:jc w:val="center"/>
        <w:tblLayout w:type="fixed"/>
        <w:tblLook w:val="04A0" w:firstRow="1" w:lastRow="0" w:firstColumn="1" w:lastColumn="0" w:noHBand="0" w:noVBand="1"/>
      </w:tblPr>
      <w:tblGrid>
        <w:gridCol w:w="3055"/>
        <w:gridCol w:w="835"/>
        <w:gridCol w:w="65"/>
        <w:gridCol w:w="887"/>
        <w:gridCol w:w="13"/>
        <w:gridCol w:w="900"/>
        <w:gridCol w:w="38"/>
        <w:gridCol w:w="862"/>
        <w:gridCol w:w="990"/>
        <w:gridCol w:w="720"/>
        <w:gridCol w:w="900"/>
      </w:tblGrid>
      <w:tr w:rsidR="00C820FE" w:rsidTr="00C820FE">
        <w:trPr>
          <w:trHeight w:val="432"/>
          <w:jc w:val="center"/>
        </w:trPr>
        <w:tc>
          <w:tcPr>
            <w:tcW w:w="3055" w:type="dxa"/>
            <w:vMerge w:val="restart"/>
          </w:tcPr>
          <w:p w:rsidR="00C820FE" w:rsidRPr="00CB7F9E" w:rsidRDefault="00C820FE" w:rsidP="0048672E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CB7F9E">
              <w:rPr>
                <w:rFonts w:asciiTheme="majorBidi" w:hAnsiTheme="majorBidi" w:cstheme="majorBidi"/>
                <w:sz w:val="24"/>
                <w:szCs w:val="24"/>
              </w:rPr>
              <w:t xml:space="preserve">Variable </w:t>
            </w:r>
          </w:p>
        </w:tc>
        <w:tc>
          <w:tcPr>
            <w:tcW w:w="1787" w:type="dxa"/>
            <w:gridSpan w:val="3"/>
          </w:tcPr>
          <w:p w:rsidR="00C820FE" w:rsidRPr="00CB7F9E" w:rsidRDefault="00C820FE" w:rsidP="00CB7F9E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7F9E">
              <w:rPr>
                <w:rFonts w:asciiTheme="majorBidi" w:hAnsiTheme="majorBidi" w:cstheme="majorBidi"/>
                <w:sz w:val="24"/>
                <w:szCs w:val="24"/>
              </w:rPr>
              <w:t>men</w:t>
            </w:r>
          </w:p>
        </w:tc>
        <w:tc>
          <w:tcPr>
            <w:tcW w:w="1813" w:type="dxa"/>
            <w:gridSpan w:val="4"/>
          </w:tcPr>
          <w:p w:rsidR="00C820FE" w:rsidRPr="00CB7F9E" w:rsidRDefault="00C820FE" w:rsidP="00CB7F9E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7F9E">
              <w:rPr>
                <w:rFonts w:asciiTheme="majorBidi" w:hAnsiTheme="majorBidi" w:cstheme="majorBidi"/>
                <w:sz w:val="24"/>
                <w:szCs w:val="24"/>
              </w:rPr>
              <w:t>women</w:t>
            </w:r>
          </w:p>
        </w:tc>
        <w:tc>
          <w:tcPr>
            <w:tcW w:w="990" w:type="dxa"/>
            <w:vMerge w:val="restart"/>
          </w:tcPr>
          <w:p w:rsidR="00C820FE" w:rsidRPr="00CB7F9E" w:rsidRDefault="00C820FE" w:rsidP="00CB7F9E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7F9E">
              <w:rPr>
                <w:rFonts w:asciiTheme="majorBidi" w:hAnsiTheme="majorBidi" w:cstheme="majorBidi"/>
                <w:sz w:val="24"/>
                <w:szCs w:val="24"/>
              </w:rPr>
              <w:t>P</w:t>
            </w:r>
            <w:r w:rsidR="00CB12DA">
              <w:rPr>
                <w:rFonts w:asciiTheme="majorBidi" w:hAnsiTheme="majorBidi" w:cstheme="majorBidi"/>
                <w:sz w:val="24"/>
                <w:szCs w:val="24"/>
              </w:rPr>
              <w:t>**</w:t>
            </w:r>
          </w:p>
          <w:p w:rsidR="00C820FE" w:rsidRPr="00CB7F9E" w:rsidRDefault="00C820FE" w:rsidP="00CB7F9E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7F9E">
              <w:rPr>
                <w:rFonts w:asciiTheme="majorBidi" w:hAnsiTheme="majorBidi" w:cstheme="majorBidi"/>
                <w:sz w:val="24"/>
                <w:szCs w:val="24"/>
              </w:rPr>
              <w:t>value</w:t>
            </w:r>
          </w:p>
        </w:tc>
        <w:tc>
          <w:tcPr>
            <w:tcW w:w="1620" w:type="dxa"/>
            <w:gridSpan w:val="2"/>
          </w:tcPr>
          <w:p w:rsidR="00C820FE" w:rsidRPr="00CB7F9E" w:rsidRDefault="00C820FE" w:rsidP="00CB7F9E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7F9E">
              <w:rPr>
                <w:rFonts w:asciiTheme="majorBidi" w:hAnsiTheme="majorBidi" w:cstheme="majorBidi"/>
                <w:sz w:val="24"/>
                <w:szCs w:val="24"/>
              </w:rPr>
              <w:t>total</w:t>
            </w:r>
          </w:p>
        </w:tc>
      </w:tr>
      <w:tr w:rsidR="00C820FE" w:rsidTr="00C820FE">
        <w:trPr>
          <w:trHeight w:val="432"/>
          <w:jc w:val="center"/>
        </w:trPr>
        <w:tc>
          <w:tcPr>
            <w:tcW w:w="3055" w:type="dxa"/>
            <w:vMerge/>
          </w:tcPr>
          <w:p w:rsidR="00C820FE" w:rsidRPr="00CB7F9E" w:rsidRDefault="00C820FE" w:rsidP="0048672E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35" w:type="dxa"/>
          </w:tcPr>
          <w:p w:rsidR="00C820FE" w:rsidRPr="00CB7F9E" w:rsidRDefault="00C820FE" w:rsidP="00CB7F9E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7F9E">
              <w:rPr>
                <w:rFonts w:asciiTheme="majorBidi" w:hAnsiTheme="majorBidi" w:cstheme="majorBidi"/>
                <w:sz w:val="24"/>
                <w:szCs w:val="24"/>
              </w:rPr>
              <w:t>n</w:t>
            </w:r>
          </w:p>
        </w:tc>
        <w:tc>
          <w:tcPr>
            <w:tcW w:w="952" w:type="dxa"/>
            <w:gridSpan w:val="2"/>
          </w:tcPr>
          <w:p w:rsidR="00C820FE" w:rsidRPr="00CB7F9E" w:rsidRDefault="00C820FE" w:rsidP="00CB7F9E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7F9E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</w:tc>
        <w:tc>
          <w:tcPr>
            <w:tcW w:w="951" w:type="dxa"/>
            <w:gridSpan w:val="3"/>
          </w:tcPr>
          <w:p w:rsidR="00C820FE" w:rsidRPr="00CB7F9E" w:rsidRDefault="00C820FE" w:rsidP="00CB7F9E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7F9E">
              <w:rPr>
                <w:rFonts w:asciiTheme="majorBidi" w:hAnsiTheme="majorBidi" w:cstheme="majorBidi"/>
                <w:sz w:val="24"/>
                <w:szCs w:val="24"/>
              </w:rPr>
              <w:t>n</w:t>
            </w:r>
          </w:p>
        </w:tc>
        <w:tc>
          <w:tcPr>
            <w:tcW w:w="862" w:type="dxa"/>
          </w:tcPr>
          <w:p w:rsidR="00C820FE" w:rsidRPr="00CB7F9E" w:rsidRDefault="00C820FE" w:rsidP="00CB7F9E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7F9E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</w:tc>
        <w:tc>
          <w:tcPr>
            <w:tcW w:w="990" w:type="dxa"/>
            <w:vMerge/>
          </w:tcPr>
          <w:p w:rsidR="00C820FE" w:rsidRPr="00CB7F9E" w:rsidRDefault="00C820FE" w:rsidP="00CB7F9E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0" w:type="dxa"/>
          </w:tcPr>
          <w:p w:rsidR="00C820FE" w:rsidRPr="00CB7F9E" w:rsidRDefault="00C820FE" w:rsidP="00CB7F9E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7F9E">
              <w:rPr>
                <w:rFonts w:asciiTheme="majorBidi" w:hAnsiTheme="majorBidi" w:cstheme="majorBidi"/>
                <w:sz w:val="24"/>
                <w:szCs w:val="24"/>
              </w:rPr>
              <w:t>n</w:t>
            </w:r>
          </w:p>
        </w:tc>
        <w:tc>
          <w:tcPr>
            <w:tcW w:w="900" w:type="dxa"/>
          </w:tcPr>
          <w:p w:rsidR="00C820FE" w:rsidRPr="00CB7F9E" w:rsidRDefault="00C820FE" w:rsidP="00CB7F9E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7F9E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</w:tc>
      </w:tr>
      <w:tr w:rsidR="007808D4" w:rsidTr="00C820FE">
        <w:trPr>
          <w:trHeight w:val="432"/>
          <w:jc w:val="center"/>
        </w:trPr>
        <w:tc>
          <w:tcPr>
            <w:tcW w:w="9265" w:type="dxa"/>
            <w:gridSpan w:val="11"/>
            <w:shd w:val="clear" w:color="auto" w:fill="F2F2F2" w:themeFill="background1" w:themeFillShade="F2"/>
          </w:tcPr>
          <w:p w:rsidR="0048672E" w:rsidRPr="00CB7F9E" w:rsidRDefault="00C820FE" w:rsidP="0048672E">
            <w:pPr>
              <w:bidi w:val="0"/>
              <w:jc w:val="lowKashida"/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</w:rPr>
              <w:t xml:space="preserve">Pharmacotherapy </w:t>
            </w:r>
          </w:p>
        </w:tc>
      </w:tr>
      <w:tr w:rsidR="00C820FE" w:rsidRPr="00CD52A9" w:rsidTr="003C5D14">
        <w:tblPrEx>
          <w:tblCellMar>
            <w:left w:w="115" w:type="dxa"/>
            <w:right w:w="115" w:type="dxa"/>
          </w:tblCellMar>
        </w:tblPrEx>
        <w:trPr>
          <w:trHeight w:val="552"/>
          <w:jc w:val="center"/>
        </w:trPr>
        <w:tc>
          <w:tcPr>
            <w:tcW w:w="3055" w:type="dxa"/>
          </w:tcPr>
          <w:p w:rsidR="00C820FE" w:rsidRPr="00CB7F9E" w:rsidRDefault="00C820FE" w:rsidP="00C820FE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CB7F9E">
              <w:rPr>
                <w:rFonts w:asciiTheme="majorBidi" w:hAnsiTheme="majorBidi" w:cstheme="majorBidi"/>
                <w:sz w:val="24"/>
                <w:szCs w:val="24"/>
              </w:rPr>
              <w:t>Th.th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39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13.88%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7.56%</w:t>
            </w:r>
          </w:p>
        </w:tc>
        <w:tc>
          <w:tcPr>
            <w:tcW w:w="990" w:type="dxa"/>
          </w:tcPr>
          <w:p w:rsidR="00C820FE" w:rsidRPr="003C5D14" w:rsidRDefault="00CB12DA" w:rsidP="00C820FE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212529"/>
                <w:shd w:val="clear" w:color="auto" w:fill="FFFFFF"/>
              </w:rPr>
              <w:t>.076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48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12%</w:t>
            </w:r>
          </w:p>
        </w:tc>
      </w:tr>
      <w:tr w:rsidR="00C820FE" w:rsidRPr="00CD52A9" w:rsidTr="003C5D14">
        <w:tblPrEx>
          <w:jc w:val="left"/>
        </w:tblPrEx>
        <w:trPr>
          <w:trHeight w:val="430"/>
        </w:trPr>
        <w:tc>
          <w:tcPr>
            <w:tcW w:w="3055" w:type="dxa"/>
          </w:tcPr>
          <w:p w:rsidR="00C820FE" w:rsidRPr="00CB7F9E" w:rsidRDefault="00C820FE" w:rsidP="00C820FE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CB7F9E">
              <w:rPr>
                <w:rFonts w:asciiTheme="majorBidi" w:hAnsiTheme="majorBidi" w:cstheme="majorBidi"/>
                <w:sz w:val="24"/>
                <w:szCs w:val="24"/>
              </w:rPr>
              <w:t xml:space="preserve">Aspirin </w:t>
            </w:r>
          </w:p>
          <w:p w:rsidR="00C820FE" w:rsidRPr="00CB7F9E" w:rsidRDefault="00C820FE" w:rsidP="00C820FE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281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99.65%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113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95.76%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0FE" w:rsidRPr="003C5D14" w:rsidRDefault="00CB12DA" w:rsidP="00C820F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>
              <w:rPr>
                <w:rFonts w:asciiTheme="majorBidi" w:hAnsiTheme="majorBidi" w:cstheme="majorBidi"/>
              </w:rPr>
              <w:t>.004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394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98.5%</w:t>
            </w:r>
          </w:p>
        </w:tc>
      </w:tr>
      <w:tr w:rsidR="00C820FE" w:rsidRPr="00CD52A9" w:rsidTr="003C5D14">
        <w:tblPrEx>
          <w:jc w:val="left"/>
        </w:tblPrEx>
        <w:trPr>
          <w:trHeight w:val="430"/>
        </w:trPr>
        <w:tc>
          <w:tcPr>
            <w:tcW w:w="3055" w:type="dxa"/>
          </w:tcPr>
          <w:p w:rsidR="00C820FE" w:rsidRPr="00CB7F9E" w:rsidRDefault="00C820FE" w:rsidP="00C820FE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CB7F9E">
              <w:rPr>
                <w:rFonts w:asciiTheme="majorBidi" w:hAnsiTheme="majorBidi" w:cstheme="majorBidi"/>
                <w:sz w:val="24"/>
                <w:szCs w:val="24"/>
              </w:rPr>
              <w:t>Clopidogrel</w:t>
            </w:r>
            <w:r w:rsidRPr="00CB7F9E">
              <w:rPr>
                <w:rFonts w:asciiTheme="majorBidi" w:hAnsiTheme="majorBidi" w:cstheme="majorBidi"/>
                <w:sz w:val="24"/>
                <w:szCs w:val="24"/>
              </w:rPr>
              <w:tab/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189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67.02%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83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70.34%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0FE" w:rsidRPr="003C5D14" w:rsidRDefault="00CB12DA" w:rsidP="00C820F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>
              <w:rPr>
                <w:rFonts w:asciiTheme="majorBidi" w:hAnsiTheme="majorBidi" w:cstheme="majorBidi"/>
              </w:rPr>
              <w:t>.377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272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68%</w:t>
            </w:r>
          </w:p>
        </w:tc>
      </w:tr>
      <w:tr w:rsidR="00C820FE" w:rsidRPr="00CD52A9" w:rsidTr="003C5D14">
        <w:tblPrEx>
          <w:jc w:val="left"/>
        </w:tblPrEx>
        <w:trPr>
          <w:trHeight w:val="430"/>
        </w:trPr>
        <w:tc>
          <w:tcPr>
            <w:tcW w:w="3055" w:type="dxa"/>
          </w:tcPr>
          <w:p w:rsidR="00C820FE" w:rsidRPr="00CB7F9E" w:rsidRDefault="00C820FE" w:rsidP="00C820FE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CB7F9E">
              <w:rPr>
                <w:rFonts w:asciiTheme="majorBidi" w:hAnsiTheme="majorBidi" w:cstheme="majorBidi"/>
                <w:sz w:val="24"/>
                <w:szCs w:val="24"/>
              </w:rPr>
              <w:t>Ticagrelor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91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32.27%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27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22.88%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E" w:rsidRPr="003C5D14" w:rsidRDefault="00CB12DA" w:rsidP="00C820FE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.034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3C5D14">
              <w:rPr>
                <w:rFonts w:asciiTheme="majorBidi" w:hAnsiTheme="majorBidi" w:cstheme="majorBidi"/>
              </w:rPr>
              <w:t>118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3C5D14">
              <w:rPr>
                <w:rFonts w:asciiTheme="majorBidi" w:hAnsiTheme="majorBidi" w:cstheme="majorBidi"/>
              </w:rPr>
              <w:t>29.5%</w:t>
            </w:r>
          </w:p>
        </w:tc>
      </w:tr>
      <w:tr w:rsidR="00C820FE" w:rsidRPr="00CD52A9" w:rsidTr="003C5D14">
        <w:tblPrEx>
          <w:jc w:val="left"/>
        </w:tblPrEx>
        <w:trPr>
          <w:trHeight w:val="430"/>
        </w:trPr>
        <w:tc>
          <w:tcPr>
            <w:tcW w:w="3055" w:type="dxa"/>
          </w:tcPr>
          <w:p w:rsidR="00C820FE" w:rsidRPr="00CB7F9E" w:rsidRDefault="00C820FE" w:rsidP="00C820FE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CB7F9E">
              <w:rPr>
                <w:rFonts w:asciiTheme="majorBidi" w:hAnsiTheme="majorBidi" w:cstheme="majorBidi"/>
                <w:sz w:val="24"/>
                <w:szCs w:val="24"/>
              </w:rPr>
              <w:t>UFH</w:t>
            </w:r>
          </w:p>
        </w:tc>
        <w:tc>
          <w:tcPr>
            <w:tcW w:w="900" w:type="dxa"/>
            <w:gridSpan w:val="2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3C5D14">
              <w:rPr>
                <w:rFonts w:asciiTheme="majorBidi" w:hAnsiTheme="majorBidi" w:cstheme="majorBidi"/>
              </w:rPr>
              <w:t>221</w:t>
            </w:r>
          </w:p>
        </w:tc>
        <w:tc>
          <w:tcPr>
            <w:tcW w:w="900" w:type="dxa"/>
            <w:gridSpan w:val="2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3C5D14">
              <w:rPr>
                <w:rFonts w:asciiTheme="majorBidi" w:hAnsiTheme="majorBidi" w:cstheme="majorBidi"/>
              </w:rPr>
              <w:t>78.36%</w:t>
            </w:r>
          </w:p>
        </w:tc>
        <w:tc>
          <w:tcPr>
            <w:tcW w:w="900" w:type="dxa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3C5D14">
              <w:rPr>
                <w:rFonts w:asciiTheme="majorBidi" w:hAnsiTheme="majorBidi" w:cstheme="majorBidi"/>
              </w:rPr>
              <w:t>84</w:t>
            </w:r>
          </w:p>
        </w:tc>
        <w:tc>
          <w:tcPr>
            <w:tcW w:w="900" w:type="dxa"/>
            <w:gridSpan w:val="2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3C5D14">
              <w:rPr>
                <w:rFonts w:asciiTheme="majorBidi" w:hAnsiTheme="majorBidi" w:cstheme="majorBidi"/>
              </w:rPr>
              <w:t>71.18%</w:t>
            </w:r>
          </w:p>
        </w:tc>
        <w:tc>
          <w:tcPr>
            <w:tcW w:w="990" w:type="dxa"/>
          </w:tcPr>
          <w:p w:rsidR="00C820FE" w:rsidRPr="003C5D14" w:rsidRDefault="00CB12DA" w:rsidP="00C820FE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.124</w:t>
            </w:r>
          </w:p>
        </w:tc>
        <w:tc>
          <w:tcPr>
            <w:tcW w:w="720" w:type="dxa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3C5D14">
              <w:rPr>
                <w:rFonts w:asciiTheme="majorBidi" w:hAnsiTheme="majorBidi" w:cstheme="majorBidi"/>
              </w:rPr>
              <w:t>305</w:t>
            </w:r>
          </w:p>
        </w:tc>
        <w:tc>
          <w:tcPr>
            <w:tcW w:w="900" w:type="dxa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3C5D14">
              <w:rPr>
                <w:rFonts w:asciiTheme="majorBidi" w:hAnsiTheme="majorBidi" w:cstheme="majorBidi"/>
              </w:rPr>
              <w:t>76.25%</w:t>
            </w:r>
          </w:p>
        </w:tc>
      </w:tr>
      <w:tr w:rsidR="00C820FE" w:rsidRPr="00CD52A9" w:rsidTr="003C5D14">
        <w:tblPrEx>
          <w:jc w:val="left"/>
        </w:tblPrEx>
        <w:trPr>
          <w:trHeight w:val="430"/>
        </w:trPr>
        <w:tc>
          <w:tcPr>
            <w:tcW w:w="3055" w:type="dxa"/>
          </w:tcPr>
          <w:p w:rsidR="00C820FE" w:rsidRPr="00CB7F9E" w:rsidRDefault="00C820FE" w:rsidP="00C820FE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CB7F9E">
              <w:rPr>
                <w:rFonts w:asciiTheme="majorBidi" w:hAnsiTheme="majorBidi" w:cstheme="majorBidi"/>
                <w:sz w:val="24"/>
                <w:szCs w:val="24"/>
              </w:rPr>
              <w:t>LMWH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38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13.4%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22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18.64%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E" w:rsidRPr="003C5D14" w:rsidRDefault="00CB12DA" w:rsidP="00C820FE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.104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3C5D14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3C5D14">
              <w:rPr>
                <w:rFonts w:asciiTheme="majorBidi" w:hAnsiTheme="majorBidi" w:cstheme="majorBidi"/>
              </w:rPr>
              <w:t>15%</w:t>
            </w:r>
          </w:p>
        </w:tc>
      </w:tr>
      <w:tr w:rsidR="00C820FE" w:rsidRPr="00CD52A9" w:rsidTr="003C5D14">
        <w:tblPrEx>
          <w:jc w:val="left"/>
        </w:tblPrEx>
        <w:trPr>
          <w:trHeight w:val="430"/>
        </w:trPr>
        <w:tc>
          <w:tcPr>
            <w:tcW w:w="3055" w:type="dxa"/>
          </w:tcPr>
          <w:p w:rsidR="00C820FE" w:rsidRPr="00CB7F9E" w:rsidRDefault="00C820FE" w:rsidP="00C820FE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CB7F9E">
              <w:rPr>
                <w:rFonts w:asciiTheme="majorBidi" w:hAnsiTheme="majorBidi" w:cstheme="majorBidi"/>
                <w:sz w:val="24"/>
                <w:szCs w:val="24"/>
              </w:rPr>
              <w:t>Beta-blocker</w:t>
            </w:r>
          </w:p>
          <w:p w:rsidR="00C820FE" w:rsidRPr="00CB7F9E" w:rsidRDefault="00C820FE" w:rsidP="00C820FE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211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74.82%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82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69.49%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E" w:rsidRPr="003C5D14" w:rsidRDefault="00CB12DA" w:rsidP="00C820FE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.178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3C5D14">
              <w:rPr>
                <w:rFonts w:asciiTheme="majorBidi" w:hAnsiTheme="majorBidi" w:cstheme="majorBidi"/>
              </w:rPr>
              <w:t>293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3C5D14">
              <w:rPr>
                <w:rFonts w:asciiTheme="majorBidi" w:hAnsiTheme="majorBidi" w:cstheme="majorBidi"/>
              </w:rPr>
              <w:t>73.25%</w:t>
            </w:r>
          </w:p>
        </w:tc>
      </w:tr>
      <w:tr w:rsidR="00C820FE" w:rsidRPr="00CD52A9" w:rsidTr="003C5D14">
        <w:tblPrEx>
          <w:jc w:val="left"/>
        </w:tblPrEx>
        <w:trPr>
          <w:trHeight w:val="430"/>
        </w:trPr>
        <w:tc>
          <w:tcPr>
            <w:tcW w:w="3055" w:type="dxa"/>
          </w:tcPr>
          <w:p w:rsidR="00C820FE" w:rsidRPr="00CB7F9E" w:rsidRDefault="00C820FE" w:rsidP="00C820FE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CB7F9E">
              <w:rPr>
                <w:rFonts w:asciiTheme="majorBidi" w:hAnsiTheme="majorBidi" w:cstheme="majorBidi"/>
                <w:sz w:val="24"/>
                <w:szCs w:val="24"/>
              </w:rPr>
              <w:t>AC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EI</w:t>
            </w:r>
            <w:r w:rsidRPr="00CB7F9E">
              <w:rPr>
                <w:rFonts w:asciiTheme="majorBidi" w:hAnsiTheme="majorBidi" w:cstheme="majorBidi"/>
                <w:sz w:val="24"/>
                <w:szCs w:val="24"/>
              </w:rPr>
              <w:t>s</w:t>
            </w:r>
          </w:p>
          <w:p w:rsidR="00C820FE" w:rsidRPr="00CB7F9E" w:rsidRDefault="00C820FE" w:rsidP="00C820FE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187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66.31%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54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45.76%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E" w:rsidRPr="003C5D14" w:rsidRDefault="00CB12DA" w:rsidP="00C820FE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&lt;.001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3C5D14">
              <w:rPr>
                <w:rFonts w:asciiTheme="majorBidi" w:hAnsiTheme="majorBidi" w:cstheme="majorBidi"/>
              </w:rPr>
              <w:t>241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3C5D14">
              <w:rPr>
                <w:rFonts w:asciiTheme="majorBidi" w:hAnsiTheme="majorBidi" w:cstheme="majorBidi"/>
              </w:rPr>
              <w:t>60.25%</w:t>
            </w:r>
          </w:p>
        </w:tc>
      </w:tr>
      <w:tr w:rsidR="00C820FE" w:rsidRPr="00CD52A9" w:rsidTr="003C5D14">
        <w:tblPrEx>
          <w:jc w:val="left"/>
        </w:tblPrEx>
        <w:trPr>
          <w:trHeight w:val="430"/>
        </w:trPr>
        <w:tc>
          <w:tcPr>
            <w:tcW w:w="3055" w:type="dxa"/>
          </w:tcPr>
          <w:p w:rsidR="00C820FE" w:rsidRPr="00CB7F9E" w:rsidRDefault="00C820FE" w:rsidP="00C820FE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CB7F9E">
              <w:rPr>
                <w:rFonts w:asciiTheme="majorBidi" w:hAnsiTheme="majorBidi" w:cstheme="majorBidi"/>
                <w:sz w:val="24"/>
                <w:szCs w:val="24"/>
              </w:rPr>
              <w:t>ARBs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52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18.44%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21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17.8%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E" w:rsidRPr="003C5D14" w:rsidRDefault="00CB12DA" w:rsidP="00C820FE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.663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3C5D14">
              <w:rPr>
                <w:rFonts w:asciiTheme="majorBidi" w:hAnsiTheme="majorBidi" w:cstheme="majorBidi"/>
              </w:rPr>
              <w:t>73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3C5D14">
              <w:rPr>
                <w:rFonts w:asciiTheme="majorBidi" w:hAnsiTheme="majorBidi" w:cstheme="majorBidi"/>
              </w:rPr>
              <w:t>18.25%</w:t>
            </w:r>
          </w:p>
        </w:tc>
      </w:tr>
      <w:tr w:rsidR="00C820FE" w:rsidRPr="00CD52A9" w:rsidTr="003C5D14">
        <w:tblPrEx>
          <w:jc w:val="left"/>
        </w:tblPrEx>
        <w:trPr>
          <w:trHeight w:val="430"/>
        </w:trPr>
        <w:tc>
          <w:tcPr>
            <w:tcW w:w="3055" w:type="dxa"/>
          </w:tcPr>
          <w:p w:rsidR="00C820FE" w:rsidRPr="00CB7F9E" w:rsidRDefault="00C820FE" w:rsidP="00C820FE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CB7F9E">
              <w:rPr>
                <w:rFonts w:asciiTheme="majorBidi" w:hAnsiTheme="majorBidi" w:cstheme="majorBidi"/>
                <w:sz w:val="24"/>
                <w:szCs w:val="24"/>
              </w:rPr>
              <w:t>Statin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266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94.33%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98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83.05%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E" w:rsidRPr="003C5D14" w:rsidRDefault="00CB12DA" w:rsidP="00C820FE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&lt;.001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3C5D14">
              <w:rPr>
                <w:rFonts w:asciiTheme="majorBidi" w:hAnsiTheme="majorBidi" w:cstheme="majorBidi"/>
              </w:rPr>
              <w:t>364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E" w:rsidRPr="003C5D14" w:rsidRDefault="00C820FE" w:rsidP="00C820FE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3C5D14">
              <w:rPr>
                <w:rFonts w:asciiTheme="majorBidi" w:hAnsiTheme="majorBidi" w:cstheme="majorBidi"/>
              </w:rPr>
              <w:t>91%</w:t>
            </w:r>
          </w:p>
        </w:tc>
      </w:tr>
      <w:tr w:rsidR="00C820FE" w:rsidTr="00C820FE">
        <w:trPr>
          <w:trHeight w:val="432"/>
          <w:jc w:val="center"/>
        </w:trPr>
        <w:tc>
          <w:tcPr>
            <w:tcW w:w="9265" w:type="dxa"/>
            <w:gridSpan w:val="11"/>
            <w:shd w:val="clear" w:color="auto" w:fill="F2F2F2" w:themeFill="background1" w:themeFillShade="F2"/>
          </w:tcPr>
          <w:p w:rsidR="00C820FE" w:rsidRPr="00CB7F9E" w:rsidRDefault="00C820FE" w:rsidP="00C820FE">
            <w:pPr>
              <w:bidi w:val="0"/>
              <w:rPr>
                <w:rFonts w:asciiTheme="majorBidi" w:hAnsiTheme="majorBidi" w:cstheme="majorBidi"/>
                <w:color w:val="212529"/>
                <w:sz w:val="24"/>
                <w:szCs w:val="24"/>
              </w:rPr>
            </w:pPr>
            <w:r w:rsidRPr="00CB7F9E"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</w:rPr>
              <w:t>Non-culprit Coronaries with significant lesions :</w:t>
            </w:r>
          </w:p>
        </w:tc>
      </w:tr>
      <w:tr w:rsidR="007808D4" w:rsidTr="00C820FE">
        <w:trPr>
          <w:trHeight w:val="432"/>
          <w:jc w:val="center"/>
        </w:trPr>
        <w:tc>
          <w:tcPr>
            <w:tcW w:w="3055" w:type="dxa"/>
          </w:tcPr>
          <w:p w:rsidR="0048672E" w:rsidRPr="00E061E1" w:rsidRDefault="00F710BF" w:rsidP="00E061E1">
            <w:pPr>
              <w:bidi w:val="0"/>
              <w:jc w:val="lowKashida"/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</w:rPr>
            </w:pPr>
            <w:r w:rsidRPr="00E061E1"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</w:rPr>
              <w:t>LM</w:t>
            </w:r>
          </w:p>
        </w:tc>
        <w:tc>
          <w:tcPr>
            <w:tcW w:w="835" w:type="dxa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10</w:t>
            </w:r>
          </w:p>
        </w:tc>
        <w:tc>
          <w:tcPr>
            <w:tcW w:w="952" w:type="dxa"/>
            <w:gridSpan w:val="2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3.57%</w:t>
            </w:r>
          </w:p>
        </w:tc>
        <w:tc>
          <w:tcPr>
            <w:tcW w:w="951" w:type="dxa"/>
            <w:gridSpan w:val="3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4</w:t>
            </w:r>
          </w:p>
        </w:tc>
        <w:tc>
          <w:tcPr>
            <w:tcW w:w="862" w:type="dxa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3.39%</w:t>
            </w:r>
          </w:p>
        </w:tc>
        <w:tc>
          <w:tcPr>
            <w:tcW w:w="990" w:type="dxa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eastAsia="Times New Roman" w:hAnsiTheme="majorBidi" w:cstheme="majorBidi"/>
                <w:color w:val="212529"/>
              </w:rPr>
              <w:t>.928</w:t>
            </w:r>
          </w:p>
        </w:tc>
        <w:tc>
          <w:tcPr>
            <w:tcW w:w="720" w:type="dxa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14</w:t>
            </w:r>
          </w:p>
        </w:tc>
        <w:tc>
          <w:tcPr>
            <w:tcW w:w="900" w:type="dxa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3.52%</w:t>
            </w:r>
          </w:p>
        </w:tc>
      </w:tr>
      <w:tr w:rsidR="007808D4" w:rsidTr="00C820FE">
        <w:trPr>
          <w:trHeight w:val="432"/>
          <w:jc w:val="center"/>
        </w:trPr>
        <w:tc>
          <w:tcPr>
            <w:tcW w:w="3055" w:type="dxa"/>
          </w:tcPr>
          <w:p w:rsidR="0048672E" w:rsidRPr="00E061E1" w:rsidRDefault="00F710BF" w:rsidP="00E061E1">
            <w:pPr>
              <w:bidi w:val="0"/>
              <w:jc w:val="lowKashida"/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</w:rPr>
            </w:pPr>
            <w:r w:rsidRPr="00E061E1"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</w:rPr>
              <w:t>LAD</w:t>
            </w:r>
          </w:p>
        </w:tc>
        <w:tc>
          <w:tcPr>
            <w:tcW w:w="835" w:type="dxa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66</w:t>
            </w:r>
          </w:p>
        </w:tc>
        <w:tc>
          <w:tcPr>
            <w:tcW w:w="952" w:type="dxa"/>
            <w:gridSpan w:val="2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23.4%</w:t>
            </w:r>
          </w:p>
        </w:tc>
        <w:tc>
          <w:tcPr>
            <w:tcW w:w="951" w:type="dxa"/>
            <w:gridSpan w:val="3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24</w:t>
            </w:r>
          </w:p>
        </w:tc>
        <w:tc>
          <w:tcPr>
            <w:tcW w:w="862" w:type="dxa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26.67%</w:t>
            </w:r>
          </w:p>
        </w:tc>
        <w:tc>
          <w:tcPr>
            <w:tcW w:w="990" w:type="dxa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eastAsia="Times New Roman" w:hAnsiTheme="majorBidi" w:cstheme="majorBidi"/>
                <w:color w:val="212529"/>
              </w:rPr>
              <w:t>.396</w:t>
            </w:r>
          </w:p>
        </w:tc>
        <w:tc>
          <w:tcPr>
            <w:tcW w:w="720" w:type="dxa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90</w:t>
            </w:r>
          </w:p>
        </w:tc>
        <w:tc>
          <w:tcPr>
            <w:tcW w:w="900" w:type="dxa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22.5%</w:t>
            </w:r>
          </w:p>
        </w:tc>
      </w:tr>
      <w:tr w:rsidR="007808D4" w:rsidTr="00C820FE">
        <w:trPr>
          <w:trHeight w:val="432"/>
          <w:jc w:val="center"/>
        </w:trPr>
        <w:tc>
          <w:tcPr>
            <w:tcW w:w="3055" w:type="dxa"/>
          </w:tcPr>
          <w:p w:rsidR="0048672E" w:rsidRPr="00E061E1" w:rsidRDefault="00F710BF" w:rsidP="00E061E1">
            <w:pPr>
              <w:bidi w:val="0"/>
              <w:jc w:val="lowKashida"/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</w:rPr>
            </w:pPr>
            <w:r w:rsidRPr="00E061E1"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</w:rPr>
              <w:t xml:space="preserve">Diagonal </w:t>
            </w:r>
          </w:p>
        </w:tc>
        <w:tc>
          <w:tcPr>
            <w:tcW w:w="835" w:type="dxa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17</w:t>
            </w:r>
          </w:p>
        </w:tc>
        <w:tc>
          <w:tcPr>
            <w:tcW w:w="952" w:type="dxa"/>
            <w:gridSpan w:val="2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6.03%</w:t>
            </w:r>
          </w:p>
        </w:tc>
        <w:tc>
          <w:tcPr>
            <w:tcW w:w="951" w:type="dxa"/>
            <w:gridSpan w:val="3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8</w:t>
            </w:r>
          </w:p>
        </w:tc>
        <w:tc>
          <w:tcPr>
            <w:tcW w:w="862" w:type="dxa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6.78%</w:t>
            </w:r>
          </w:p>
        </w:tc>
        <w:tc>
          <w:tcPr>
            <w:tcW w:w="990" w:type="dxa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eastAsia="Times New Roman" w:hAnsiTheme="majorBidi" w:cstheme="majorBidi"/>
                <w:color w:val="212529"/>
              </w:rPr>
              <w:t>.799</w:t>
            </w:r>
          </w:p>
        </w:tc>
        <w:tc>
          <w:tcPr>
            <w:tcW w:w="720" w:type="dxa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25</w:t>
            </w:r>
          </w:p>
        </w:tc>
        <w:tc>
          <w:tcPr>
            <w:tcW w:w="900" w:type="dxa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6.25%</w:t>
            </w:r>
          </w:p>
        </w:tc>
      </w:tr>
      <w:tr w:rsidR="007808D4" w:rsidTr="00C820FE">
        <w:trPr>
          <w:trHeight w:val="432"/>
          <w:jc w:val="center"/>
        </w:trPr>
        <w:tc>
          <w:tcPr>
            <w:tcW w:w="3055" w:type="dxa"/>
          </w:tcPr>
          <w:p w:rsidR="0048672E" w:rsidRPr="00E061E1" w:rsidRDefault="00F710BF" w:rsidP="00E061E1">
            <w:pPr>
              <w:bidi w:val="0"/>
              <w:jc w:val="lowKashida"/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</w:rPr>
            </w:pPr>
            <w:r w:rsidRPr="00E061E1"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</w:rPr>
              <w:t>LCX</w:t>
            </w:r>
          </w:p>
        </w:tc>
        <w:tc>
          <w:tcPr>
            <w:tcW w:w="835" w:type="dxa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44</w:t>
            </w:r>
          </w:p>
        </w:tc>
        <w:tc>
          <w:tcPr>
            <w:tcW w:w="952" w:type="dxa"/>
            <w:gridSpan w:val="2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15.6%</w:t>
            </w:r>
          </w:p>
        </w:tc>
        <w:tc>
          <w:tcPr>
            <w:tcW w:w="951" w:type="dxa"/>
            <w:gridSpan w:val="3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21</w:t>
            </w:r>
          </w:p>
        </w:tc>
        <w:tc>
          <w:tcPr>
            <w:tcW w:w="862" w:type="dxa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17.7%</w:t>
            </w:r>
          </w:p>
        </w:tc>
        <w:tc>
          <w:tcPr>
            <w:tcW w:w="990" w:type="dxa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eastAsia="Times New Roman" w:hAnsiTheme="majorBidi" w:cstheme="majorBidi"/>
                <w:color w:val="212529"/>
              </w:rPr>
              <w:t>.332</w:t>
            </w:r>
          </w:p>
        </w:tc>
        <w:tc>
          <w:tcPr>
            <w:tcW w:w="720" w:type="dxa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65</w:t>
            </w:r>
          </w:p>
        </w:tc>
        <w:tc>
          <w:tcPr>
            <w:tcW w:w="900" w:type="dxa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16.25%</w:t>
            </w:r>
          </w:p>
        </w:tc>
      </w:tr>
      <w:tr w:rsidR="007808D4" w:rsidTr="00C820FE">
        <w:trPr>
          <w:trHeight w:val="432"/>
          <w:jc w:val="center"/>
        </w:trPr>
        <w:tc>
          <w:tcPr>
            <w:tcW w:w="3055" w:type="dxa"/>
          </w:tcPr>
          <w:p w:rsidR="0048672E" w:rsidRPr="00E061E1" w:rsidRDefault="00F710BF" w:rsidP="00E061E1">
            <w:pPr>
              <w:bidi w:val="0"/>
              <w:jc w:val="lowKashida"/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</w:rPr>
            </w:pPr>
            <w:r w:rsidRPr="00E061E1"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</w:rPr>
              <w:t>OM</w:t>
            </w:r>
          </w:p>
        </w:tc>
        <w:tc>
          <w:tcPr>
            <w:tcW w:w="835" w:type="dxa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10</w:t>
            </w:r>
          </w:p>
        </w:tc>
        <w:tc>
          <w:tcPr>
            <w:tcW w:w="952" w:type="dxa"/>
            <w:gridSpan w:val="2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3.55%</w:t>
            </w:r>
          </w:p>
        </w:tc>
        <w:tc>
          <w:tcPr>
            <w:tcW w:w="951" w:type="dxa"/>
            <w:gridSpan w:val="3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6</w:t>
            </w:r>
          </w:p>
        </w:tc>
        <w:tc>
          <w:tcPr>
            <w:tcW w:w="862" w:type="dxa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5.08%</w:t>
            </w:r>
          </w:p>
        </w:tc>
        <w:tc>
          <w:tcPr>
            <w:tcW w:w="990" w:type="dxa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eastAsia="Times New Roman" w:hAnsiTheme="majorBidi" w:cstheme="majorBidi"/>
                <w:color w:val="212529"/>
              </w:rPr>
              <w:t>.474</w:t>
            </w:r>
          </w:p>
        </w:tc>
        <w:tc>
          <w:tcPr>
            <w:tcW w:w="720" w:type="dxa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16</w:t>
            </w:r>
          </w:p>
        </w:tc>
        <w:tc>
          <w:tcPr>
            <w:tcW w:w="900" w:type="dxa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4%</w:t>
            </w:r>
          </w:p>
        </w:tc>
      </w:tr>
      <w:tr w:rsidR="007808D4" w:rsidTr="00C820FE">
        <w:trPr>
          <w:trHeight w:val="432"/>
          <w:jc w:val="center"/>
        </w:trPr>
        <w:tc>
          <w:tcPr>
            <w:tcW w:w="3055" w:type="dxa"/>
          </w:tcPr>
          <w:p w:rsidR="0048672E" w:rsidRPr="00E061E1" w:rsidRDefault="00F710BF" w:rsidP="00E061E1">
            <w:pPr>
              <w:bidi w:val="0"/>
              <w:jc w:val="lowKashida"/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</w:rPr>
            </w:pPr>
            <w:r w:rsidRPr="00E061E1"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</w:rPr>
              <w:t>RCA</w:t>
            </w:r>
          </w:p>
        </w:tc>
        <w:tc>
          <w:tcPr>
            <w:tcW w:w="835" w:type="dxa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71</w:t>
            </w:r>
          </w:p>
        </w:tc>
        <w:tc>
          <w:tcPr>
            <w:tcW w:w="952" w:type="dxa"/>
            <w:gridSpan w:val="2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25.18%</w:t>
            </w:r>
          </w:p>
        </w:tc>
        <w:tc>
          <w:tcPr>
            <w:tcW w:w="951" w:type="dxa"/>
            <w:gridSpan w:val="3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22</w:t>
            </w:r>
          </w:p>
        </w:tc>
        <w:tc>
          <w:tcPr>
            <w:tcW w:w="862" w:type="dxa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18.64%</w:t>
            </w:r>
          </w:p>
        </w:tc>
        <w:tc>
          <w:tcPr>
            <w:tcW w:w="990" w:type="dxa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eastAsia="Times New Roman" w:hAnsiTheme="majorBidi" w:cstheme="majorBidi"/>
                <w:color w:val="212529"/>
              </w:rPr>
              <w:t>.142</w:t>
            </w:r>
          </w:p>
        </w:tc>
        <w:tc>
          <w:tcPr>
            <w:tcW w:w="720" w:type="dxa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93</w:t>
            </w:r>
          </w:p>
        </w:tc>
        <w:tc>
          <w:tcPr>
            <w:tcW w:w="900" w:type="dxa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23.25%</w:t>
            </w:r>
          </w:p>
        </w:tc>
      </w:tr>
      <w:tr w:rsidR="007808D4" w:rsidTr="00C820FE">
        <w:trPr>
          <w:trHeight w:val="432"/>
          <w:jc w:val="center"/>
        </w:trPr>
        <w:tc>
          <w:tcPr>
            <w:tcW w:w="3055" w:type="dxa"/>
          </w:tcPr>
          <w:p w:rsidR="0048672E" w:rsidRPr="00E061E1" w:rsidRDefault="00F710BF" w:rsidP="00E061E1">
            <w:pPr>
              <w:bidi w:val="0"/>
              <w:jc w:val="lowKashida"/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</w:rPr>
            </w:pPr>
            <w:r w:rsidRPr="00E061E1"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</w:rPr>
              <w:t>PDA</w:t>
            </w:r>
          </w:p>
        </w:tc>
        <w:tc>
          <w:tcPr>
            <w:tcW w:w="835" w:type="dxa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4</w:t>
            </w:r>
          </w:p>
        </w:tc>
        <w:tc>
          <w:tcPr>
            <w:tcW w:w="952" w:type="dxa"/>
            <w:gridSpan w:val="2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1.42%</w:t>
            </w:r>
          </w:p>
        </w:tc>
        <w:tc>
          <w:tcPr>
            <w:tcW w:w="951" w:type="dxa"/>
            <w:gridSpan w:val="3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3</w:t>
            </w:r>
          </w:p>
        </w:tc>
        <w:tc>
          <w:tcPr>
            <w:tcW w:w="862" w:type="dxa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2.54%</w:t>
            </w:r>
          </w:p>
        </w:tc>
        <w:tc>
          <w:tcPr>
            <w:tcW w:w="990" w:type="dxa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eastAsia="Times New Roman" w:hAnsiTheme="majorBidi" w:cstheme="majorBidi"/>
                <w:color w:val="212529"/>
              </w:rPr>
              <w:t>.444</w:t>
            </w:r>
          </w:p>
        </w:tc>
        <w:tc>
          <w:tcPr>
            <w:tcW w:w="720" w:type="dxa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7</w:t>
            </w:r>
          </w:p>
        </w:tc>
        <w:tc>
          <w:tcPr>
            <w:tcW w:w="900" w:type="dxa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1.75%</w:t>
            </w:r>
          </w:p>
        </w:tc>
      </w:tr>
      <w:tr w:rsidR="007808D4" w:rsidTr="00C820FE">
        <w:trPr>
          <w:trHeight w:val="432"/>
          <w:jc w:val="center"/>
        </w:trPr>
        <w:tc>
          <w:tcPr>
            <w:tcW w:w="3055" w:type="dxa"/>
          </w:tcPr>
          <w:p w:rsidR="0048672E" w:rsidRPr="00E061E1" w:rsidRDefault="00F710BF" w:rsidP="00E061E1">
            <w:pPr>
              <w:bidi w:val="0"/>
              <w:jc w:val="lowKashida"/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</w:rPr>
            </w:pPr>
            <w:r w:rsidRPr="00E061E1"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</w:rPr>
              <w:t>PL</w:t>
            </w:r>
          </w:p>
        </w:tc>
        <w:tc>
          <w:tcPr>
            <w:tcW w:w="835" w:type="dxa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1</w:t>
            </w:r>
          </w:p>
        </w:tc>
        <w:tc>
          <w:tcPr>
            <w:tcW w:w="952" w:type="dxa"/>
            <w:gridSpan w:val="2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0.35%</w:t>
            </w:r>
          </w:p>
        </w:tc>
        <w:tc>
          <w:tcPr>
            <w:tcW w:w="951" w:type="dxa"/>
            <w:gridSpan w:val="3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0</w:t>
            </w:r>
          </w:p>
        </w:tc>
        <w:tc>
          <w:tcPr>
            <w:tcW w:w="862" w:type="dxa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0%</w:t>
            </w:r>
          </w:p>
        </w:tc>
        <w:tc>
          <w:tcPr>
            <w:tcW w:w="990" w:type="dxa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eastAsia="Times New Roman" w:hAnsiTheme="majorBidi" w:cstheme="majorBidi"/>
                <w:color w:val="212529"/>
              </w:rPr>
              <w:t>.791</w:t>
            </w:r>
          </w:p>
        </w:tc>
        <w:tc>
          <w:tcPr>
            <w:tcW w:w="720" w:type="dxa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1</w:t>
            </w:r>
          </w:p>
        </w:tc>
        <w:tc>
          <w:tcPr>
            <w:tcW w:w="900" w:type="dxa"/>
            <w:shd w:val="clear" w:color="auto" w:fill="FFFFFF"/>
          </w:tcPr>
          <w:p w:rsidR="0048672E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0.25%</w:t>
            </w:r>
          </w:p>
        </w:tc>
      </w:tr>
      <w:tr w:rsidR="007808D4" w:rsidTr="00C820FE">
        <w:trPr>
          <w:trHeight w:val="432"/>
          <w:jc w:val="center"/>
        </w:trPr>
        <w:tc>
          <w:tcPr>
            <w:tcW w:w="9265" w:type="dxa"/>
            <w:gridSpan w:val="11"/>
            <w:shd w:val="clear" w:color="auto" w:fill="F2F2F2" w:themeFill="background1" w:themeFillShade="F2"/>
          </w:tcPr>
          <w:p w:rsidR="0048672E" w:rsidRPr="00CB7F9E" w:rsidRDefault="00F710BF" w:rsidP="0048672E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CB7F9E">
              <w:rPr>
                <w:rFonts w:asciiTheme="majorBidi" w:hAnsiTheme="majorBidi" w:cstheme="majorBidi"/>
                <w:sz w:val="24"/>
                <w:szCs w:val="24"/>
              </w:rPr>
              <w:t>IF PCI</w:t>
            </w:r>
            <w:r w:rsidR="00E061E1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CB7F9E">
              <w:rPr>
                <w:rFonts w:asciiTheme="majorBidi" w:hAnsiTheme="majorBidi" w:cstheme="majorBidi"/>
                <w:sz w:val="24"/>
                <w:szCs w:val="24"/>
              </w:rPr>
              <w:t xml:space="preserve"> number of DES on culprit lesion :</w:t>
            </w:r>
          </w:p>
        </w:tc>
      </w:tr>
      <w:tr w:rsidR="007808D4" w:rsidTr="00C820FE">
        <w:trPr>
          <w:trHeight w:val="432"/>
          <w:jc w:val="center"/>
        </w:trPr>
        <w:tc>
          <w:tcPr>
            <w:tcW w:w="3055" w:type="dxa"/>
            <w:hideMark/>
          </w:tcPr>
          <w:p w:rsidR="004F1E83" w:rsidRPr="00E061E1" w:rsidRDefault="00F710BF" w:rsidP="00E061E1">
            <w:pPr>
              <w:bidi w:val="0"/>
              <w:jc w:val="lowKashida"/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</w:rPr>
            </w:pPr>
            <w:r w:rsidRPr="00E061E1"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</w:rPr>
              <w:t xml:space="preserve">1 stent </w:t>
            </w:r>
          </w:p>
        </w:tc>
        <w:tc>
          <w:tcPr>
            <w:tcW w:w="835" w:type="dxa"/>
            <w:shd w:val="clear" w:color="auto" w:fill="FFFFFF"/>
            <w:hideMark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139</w:t>
            </w:r>
          </w:p>
        </w:tc>
        <w:tc>
          <w:tcPr>
            <w:tcW w:w="952" w:type="dxa"/>
            <w:gridSpan w:val="2"/>
            <w:shd w:val="clear" w:color="auto" w:fill="FFFFFF"/>
            <w:hideMark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49.2%</w:t>
            </w:r>
          </w:p>
        </w:tc>
        <w:tc>
          <w:tcPr>
            <w:tcW w:w="951" w:type="dxa"/>
            <w:gridSpan w:val="3"/>
            <w:shd w:val="clear" w:color="auto" w:fill="FFFFFF"/>
            <w:hideMark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50</w:t>
            </w:r>
          </w:p>
        </w:tc>
        <w:tc>
          <w:tcPr>
            <w:tcW w:w="862" w:type="dxa"/>
            <w:shd w:val="clear" w:color="auto" w:fill="FFFFFF"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eastAsia="Times New Roman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42.3%</w:t>
            </w:r>
          </w:p>
        </w:tc>
        <w:tc>
          <w:tcPr>
            <w:tcW w:w="990" w:type="dxa"/>
            <w:vMerge w:val="restart"/>
            <w:shd w:val="clear" w:color="auto" w:fill="FFFFFF"/>
            <w:hideMark/>
          </w:tcPr>
          <w:p w:rsidR="004F1E83" w:rsidRPr="003C5D14" w:rsidRDefault="004F1E83" w:rsidP="00E061E1">
            <w:pPr>
              <w:bidi w:val="0"/>
              <w:jc w:val="center"/>
              <w:rPr>
                <w:rFonts w:asciiTheme="majorBidi" w:eastAsia="Times New Roman" w:hAnsiTheme="majorBidi" w:cstheme="majorBidi"/>
                <w:color w:val="FF0000"/>
              </w:rPr>
            </w:pPr>
          </w:p>
          <w:p w:rsidR="004F1E83" w:rsidRPr="003C5D14" w:rsidRDefault="004F1E83" w:rsidP="00E061E1">
            <w:pPr>
              <w:bidi w:val="0"/>
              <w:jc w:val="center"/>
              <w:rPr>
                <w:rFonts w:asciiTheme="majorBidi" w:eastAsia="Times New Roman" w:hAnsiTheme="majorBidi" w:cstheme="majorBidi"/>
                <w:color w:val="FF0000"/>
              </w:rPr>
            </w:pPr>
          </w:p>
          <w:p w:rsidR="004F1E83" w:rsidRPr="003C5D14" w:rsidRDefault="004F1E83" w:rsidP="00E061E1">
            <w:pPr>
              <w:bidi w:val="0"/>
              <w:jc w:val="center"/>
              <w:rPr>
                <w:rFonts w:asciiTheme="majorBidi" w:eastAsia="Times New Roman" w:hAnsiTheme="majorBidi" w:cstheme="majorBidi"/>
                <w:color w:val="FF0000"/>
              </w:rPr>
            </w:pPr>
          </w:p>
          <w:p w:rsidR="004F1E83" w:rsidRPr="003C5D14" w:rsidRDefault="004F1E83" w:rsidP="00E061E1">
            <w:pPr>
              <w:bidi w:val="0"/>
              <w:jc w:val="center"/>
              <w:rPr>
                <w:rFonts w:asciiTheme="majorBidi" w:eastAsia="Times New Roman" w:hAnsiTheme="majorBidi" w:cstheme="majorBidi"/>
                <w:color w:val="FF0000"/>
              </w:rPr>
            </w:pPr>
          </w:p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eastAsia="Times New Roman" w:hAnsiTheme="majorBidi" w:cstheme="majorBidi"/>
                <w:color w:val="000000" w:themeColor="text1"/>
              </w:rPr>
              <w:t>0.771</w:t>
            </w:r>
          </w:p>
        </w:tc>
        <w:tc>
          <w:tcPr>
            <w:tcW w:w="720" w:type="dxa"/>
            <w:shd w:val="clear" w:color="auto" w:fill="FFFFFF"/>
            <w:hideMark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189</w:t>
            </w:r>
          </w:p>
        </w:tc>
        <w:tc>
          <w:tcPr>
            <w:tcW w:w="900" w:type="dxa"/>
            <w:shd w:val="clear" w:color="auto" w:fill="FFFFFF"/>
            <w:hideMark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58.15%</w:t>
            </w:r>
          </w:p>
        </w:tc>
      </w:tr>
      <w:tr w:rsidR="007808D4" w:rsidTr="00C820FE">
        <w:trPr>
          <w:trHeight w:val="432"/>
          <w:jc w:val="center"/>
        </w:trPr>
        <w:tc>
          <w:tcPr>
            <w:tcW w:w="3055" w:type="dxa"/>
            <w:hideMark/>
          </w:tcPr>
          <w:p w:rsidR="004F1E83" w:rsidRPr="00E061E1" w:rsidRDefault="00F710BF" w:rsidP="00E061E1">
            <w:pPr>
              <w:bidi w:val="0"/>
              <w:jc w:val="lowKashida"/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</w:rPr>
            </w:pPr>
            <w:r w:rsidRPr="00E061E1"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</w:rPr>
              <w:t xml:space="preserve">2stents </w:t>
            </w:r>
          </w:p>
        </w:tc>
        <w:tc>
          <w:tcPr>
            <w:tcW w:w="835" w:type="dxa"/>
            <w:shd w:val="clear" w:color="auto" w:fill="FFFFFF"/>
            <w:hideMark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58</w:t>
            </w:r>
          </w:p>
        </w:tc>
        <w:tc>
          <w:tcPr>
            <w:tcW w:w="952" w:type="dxa"/>
            <w:gridSpan w:val="2"/>
            <w:shd w:val="clear" w:color="auto" w:fill="FFFFFF"/>
            <w:hideMark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20.5%</w:t>
            </w:r>
          </w:p>
        </w:tc>
        <w:tc>
          <w:tcPr>
            <w:tcW w:w="951" w:type="dxa"/>
            <w:gridSpan w:val="3"/>
            <w:shd w:val="clear" w:color="auto" w:fill="FFFFFF"/>
            <w:hideMark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24</w:t>
            </w:r>
          </w:p>
        </w:tc>
        <w:tc>
          <w:tcPr>
            <w:tcW w:w="862" w:type="dxa"/>
            <w:shd w:val="clear" w:color="auto" w:fill="FFFFFF"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20.3%</w:t>
            </w:r>
          </w:p>
        </w:tc>
        <w:tc>
          <w:tcPr>
            <w:tcW w:w="990" w:type="dxa"/>
            <w:vMerge/>
            <w:shd w:val="clear" w:color="auto" w:fill="FFFFFF"/>
            <w:hideMark/>
          </w:tcPr>
          <w:p w:rsidR="004F1E83" w:rsidRPr="003C5D14" w:rsidRDefault="004F1E83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</w:p>
        </w:tc>
        <w:tc>
          <w:tcPr>
            <w:tcW w:w="720" w:type="dxa"/>
            <w:shd w:val="clear" w:color="auto" w:fill="FFFFFF"/>
            <w:hideMark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82</w:t>
            </w:r>
          </w:p>
        </w:tc>
        <w:tc>
          <w:tcPr>
            <w:tcW w:w="900" w:type="dxa"/>
            <w:shd w:val="clear" w:color="auto" w:fill="FFFFFF"/>
            <w:hideMark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25.23%</w:t>
            </w:r>
          </w:p>
        </w:tc>
      </w:tr>
      <w:tr w:rsidR="007808D4" w:rsidTr="00C820FE">
        <w:trPr>
          <w:trHeight w:val="432"/>
          <w:jc w:val="center"/>
        </w:trPr>
        <w:tc>
          <w:tcPr>
            <w:tcW w:w="3055" w:type="dxa"/>
            <w:hideMark/>
          </w:tcPr>
          <w:p w:rsidR="004F1E83" w:rsidRPr="00E061E1" w:rsidRDefault="00F710BF" w:rsidP="00E061E1">
            <w:pPr>
              <w:bidi w:val="0"/>
              <w:jc w:val="lowKashida"/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</w:rPr>
            </w:pPr>
            <w:r w:rsidRPr="00E061E1"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</w:rPr>
              <w:t xml:space="preserve">3 stents </w:t>
            </w:r>
          </w:p>
        </w:tc>
        <w:tc>
          <w:tcPr>
            <w:tcW w:w="835" w:type="dxa"/>
            <w:shd w:val="clear" w:color="auto" w:fill="FFFFFF"/>
            <w:hideMark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2</w:t>
            </w:r>
          </w:p>
        </w:tc>
        <w:tc>
          <w:tcPr>
            <w:tcW w:w="952" w:type="dxa"/>
            <w:gridSpan w:val="2"/>
            <w:shd w:val="clear" w:color="auto" w:fill="FFFFFF"/>
            <w:hideMark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0.</w:t>
            </w:r>
            <w:r w:rsidR="0076169D" w:rsidRPr="003C5D14">
              <w:rPr>
                <w:rFonts w:asciiTheme="majorBidi" w:hAnsiTheme="majorBidi" w:cstheme="majorBidi"/>
                <w:color w:val="212529"/>
              </w:rPr>
              <w:t>7</w:t>
            </w:r>
            <w:r w:rsidRPr="003C5D14">
              <w:rPr>
                <w:rFonts w:asciiTheme="majorBidi" w:hAnsiTheme="majorBidi" w:cstheme="majorBidi"/>
                <w:color w:val="212529"/>
              </w:rPr>
              <w:t>%</w:t>
            </w:r>
          </w:p>
        </w:tc>
        <w:tc>
          <w:tcPr>
            <w:tcW w:w="951" w:type="dxa"/>
            <w:gridSpan w:val="3"/>
            <w:shd w:val="clear" w:color="auto" w:fill="FFFFFF"/>
            <w:hideMark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3</w:t>
            </w:r>
          </w:p>
        </w:tc>
        <w:tc>
          <w:tcPr>
            <w:tcW w:w="862" w:type="dxa"/>
            <w:shd w:val="clear" w:color="auto" w:fill="FFFFFF"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2.5%</w:t>
            </w:r>
          </w:p>
        </w:tc>
        <w:tc>
          <w:tcPr>
            <w:tcW w:w="990" w:type="dxa"/>
            <w:vMerge/>
            <w:shd w:val="clear" w:color="auto" w:fill="FFFFFF"/>
            <w:hideMark/>
          </w:tcPr>
          <w:p w:rsidR="004F1E83" w:rsidRPr="003C5D14" w:rsidRDefault="004F1E83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</w:p>
        </w:tc>
        <w:tc>
          <w:tcPr>
            <w:tcW w:w="720" w:type="dxa"/>
            <w:shd w:val="clear" w:color="auto" w:fill="FFFFFF"/>
            <w:hideMark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5</w:t>
            </w:r>
          </w:p>
        </w:tc>
        <w:tc>
          <w:tcPr>
            <w:tcW w:w="900" w:type="dxa"/>
            <w:shd w:val="clear" w:color="auto" w:fill="FFFFFF"/>
            <w:hideMark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1.54%</w:t>
            </w:r>
          </w:p>
        </w:tc>
      </w:tr>
      <w:tr w:rsidR="007808D4" w:rsidTr="00C820FE">
        <w:trPr>
          <w:trHeight w:val="432"/>
          <w:jc w:val="center"/>
        </w:trPr>
        <w:tc>
          <w:tcPr>
            <w:tcW w:w="3055" w:type="dxa"/>
            <w:hideMark/>
          </w:tcPr>
          <w:p w:rsidR="004F1E83" w:rsidRPr="00E061E1" w:rsidRDefault="00F710BF" w:rsidP="00E061E1">
            <w:pPr>
              <w:bidi w:val="0"/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</w:rPr>
            </w:pPr>
            <w:r w:rsidRPr="00E061E1"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</w:rPr>
              <w:t>0 (only balloon angioplasty )</w:t>
            </w:r>
          </w:p>
        </w:tc>
        <w:tc>
          <w:tcPr>
            <w:tcW w:w="835" w:type="dxa"/>
            <w:shd w:val="clear" w:color="auto" w:fill="FFFFFF"/>
            <w:hideMark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15</w:t>
            </w:r>
          </w:p>
        </w:tc>
        <w:tc>
          <w:tcPr>
            <w:tcW w:w="952" w:type="dxa"/>
            <w:gridSpan w:val="2"/>
            <w:shd w:val="clear" w:color="auto" w:fill="FFFFFF"/>
            <w:hideMark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5.3%</w:t>
            </w:r>
          </w:p>
        </w:tc>
        <w:tc>
          <w:tcPr>
            <w:tcW w:w="951" w:type="dxa"/>
            <w:gridSpan w:val="3"/>
            <w:shd w:val="clear" w:color="auto" w:fill="FFFFFF"/>
            <w:hideMark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6</w:t>
            </w:r>
          </w:p>
        </w:tc>
        <w:tc>
          <w:tcPr>
            <w:tcW w:w="862" w:type="dxa"/>
            <w:shd w:val="clear" w:color="auto" w:fill="FFFFFF"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5%</w:t>
            </w:r>
          </w:p>
        </w:tc>
        <w:tc>
          <w:tcPr>
            <w:tcW w:w="990" w:type="dxa"/>
            <w:vMerge/>
            <w:shd w:val="clear" w:color="auto" w:fill="FFFFFF"/>
            <w:hideMark/>
          </w:tcPr>
          <w:p w:rsidR="004F1E83" w:rsidRPr="003C5D14" w:rsidRDefault="004F1E83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</w:p>
        </w:tc>
        <w:tc>
          <w:tcPr>
            <w:tcW w:w="720" w:type="dxa"/>
            <w:shd w:val="clear" w:color="auto" w:fill="FFFFFF"/>
            <w:hideMark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21</w:t>
            </w:r>
          </w:p>
        </w:tc>
        <w:tc>
          <w:tcPr>
            <w:tcW w:w="900" w:type="dxa"/>
            <w:hideMark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eastAsia="Times New Roman" w:hAnsiTheme="majorBidi" w:cstheme="majorBidi"/>
                <w:color w:val="212529"/>
              </w:rPr>
            </w:pPr>
            <w:r w:rsidRPr="003C5D14">
              <w:rPr>
                <w:rFonts w:asciiTheme="majorBidi" w:eastAsia="Times New Roman" w:hAnsiTheme="majorBidi" w:cstheme="majorBidi"/>
                <w:color w:val="212529"/>
              </w:rPr>
              <w:t>5.25%</w:t>
            </w:r>
          </w:p>
        </w:tc>
      </w:tr>
      <w:tr w:rsidR="007808D4" w:rsidTr="00C820FE">
        <w:trPr>
          <w:trHeight w:val="432"/>
          <w:jc w:val="center"/>
        </w:trPr>
        <w:tc>
          <w:tcPr>
            <w:tcW w:w="3055" w:type="dxa"/>
          </w:tcPr>
          <w:p w:rsidR="004F1E83" w:rsidRPr="00E061E1" w:rsidRDefault="00F710BF" w:rsidP="00E061E1">
            <w:pPr>
              <w:bidi w:val="0"/>
              <w:jc w:val="both"/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</w:rPr>
            </w:pPr>
            <w:r w:rsidRPr="00E061E1"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</w:rPr>
              <w:lastRenderedPageBreak/>
              <w:t xml:space="preserve">Deferred stenting </w:t>
            </w:r>
          </w:p>
        </w:tc>
        <w:tc>
          <w:tcPr>
            <w:tcW w:w="835" w:type="dxa"/>
            <w:shd w:val="clear" w:color="auto" w:fill="FFFFFF"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4</w:t>
            </w:r>
          </w:p>
        </w:tc>
        <w:tc>
          <w:tcPr>
            <w:tcW w:w="952" w:type="dxa"/>
            <w:gridSpan w:val="2"/>
            <w:shd w:val="clear" w:color="auto" w:fill="FFFFFF"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1.45%</w:t>
            </w:r>
          </w:p>
        </w:tc>
        <w:tc>
          <w:tcPr>
            <w:tcW w:w="951" w:type="dxa"/>
            <w:gridSpan w:val="3"/>
            <w:shd w:val="clear" w:color="auto" w:fill="FFFFFF"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1</w:t>
            </w:r>
          </w:p>
        </w:tc>
        <w:tc>
          <w:tcPr>
            <w:tcW w:w="862" w:type="dxa"/>
            <w:shd w:val="clear" w:color="auto" w:fill="FFFFFF"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0.89%</w:t>
            </w:r>
          </w:p>
        </w:tc>
        <w:tc>
          <w:tcPr>
            <w:tcW w:w="990" w:type="dxa"/>
            <w:vMerge/>
            <w:shd w:val="clear" w:color="auto" w:fill="FFFFFF"/>
          </w:tcPr>
          <w:p w:rsidR="004F1E83" w:rsidRPr="003C5D14" w:rsidRDefault="004F1E83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</w:p>
        </w:tc>
        <w:tc>
          <w:tcPr>
            <w:tcW w:w="720" w:type="dxa"/>
            <w:shd w:val="clear" w:color="auto" w:fill="FFFFFF"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5</w:t>
            </w:r>
          </w:p>
        </w:tc>
        <w:tc>
          <w:tcPr>
            <w:tcW w:w="900" w:type="dxa"/>
            <w:shd w:val="clear" w:color="auto" w:fill="FFFFFF"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1.2</w:t>
            </w:r>
            <w:r w:rsidR="0076169D" w:rsidRPr="003C5D14">
              <w:rPr>
                <w:rFonts w:asciiTheme="majorBidi" w:hAnsiTheme="majorBidi" w:cstheme="majorBidi"/>
                <w:color w:val="212529"/>
              </w:rPr>
              <w:t>5</w:t>
            </w:r>
            <w:r w:rsidRPr="003C5D14">
              <w:rPr>
                <w:rFonts w:asciiTheme="majorBidi" w:hAnsiTheme="majorBidi" w:cstheme="majorBidi"/>
                <w:color w:val="212529"/>
              </w:rPr>
              <w:t>%</w:t>
            </w:r>
          </w:p>
        </w:tc>
      </w:tr>
      <w:tr w:rsidR="007808D4" w:rsidTr="00C820FE">
        <w:trPr>
          <w:trHeight w:val="432"/>
          <w:jc w:val="center"/>
        </w:trPr>
        <w:tc>
          <w:tcPr>
            <w:tcW w:w="3055" w:type="dxa"/>
          </w:tcPr>
          <w:p w:rsidR="0048672E" w:rsidRPr="00E061E1" w:rsidRDefault="00F710BF" w:rsidP="00E061E1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E061E1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GP IIb/IIIa I</w:t>
            </w:r>
          </w:p>
        </w:tc>
        <w:tc>
          <w:tcPr>
            <w:tcW w:w="835" w:type="dxa"/>
          </w:tcPr>
          <w:p w:rsidR="0048672E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3C5D14">
              <w:rPr>
                <w:rFonts w:asciiTheme="majorBidi" w:hAnsiTheme="majorBidi" w:cstheme="majorBidi"/>
              </w:rPr>
              <w:t>52</w:t>
            </w:r>
          </w:p>
        </w:tc>
        <w:tc>
          <w:tcPr>
            <w:tcW w:w="952" w:type="dxa"/>
            <w:gridSpan w:val="2"/>
          </w:tcPr>
          <w:p w:rsidR="0048672E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3C5D14">
              <w:rPr>
                <w:rFonts w:asciiTheme="majorBidi" w:hAnsiTheme="majorBidi" w:cstheme="majorBidi"/>
              </w:rPr>
              <w:t>18.43%</w:t>
            </w:r>
          </w:p>
        </w:tc>
        <w:tc>
          <w:tcPr>
            <w:tcW w:w="951" w:type="dxa"/>
            <w:gridSpan w:val="3"/>
          </w:tcPr>
          <w:p w:rsidR="0048672E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3C5D14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862" w:type="dxa"/>
          </w:tcPr>
          <w:p w:rsidR="0048672E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3C5D14">
              <w:rPr>
                <w:rFonts w:asciiTheme="majorBidi" w:hAnsiTheme="majorBidi" w:cstheme="majorBidi"/>
              </w:rPr>
              <w:t>18.6</w:t>
            </w:r>
            <w:r w:rsidR="004F1E83" w:rsidRPr="003C5D14">
              <w:rPr>
                <w:rFonts w:asciiTheme="majorBidi" w:hAnsiTheme="majorBidi" w:cstheme="majorBidi"/>
              </w:rPr>
              <w:t>%</w:t>
            </w:r>
          </w:p>
        </w:tc>
        <w:tc>
          <w:tcPr>
            <w:tcW w:w="990" w:type="dxa"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3C5D14">
              <w:rPr>
                <w:rFonts w:asciiTheme="majorBidi" w:hAnsiTheme="majorBidi" w:cstheme="majorBidi"/>
                <w:color w:val="000000" w:themeColor="text1"/>
              </w:rPr>
              <w:t>.962</w:t>
            </w:r>
          </w:p>
          <w:p w:rsidR="0048672E" w:rsidRPr="003C5D14" w:rsidRDefault="0048672E" w:rsidP="00E061E1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720" w:type="dxa"/>
          </w:tcPr>
          <w:p w:rsidR="0048672E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3C5D14">
              <w:rPr>
                <w:rFonts w:asciiTheme="majorBidi" w:hAnsiTheme="majorBidi" w:cstheme="majorBidi"/>
              </w:rPr>
              <w:t>74</w:t>
            </w:r>
          </w:p>
        </w:tc>
        <w:tc>
          <w:tcPr>
            <w:tcW w:w="900" w:type="dxa"/>
          </w:tcPr>
          <w:p w:rsidR="0048672E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3C5D14">
              <w:rPr>
                <w:rFonts w:asciiTheme="majorBidi" w:hAnsiTheme="majorBidi" w:cstheme="majorBidi"/>
              </w:rPr>
              <w:t>18</w:t>
            </w:r>
            <w:r w:rsidR="00E061E1" w:rsidRPr="003C5D14">
              <w:rPr>
                <w:rFonts w:asciiTheme="majorBidi" w:hAnsiTheme="majorBidi" w:cstheme="majorBidi"/>
              </w:rPr>
              <w:t>.</w:t>
            </w:r>
            <w:r w:rsidRPr="003C5D14">
              <w:rPr>
                <w:rFonts w:asciiTheme="majorBidi" w:hAnsiTheme="majorBidi" w:cstheme="majorBidi"/>
              </w:rPr>
              <w:t>5%</w:t>
            </w:r>
          </w:p>
        </w:tc>
      </w:tr>
      <w:tr w:rsidR="007808D4" w:rsidTr="00C820FE">
        <w:trPr>
          <w:trHeight w:val="432"/>
          <w:jc w:val="center"/>
        </w:trPr>
        <w:tc>
          <w:tcPr>
            <w:tcW w:w="9265" w:type="dxa"/>
            <w:gridSpan w:val="11"/>
            <w:shd w:val="clear" w:color="auto" w:fill="F2F2F2" w:themeFill="background1" w:themeFillShade="F2"/>
          </w:tcPr>
          <w:p w:rsidR="0048672E" w:rsidRPr="00CB7F9E" w:rsidRDefault="00F710BF" w:rsidP="0048672E">
            <w:pPr>
              <w:bidi w:val="0"/>
              <w:jc w:val="lowKashida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B7F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Type of PCI</w:t>
            </w:r>
          </w:p>
        </w:tc>
      </w:tr>
      <w:tr w:rsidR="007808D4" w:rsidTr="00C820FE">
        <w:trPr>
          <w:trHeight w:val="577"/>
          <w:jc w:val="center"/>
        </w:trPr>
        <w:tc>
          <w:tcPr>
            <w:tcW w:w="3055" w:type="dxa"/>
          </w:tcPr>
          <w:p w:rsidR="004F1E83" w:rsidRPr="00E061E1" w:rsidRDefault="00F710BF" w:rsidP="00E061E1">
            <w:pPr>
              <w:bidi w:val="0"/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</w:rPr>
            </w:pPr>
            <w:r w:rsidRPr="00E061E1"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</w:rPr>
              <w:t>pPCI</w:t>
            </w:r>
          </w:p>
        </w:tc>
        <w:tc>
          <w:tcPr>
            <w:tcW w:w="835" w:type="dxa"/>
            <w:shd w:val="clear" w:color="auto" w:fill="FFFFFF"/>
          </w:tcPr>
          <w:p w:rsidR="004F1E83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208</w:t>
            </w:r>
          </w:p>
        </w:tc>
        <w:tc>
          <w:tcPr>
            <w:tcW w:w="952" w:type="dxa"/>
            <w:gridSpan w:val="2"/>
            <w:shd w:val="clear" w:color="auto" w:fill="FFFFFF"/>
          </w:tcPr>
          <w:p w:rsidR="004F1E83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73.75%</w:t>
            </w:r>
          </w:p>
        </w:tc>
        <w:tc>
          <w:tcPr>
            <w:tcW w:w="951" w:type="dxa"/>
            <w:gridSpan w:val="3"/>
            <w:shd w:val="clear" w:color="auto" w:fill="FFFFFF"/>
          </w:tcPr>
          <w:p w:rsidR="004F1E83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83</w:t>
            </w:r>
          </w:p>
        </w:tc>
        <w:tc>
          <w:tcPr>
            <w:tcW w:w="862" w:type="dxa"/>
            <w:shd w:val="clear" w:color="auto" w:fill="FFFFFF"/>
          </w:tcPr>
          <w:p w:rsidR="004F1E83" w:rsidRPr="003C5D14" w:rsidRDefault="00F710BF" w:rsidP="004F1E83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70.3%</w:t>
            </w:r>
          </w:p>
        </w:tc>
        <w:tc>
          <w:tcPr>
            <w:tcW w:w="990" w:type="dxa"/>
            <w:vMerge w:val="restart"/>
            <w:shd w:val="clear" w:color="auto" w:fill="FFFFFF"/>
          </w:tcPr>
          <w:p w:rsidR="004F1E83" w:rsidRPr="003C5D14" w:rsidRDefault="004F1E83" w:rsidP="0048672E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  <w:p w:rsidR="004F1E83" w:rsidRPr="003C5D14" w:rsidRDefault="004F1E83" w:rsidP="004F1E83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  <w:p w:rsidR="004F1E83" w:rsidRPr="003C5D14" w:rsidRDefault="00F710BF" w:rsidP="004F1E83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3C5D14">
              <w:rPr>
                <w:rFonts w:asciiTheme="majorBidi" w:eastAsia="Times New Roman" w:hAnsiTheme="majorBidi" w:cstheme="majorBidi"/>
                <w:color w:val="000000" w:themeColor="text1"/>
              </w:rPr>
              <w:t>.693</w:t>
            </w:r>
          </w:p>
        </w:tc>
        <w:tc>
          <w:tcPr>
            <w:tcW w:w="720" w:type="dxa"/>
            <w:shd w:val="clear" w:color="auto" w:fill="FFFFFF"/>
          </w:tcPr>
          <w:p w:rsidR="004F1E83" w:rsidRPr="003C5D14" w:rsidRDefault="00F710BF" w:rsidP="0076169D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29</w:t>
            </w:r>
            <w:r w:rsidR="0076169D" w:rsidRPr="003C5D14">
              <w:rPr>
                <w:rFonts w:asciiTheme="majorBidi" w:hAnsiTheme="majorBidi" w:cstheme="majorBidi"/>
                <w:color w:val="212529"/>
              </w:rPr>
              <w:t>1</w:t>
            </w:r>
          </w:p>
        </w:tc>
        <w:tc>
          <w:tcPr>
            <w:tcW w:w="900" w:type="dxa"/>
            <w:shd w:val="clear" w:color="auto" w:fill="FFFFFF"/>
          </w:tcPr>
          <w:p w:rsidR="004F1E83" w:rsidRPr="003C5D14" w:rsidRDefault="00F710BF" w:rsidP="0048672E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72.75%</w:t>
            </w:r>
          </w:p>
        </w:tc>
      </w:tr>
      <w:tr w:rsidR="007808D4" w:rsidTr="00C820FE">
        <w:trPr>
          <w:trHeight w:val="577"/>
          <w:jc w:val="center"/>
        </w:trPr>
        <w:tc>
          <w:tcPr>
            <w:tcW w:w="3055" w:type="dxa"/>
          </w:tcPr>
          <w:p w:rsidR="004F1E83" w:rsidRPr="00E061E1" w:rsidRDefault="00F710BF" w:rsidP="00E061E1">
            <w:pPr>
              <w:bidi w:val="0"/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</w:rPr>
            </w:pPr>
            <w:r w:rsidRPr="00E061E1"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</w:rPr>
              <w:t xml:space="preserve">Facilitated PCI </w:t>
            </w:r>
          </w:p>
        </w:tc>
        <w:tc>
          <w:tcPr>
            <w:tcW w:w="835" w:type="dxa"/>
            <w:shd w:val="clear" w:color="auto" w:fill="FFFFFF"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26</w:t>
            </w:r>
          </w:p>
        </w:tc>
        <w:tc>
          <w:tcPr>
            <w:tcW w:w="952" w:type="dxa"/>
            <w:gridSpan w:val="2"/>
            <w:shd w:val="clear" w:color="auto" w:fill="FFFFFF"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9.21%</w:t>
            </w:r>
          </w:p>
        </w:tc>
        <w:tc>
          <w:tcPr>
            <w:tcW w:w="951" w:type="dxa"/>
            <w:gridSpan w:val="3"/>
            <w:shd w:val="clear" w:color="auto" w:fill="FFFFFF"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7</w:t>
            </w:r>
          </w:p>
        </w:tc>
        <w:tc>
          <w:tcPr>
            <w:tcW w:w="862" w:type="dxa"/>
            <w:shd w:val="clear" w:color="auto" w:fill="FFFFFF"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5.9%</w:t>
            </w:r>
          </w:p>
        </w:tc>
        <w:tc>
          <w:tcPr>
            <w:tcW w:w="990" w:type="dxa"/>
            <w:vMerge/>
            <w:shd w:val="clear" w:color="auto" w:fill="FFFFFF"/>
          </w:tcPr>
          <w:p w:rsidR="004F1E83" w:rsidRPr="003C5D14" w:rsidRDefault="004F1E83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</w:p>
        </w:tc>
        <w:tc>
          <w:tcPr>
            <w:tcW w:w="720" w:type="dxa"/>
            <w:shd w:val="clear" w:color="auto" w:fill="FFFFFF"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33</w:t>
            </w:r>
          </w:p>
        </w:tc>
        <w:tc>
          <w:tcPr>
            <w:tcW w:w="900" w:type="dxa"/>
            <w:shd w:val="clear" w:color="auto" w:fill="FFFFFF"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8.25%</w:t>
            </w:r>
          </w:p>
        </w:tc>
      </w:tr>
      <w:tr w:rsidR="007808D4" w:rsidTr="00C820FE">
        <w:trPr>
          <w:trHeight w:val="577"/>
          <w:jc w:val="center"/>
        </w:trPr>
        <w:tc>
          <w:tcPr>
            <w:tcW w:w="3055" w:type="dxa"/>
          </w:tcPr>
          <w:p w:rsidR="004F1E83" w:rsidRPr="00E061E1" w:rsidRDefault="00F710BF" w:rsidP="00E061E1">
            <w:pPr>
              <w:bidi w:val="0"/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</w:rPr>
            </w:pPr>
            <w:r w:rsidRPr="00E061E1"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</w:rPr>
              <w:t>Rescue PCI</w:t>
            </w:r>
          </w:p>
        </w:tc>
        <w:tc>
          <w:tcPr>
            <w:tcW w:w="835" w:type="dxa"/>
            <w:shd w:val="clear" w:color="auto" w:fill="FFFFFF"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8</w:t>
            </w:r>
          </w:p>
        </w:tc>
        <w:tc>
          <w:tcPr>
            <w:tcW w:w="952" w:type="dxa"/>
            <w:gridSpan w:val="2"/>
            <w:shd w:val="clear" w:color="auto" w:fill="FFFFFF"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2.83%</w:t>
            </w:r>
          </w:p>
        </w:tc>
        <w:tc>
          <w:tcPr>
            <w:tcW w:w="951" w:type="dxa"/>
            <w:gridSpan w:val="3"/>
            <w:shd w:val="clear" w:color="auto" w:fill="FFFFFF"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2</w:t>
            </w:r>
          </w:p>
        </w:tc>
        <w:tc>
          <w:tcPr>
            <w:tcW w:w="862" w:type="dxa"/>
            <w:shd w:val="clear" w:color="auto" w:fill="FFFFFF"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1.7%</w:t>
            </w:r>
          </w:p>
        </w:tc>
        <w:tc>
          <w:tcPr>
            <w:tcW w:w="990" w:type="dxa"/>
            <w:vMerge/>
            <w:shd w:val="clear" w:color="auto" w:fill="FFFFFF"/>
          </w:tcPr>
          <w:p w:rsidR="004F1E83" w:rsidRPr="003C5D14" w:rsidRDefault="004F1E83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</w:p>
        </w:tc>
        <w:tc>
          <w:tcPr>
            <w:tcW w:w="720" w:type="dxa"/>
            <w:shd w:val="clear" w:color="auto" w:fill="FFFFFF"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1</w:t>
            </w:r>
            <w:r w:rsidR="0076169D" w:rsidRPr="003C5D14">
              <w:rPr>
                <w:rFonts w:asciiTheme="majorBidi" w:hAnsiTheme="majorBidi" w:cstheme="majorBidi"/>
                <w:color w:val="212529"/>
              </w:rPr>
              <w:t>0</w:t>
            </w:r>
          </w:p>
        </w:tc>
        <w:tc>
          <w:tcPr>
            <w:tcW w:w="900" w:type="dxa"/>
            <w:shd w:val="clear" w:color="auto" w:fill="FFFFFF"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2.5%</w:t>
            </w:r>
          </w:p>
        </w:tc>
      </w:tr>
      <w:tr w:rsidR="007808D4" w:rsidTr="00C820FE">
        <w:trPr>
          <w:trHeight w:val="432"/>
          <w:jc w:val="center"/>
        </w:trPr>
        <w:tc>
          <w:tcPr>
            <w:tcW w:w="9265" w:type="dxa"/>
            <w:gridSpan w:val="11"/>
            <w:shd w:val="clear" w:color="auto" w:fill="F2F2F2" w:themeFill="background1" w:themeFillShade="F2"/>
          </w:tcPr>
          <w:p w:rsidR="004F1E83" w:rsidRPr="00CB7F9E" w:rsidRDefault="00F710BF" w:rsidP="003D603E">
            <w:pPr>
              <w:autoSpaceDE w:val="0"/>
              <w:autoSpaceDN w:val="0"/>
              <w:bidi w:val="0"/>
              <w:adjustRightInd w:val="0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CB7F9E">
              <w:rPr>
                <w:rFonts w:asciiTheme="majorBidi" w:hAnsiTheme="majorBidi" w:cstheme="majorBidi"/>
                <w:sz w:val="24"/>
                <w:szCs w:val="24"/>
              </w:rPr>
              <w:t>strateg</w:t>
            </w:r>
            <w:r w:rsidR="003D603E">
              <w:rPr>
                <w:rFonts w:asciiTheme="majorBidi" w:hAnsiTheme="majorBidi" w:cstheme="majorBidi"/>
                <w:sz w:val="24"/>
                <w:szCs w:val="24"/>
              </w:rPr>
              <w:t>ies</w:t>
            </w:r>
            <w:r w:rsidRPr="00CB7F9E">
              <w:rPr>
                <w:rFonts w:asciiTheme="majorBidi" w:hAnsiTheme="majorBidi" w:cstheme="majorBidi"/>
                <w:sz w:val="24"/>
                <w:szCs w:val="24"/>
              </w:rPr>
              <w:t xml:space="preserve"> for </w:t>
            </w:r>
            <w:r w:rsidR="003D603E">
              <w:rPr>
                <w:rFonts w:asciiTheme="majorBidi" w:hAnsiTheme="majorBidi" w:cstheme="majorBidi"/>
                <w:sz w:val="24"/>
                <w:szCs w:val="24"/>
              </w:rPr>
              <w:t xml:space="preserve">further </w:t>
            </w:r>
            <w:r w:rsidRPr="00CB7F9E">
              <w:rPr>
                <w:rFonts w:asciiTheme="majorBidi" w:hAnsiTheme="majorBidi" w:cstheme="majorBidi"/>
                <w:sz w:val="24"/>
                <w:szCs w:val="24"/>
              </w:rPr>
              <w:t>management after</w:t>
            </w:r>
            <w:r w:rsidR="003D603E">
              <w:rPr>
                <w:rFonts w:asciiTheme="majorBidi" w:hAnsiTheme="majorBidi" w:cstheme="majorBidi"/>
                <w:sz w:val="24"/>
                <w:szCs w:val="24"/>
              </w:rPr>
              <w:t xml:space="preserve"> treating the culprit lesion:</w:t>
            </w:r>
          </w:p>
        </w:tc>
      </w:tr>
      <w:tr w:rsidR="007808D4" w:rsidTr="00C820FE">
        <w:trPr>
          <w:trHeight w:val="432"/>
          <w:jc w:val="center"/>
        </w:trPr>
        <w:tc>
          <w:tcPr>
            <w:tcW w:w="3055" w:type="dxa"/>
            <w:hideMark/>
          </w:tcPr>
          <w:p w:rsidR="004F1E83" w:rsidRPr="00CB7F9E" w:rsidRDefault="00F710BF" w:rsidP="0048672E">
            <w:pPr>
              <w:bidi w:val="0"/>
              <w:jc w:val="lowKashida"/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</w:rPr>
            </w:pPr>
            <w:r w:rsidRPr="00CB7F9E"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</w:rPr>
              <w:t>Further PCI</w:t>
            </w:r>
            <w:r w:rsidR="003D603E"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</w:rPr>
              <w:t xml:space="preserve"> for non-culprit </w:t>
            </w:r>
          </w:p>
        </w:tc>
        <w:tc>
          <w:tcPr>
            <w:tcW w:w="835" w:type="dxa"/>
            <w:shd w:val="clear" w:color="auto" w:fill="FFFFFF"/>
            <w:hideMark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17</w:t>
            </w:r>
            <w:r w:rsidR="00D11975" w:rsidRPr="003C5D14">
              <w:rPr>
                <w:rFonts w:asciiTheme="majorBidi" w:hAnsiTheme="majorBidi" w:cstheme="majorBidi"/>
                <w:color w:val="212529"/>
              </w:rPr>
              <w:t>2</w:t>
            </w:r>
          </w:p>
        </w:tc>
        <w:tc>
          <w:tcPr>
            <w:tcW w:w="952" w:type="dxa"/>
            <w:gridSpan w:val="2"/>
            <w:shd w:val="clear" w:color="auto" w:fill="FFFFFF"/>
            <w:hideMark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61.7%</w:t>
            </w:r>
          </w:p>
        </w:tc>
        <w:tc>
          <w:tcPr>
            <w:tcW w:w="951" w:type="dxa"/>
            <w:gridSpan w:val="3"/>
            <w:shd w:val="clear" w:color="auto" w:fill="FFFFFF"/>
            <w:hideMark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6</w:t>
            </w:r>
            <w:r w:rsidR="00D11975" w:rsidRPr="003C5D14">
              <w:rPr>
                <w:rFonts w:asciiTheme="majorBidi" w:hAnsiTheme="majorBidi" w:cstheme="majorBidi"/>
                <w:color w:val="212529"/>
              </w:rPr>
              <w:t>2</w:t>
            </w:r>
          </w:p>
        </w:tc>
        <w:tc>
          <w:tcPr>
            <w:tcW w:w="862" w:type="dxa"/>
            <w:shd w:val="clear" w:color="auto" w:fill="FFFFFF"/>
            <w:hideMark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54.2%</w:t>
            </w:r>
          </w:p>
        </w:tc>
        <w:tc>
          <w:tcPr>
            <w:tcW w:w="990" w:type="dxa"/>
            <w:vMerge w:val="restart"/>
            <w:shd w:val="clear" w:color="auto" w:fill="FFFFFF"/>
          </w:tcPr>
          <w:p w:rsidR="004F1E83" w:rsidRPr="003C5D14" w:rsidRDefault="004F1E83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  <w:shd w:val="clear" w:color="auto" w:fill="FFFFFF"/>
              </w:rPr>
            </w:pPr>
          </w:p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  <w:shd w:val="clear" w:color="auto" w:fill="FFFFFF"/>
              </w:rPr>
              <w:t>.626</w:t>
            </w:r>
          </w:p>
        </w:tc>
        <w:tc>
          <w:tcPr>
            <w:tcW w:w="720" w:type="dxa"/>
            <w:shd w:val="clear" w:color="auto" w:fill="FFFFFF"/>
            <w:hideMark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23</w:t>
            </w:r>
            <w:r w:rsidR="00D11975" w:rsidRPr="003C5D14">
              <w:rPr>
                <w:rFonts w:asciiTheme="majorBidi" w:hAnsiTheme="majorBidi" w:cstheme="majorBidi"/>
                <w:color w:val="212529"/>
              </w:rPr>
              <w:t>4</w:t>
            </w:r>
          </w:p>
        </w:tc>
        <w:tc>
          <w:tcPr>
            <w:tcW w:w="900" w:type="dxa"/>
            <w:shd w:val="clear" w:color="auto" w:fill="FFFFFF"/>
            <w:hideMark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58.5%</w:t>
            </w:r>
          </w:p>
        </w:tc>
      </w:tr>
      <w:tr w:rsidR="007808D4" w:rsidTr="00C820FE">
        <w:trPr>
          <w:trHeight w:val="432"/>
          <w:jc w:val="center"/>
        </w:trPr>
        <w:tc>
          <w:tcPr>
            <w:tcW w:w="3055" w:type="dxa"/>
            <w:hideMark/>
          </w:tcPr>
          <w:p w:rsidR="004F1E83" w:rsidRPr="00CB7F9E" w:rsidRDefault="00F710BF" w:rsidP="00005180">
            <w:pPr>
              <w:bidi w:val="0"/>
              <w:jc w:val="lowKashida"/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</w:rPr>
            </w:pPr>
            <w:r w:rsidRPr="00CB7F9E"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</w:rPr>
              <w:t xml:space="preserve">Medical </w:t>
            </w:r>
            <w:r w:rsidR="00005180" w:rsidRPr="00CB7F9E"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</w:rPr>
              <w:t xml:space="preserve">treatment </w:t>
            </w:r>
          </w:p>
        </w:tc>
        <w:tc>
          <w:tcPr>
            <w:tcW w:w="835" w:type="dxa"/>
            <w:shd w:val="clear" w:color="auto" w:fill="FFFFFF"/>
            <w:hideMark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52</w:t>
            </w:r>
          </w:p>
        </w:tc>
        <w:tc>
          <w:tcPr>
            <w:tcW w:w="952" w:type="dxa"/>
            <w:gridSpan w:val="2"/>
            <w:shd w:val="clear" w:color="auto" w:fill="FFFFFF"/>
            <w:hideMark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18.4%</w:t>
            </w:r>
          </w:p>
        </w:tc>
        <w:tc>
          <w:tcPr>
            <w:tcW w:w="951" w:type="dxa"/>
            <w:gridSpan w:val="3"/>
            <w:shd w:val="clear" w:color="auto" w:fill="FFFFFF"/>
            <w:hideMark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35</w:t>
            </w:r>
          </w:p>
        </w:tc>
        <w:tc>
          <w:tcPr>
            <w:tcW w:w="862" w:type="dxa"/>
            <w:shd w:val="clear" w:color="auto" w:fill="FFFFFF"/>
            <w:hideMark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29.6%</w:t>
            </w:r>
          </w:p>
        </w:tc>
        <w:tc>
          <w:tcPr>
            <w:tcW w:w="990" w:type="dxa"/>
            <w:vMerge/>
            <w:shd w:val="clear" w:color="auto" w:fill="FFFFFF"/>
          </w:tcPr>
          <w:p w:rsidR="004F1E83" w:rsidRPr="003C5D14" w:rsidRDefault="004F1E83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</w:p>
        </w:tc>
        <w:tc>
          <w:tcPr>
            <w:tcW w:w="720" w:type="dxa"/>
            <w:shd w:val="clear" w:color="auto" w:fill="FFFFFF"/>
            <w:hideMark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87</w:t>
            </w:r>
          </w:p>
        </w:tc>
        <w:tc>
          <w:tcPr>
            <w:tcW w:w="900" w:type="dxa"/>
            <w:shd w:val="clear" w:color="auto" w:fill="FFFFFF"/>
            <w:hideMark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21.75%</w:t>
            </w:r>
          </w:p>
        </w:tc>
      </w:tr>
      <w:tr w:rsidR="007808D4" w:rsidTr="00C820FE">
        <w:trPr>
          <w:trHeight w:val="432"/>
          <w:jc w:val="center"/>
        </w:trPr>
        <w:tc>
          <w:tcPr>
            <w:tcW w:w="3055" w:type="dxa"/>
            <w:hideMark/>
          </w:tcPr>
          <w:p w:rsidR="004F1E83" w:rsidRPr="00CB7F9E" w:rsidRDefault="00F710BF" w:rsidP="0048672E">
            <w:pPr>
              <w:bidi w:val="0"/>
              <w:jc w:val="lowKashida"/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</w:rPr>
            </w:pPr>
            <w:r w:rsidRPr="00CB7F9E">
              <w:rPr>
                <w:rFonts w:asciiTheme="majorBidi" w:eastAsia="Times New Roman" w:hAnsiTheme="majorBidi" w:cstheme="majorBidi"/>
                <w:color w:val="212529"/>
                <w:sz w:val="24"/>
                <w:szCs w:val="24"/>
              </w:rPr>
              <w:t>For CABG</w:t>
            </w:r>
          </w:p>
        </w:tc>
        <w:tc>
          <w:tcPr>
            <w:tcW w:w="835" w:type="dxa"/>
            <w:shd w:val="clear" w:color="auto" w:fill="FFFFFF"/>
            <w:hideMark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14</w:t>
            </w:r>
          </w:p>
        </w:tc>
        <w:tc>
          <w:tcPr>
            <w:tcW w:w="952" w:type="dxa"/>
            <w:gridSpan w:val="2"/>
            <w:shd w:val="clear" w:color="auto" w:fill="FFFFFF"/>
            <w:hideMark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5.05%</w:t>
            </w:r>
          </w:p>
        </w:tc>
        <w:tc>
          <w:tcPr>
            <w:tcW w:w="951" w:type="dxa"/>
            <w:gridSpan w:val="3"/>
            <w:shd w:val="clear" w:color="auto" w:fill="FFFFFF"/>
            <w:hideMark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5</w:t>
            </w:r>
          </w:p>
        </w:tc>
        <w:tc>
          <w:tcPr>
            <w:tcW w:w="862" w:type="dxa"/>
            <w:shd w:val="clear" w:color="auto" w:fill="FFFFFF"/>
            <w:hideMark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4</w:t>
            </w:r>
            <w:r w:rsidR="00D11975" w:rsidRPr="003C5D14">
              <w:rPr>
                <w:rFonts w:asciiTheme="majorBidi" w:hAnsiTheme="majorBidi" w:cstheme="majorBidi"/>
                <w:color w:val="212529"/>
              </w:rPr>
              <w:t>.23</w:t>
            </w:r>
            <w:r w:rsidRPr="003C5D14">
              <w:rPr>
                <w:rFonts w:asciiTheme="majorBidi" w:hAnsiTheme="majorBidi" w:cstheme="majorBidi"/>
                <w:color w:val="212529"/>
              </w:rPr>
              <w:t>%</w:t>
            </w:r>
          </w:p>
        </w:tc>
        <w:tc>
          <w:tcPr>
            <w:tcW w:w="990" w:type="dxa"/>
            <w:vMerge/>
            <w:shd w:val="clear" w:color="auto" w:fill="FFFFFF"/>
          </w:tcPr>
          <w:p w:rsidR="004F1E83" w:rsidRPr="003C5D14" w:rsidRDefault="004F1E83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</w:p>
        </w:tc>
        <w:tc>
          <w:tcPr>
            <w:tcW w:w="720" w:type="dxa"/>
            <w:shd w:val="clear" w:color="auto" w:fill="FFFFFF"/>
            <w:hideMark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</w:rPr>
              <w:t>19</w:t>
            </w:r>
          </w:p>
        </w:tc>
        <w:tc>
          <w:tcPr>
            <w:tcW w:w="900" w:type="dxa"/>
            <w:shd w:val="clear" w:color="auto" w:fill="FFFFFF"/>
            <w:hideMark/>
          </w:tcPr>
          <w:p w:rsidR="004F1E83" w:rsidRPr="003C5D14" w:rsidRDefault="00F710BF" w:rsidP="00E061E1">
            <w:pPr>
              <w:bidi w:val="0"/>
              <w:jc w:val="center"/>
              <w:rPr>
                <w:rFonts w:asciiTheme="majorBidi" w:hAnsiTheme="majorBidi" w:cstheme="majorBidi"/>
                <w:color w:val="212529"/>
              </w:rPr>
            </w:pPr>
            <w:r w:rsidRPr="003C5D14">
              <w:rPr>
                <w:rFonts w:asciiTheme="majorBidi" w:hAnsiTheme="majorBidi" w:cstheme="majorBidi"/>
                <w:color w:val="212529"/>
                <w:shd w:val="clear" w:color="auto" w:fill="FFFFFF"/>
              </w:rPr>
              <w:t>4.</w:t>
            </w:r>
            <w:r w:rsidR="00D11975" w:rsidRPr="003C5D14">
              <w:rPr>
                <w:rFonts w:asciiTheme="majorBidi" w:hAnsiTheme="majorBidi" w:cstheme="majorBidi"/>
                <w:color w:val="212529"/>
                <w:shd w:val="clear" w:color="auto" w:fill="FFFFFF"/>
              </w:rPr>
              <w:t>0</w:t>
            </w:r>
            <w:r w:rsidRPr="003C5D14">
              <w:rPr>
                <w:rFonts w:asciiTheme="majorBidi" w:hAnsiTheme="majorBidi" w:cstheme="majorBidi"/>
                <w:color w:val="212529"/>
                <w:shd w:val="clear" w:color="auto" w:fill="FFFFFF"/>
              </w:rPr>
              <w:t>%</w:t>
            </w:r>
          </w:p>
        </w:tc>
      </w:tr>
    </w:tbl>
    <w:p w:rsidR="00DF67FC" w:rsidRPr="00CB7F9E" w:rsidRDefault="00F710BF" w:rsidP="00CB7F9E">
      <w:pPr>
        <w:bidi w:val="0"/>
        <w:spacing w:after="0" w:line="240" w:lineRule="auto"/>
        <w:jc w:val="lowKashida"/>
        <w:rPr>
          <w:rFonts w:asciiTheme="majorBidi" w:eastAsia="Times New Roman" w:hAnsiTheme="majorBidi" w:cstheme="majorBidi"/>
          <w:i/>
          <w:iCs/>
          <w:color w:val="212529"/>
          <w:sz w:val="24"/>
          <w:szCs w:val="24"/>
        </w:rPr>
      </w:pPr>
      <w:r w:rsidRPr="00CB7F9E">
        <w:rPr>
          <w:rFonts w:asciiTheme="majorBidi" w:eastAsia="Times New Roman" w:hAnsiTheme="majorBidi" w:cstheme="majorBidi"/>
          <w:i/>
          <w:iCs/>
          <w:color w:val="212529"/>
          <w:sz w:val="24"/>
          <w:szCs w:val="24"/>
        </w:rPr>
        <w:t>** chi-square test</w:t>
      </w:r>
    </w:p>
    <w:p w:rsidR="00005180" w:rsidRPr="00CB7F9E" w:rsidRDefault="00F710BF" w:rsidP="003C5D14">
      <w:pPr>
        <w:bidi w:val="0"/>
        <w:spacing w:after="0" w:line="240" w:lineRule="auto"/>
        <w:jc w:val="lowKashida"/>
        <w:rPr>
          <w:rFonts w:asciiTheme="majorBidi" w:eastAsia="Times New Roman" w:hAnsiTheme="majorBidi" w:cstheme="majorBidi"/>
          <w:i/>
          <w:iCs/>
          <w:color w:val="212529"/>
          <w:sz w:val="24"/>
          <w:szCs w:val="24"/>
        </w:rPr>
      </w:pPr>
      <w:r w:rsidRPr="00CB7F9E">
        <w:rPr>
          <w:rFonts w:asciiTheme="majorBidi" w:eastAsia="Times New Roman" w:hAnsiTheme="majorBidi" w:cstheme="majorBidi"/>
          <w:i/>
          <w:iCs/>
          <w:color w:val="212529"/>
          <w:sz w:val="24"/>
          <w:szCs w:val="24"/>
        </w:rPr>
        <w:t>Abbreviations:</w:t>
      </w:r>
      <w:r w:rsidR="003C5D14">
        <w:rPr>
          <w:rFonts w:asciiTheme="majorBidi" w:eastAsia="Times New Roman" w:hAnsiTheme="majorBidi" w:cstheme="majorBidi"/>
          <w:i/>
          <w:iCs/>
          <w:color w:val="212529"/>
          <w:sz w:val="24"/>
          <w:szCs w:val="24"/>
        </w:rPr>
        <w:t xml:space="preserve"> </w:t>
      </w:r>
      <w:r w:rsidR="003C5D14" w:rsidRPr="003C5D14">
        <w:rPr>
          <w:rFonts w:asciiTheme="majorBidi" w:eastAsia="Times New Roman" w:hAnsiTheme="majorBidi" w:cstheme="majorBidi"/>
          <w:i/>
          <w:iCs/>
          <w:color w:val="212529"/>
          <w:sz w:val="24"/>
          <w:szCs w:val="24"/>
        </w:rPr>
        <w:t>Th.th; thrombolytic therapy. UFH; unfractionated heparin. LMWH; low molecular Wight heparin; ACIEs; angiotensin-converting enzyme inhibitors. ARBs; angiotensin receptor blockers; SGLT2is; sodium glucose transferase 2 inhibitors.</w:t>
      </w:r>
      <w:r w:rsidRPr="00CB7F9E">
        <w:rPr>
          <w:rFonts w:asciiTheme="majorBidi" w:eastAsia="Times New Roman" w:hAnsiTheme="majorBidi" w:cstheme="majorBidi"/>
          <w:i/>
          <w:iCs/>
          <w:color w:val="212529"/>
          <w:sz w:val="24"/>
          <w:szCs w:val="24"/>
        </w:rPr>
        <w:t xml:space="preserve"> LM; left main artery</w:t>
      </w:r>
      <w:r w:rsidR="00E061E1">
        <w:rPr>
          <w:rFonts w:asciiTheme="majorBidi" w:eastAsia="Times New Roman" w:hAnsiTheme="majorBidi" w:cstheme="majorBidi"/>
          <w:i/>
          <w:iCs/>
          <w:color w:val="212529"/>
          <w:sz w:val="24"/>
          <w:szCs w:val="24"/>
        </w:rPr>
        <w:t>.</w:t>
      </w:r>
      <w:r w:rsidRPr="00CB7F9E">
        <w:rPr>
          <w:rFonts w:asciiTheme="majorBidi" w:eastAsia="Times New Roman" w:hAnsiTheme="majorBidi" w:cstheme="majorBidi"/>
          <w:i/>
          <w:iCs/>
          <w:color w:val="212529"/>
          <w:sz w:val="24"/>
          <w:szCs w:val="24"/>
        </w:rPr>
        <w:t xml:space="preserve"> LAD</w:t>
      </w:r>
      <w:r w:rsidR="00E061E1">
        <w:rPr>
          <w:rFonts w:asciiTheme="majorBidi" w:eastAsia="Times New Roman" w:hAnsiTheme="majorBidi" w:cstheme="majorBidi"/>
          <w:i/>
          <w:iCs/>
          <w:color w:val="212529"/>
          <w:sz w:val="24"/>
          <w:szCs w:val="24"/>
        </w:rPr>
        <w:t>.</w:t>
      </w:r>
      <w:r w:rsidRPr="00CB7F9E">
        <w:rPr>
          <w:rFonts w:asciiTheme="majorBidi" w:eastAsia="Times New Roman" w:hAnsiTheme="majorBidi" w:cstheme="majorBidi"/>
          <w:i/>
          <w:iCs/>
          <w:color w:val="212529"/>
          <w:sz w:val="24"/>
          <w:szCs w:val="24"/>
        </w:rPr>
        <w:t xml:space="preserve"> left anterior descending</w:t>
      </w:r>
      <w:r w:rsidR="00E061E1">
        <w:rPr>
          <w:rFonts w:asciiTheme="majorBidi" w:eastAsia="Times New Roman" w:hAnsiTheme="majorBidi" w:cstheme="majorBidi"/>
          <w:i/>
          <w:iCs/>
          <w:color w:val="212529"/>
          <w:sz w:val="24"/>
          <w:szCs w:val="24"/>
        </w:rPr>
        <w:t>.</w:t>
      </w:r>
      <w:r w:rsidRPr="00CB7F9E">
        <w:rPr>
          <w:rFonts w:asciiTheme="majorBidi" w:eastAsia="Times New Roman" w:hAnsiTheme="majorBidi" w:cstheme="majorBidi"/>
          <w:i/>
          <w:iCs/>
          <w:color w:val="212529"/>
          <w:sz w:val="24"/>
          <w:szCs w:val="24"/>
        </w:rPr>
        <w:t xml:space="preserve"> RCA; right coronary artery</w:t>
      </w:r>
      <w:r w:rsidR="00E061E1">
        <w:rPr>
          <w:rFonts w:asciiTheme="majorBidi" w:eastAsia="Times New Roman" w:hAnsiTheme="majorBidi" w:cstheme="majorBidi"/>
          <w:i/>
          <w:iCs/>
          <w:color w:val="212529"/>
          <w:sz w:val="24"/>
          <w:szCs w:val="24"/>
        </w:rPr>
        <w:t>.</w:t>
      </w:r>
      <w:r w:rsidRPr="00CB7F9E">
        <w:rPr>
          <w:rFonts w:asciiTheme="majorBidi" w:eastAsia="Times New Roman" w:hAnsiTheme="majorBidi" w:cstheme="majorBidi"/>
          <w:i/>
          <w:iCs/>
          <w:color w:val="212529"/>
          <w:sz w:val="24"/>
          <w:szCs w:val="24"/>
        </w:rPr>
        <w:t xml:space="preserve"> LCX ; left circumflex </w:t>
      </w:r>
      <w:r w:rsidR="00E061E1">
        <w:rPr>
          <w:rFonts w:asciiTheme="majorBidi" w:eastAsia="Times New Roman" w:hAnsiTheme="majorBidi" w:cstheme="majorBidi"/>
          <w:i/>
          <w:iCs/>
          <w:color w:val="212529"/>
          <w:sz w:val="24"/>
          <w:szCs w:val="24"/>
        </w:rPr>
        <w:t>.</w:t>
      </w:r>
      <w:r w:rsidRPr="00CB7F9E">
        <w:rPr>
          <w:rFonts w:asciiTheme="majorBidi" w:eastAsia="Times New Roman" w:hAnsiTheme="majorBidi" w:cstheme="majorBidi"/>
          <w:i/>
          <w:iCs/>
          <w:color w:val="212529"/>
          <w:sz w:val="24"/>
          <w:szCs w:val="24"/>
        </w:rPr>
        <w:t xml:space="preserve"> OM; obtuse marginal</w:t>
      </w:r>
      <w:r w:rsidR="00E061E1">
        <w:rPr>
          <w:rFonts w:asciiTheme="majorBidi" w:eastAsia="Times New Roman" w:hAnsiTheme="majorBidi" w:cstheme="majorBidi"/>
          <w:i/>
          <w:iCs/>
          <w:color w:val="212529"/>
          <w:sz w:val="24"/>
          <w:szCs w:val="24"/>
        </w:rPr>
        <w:t>.</w:t>
      </w:r>
      <w:r w:rsidRPr="00CB7F9E">
        <w:rPr>
          <w:rFonts w:asciiTheme="majorBidi" w:eastAsia="Times New Roman" w:hAnsiTheme="majorBidi" w:cstheme="majorBidi"/>
          <w:i/>
          <w:iCs/>
          <w:color w:val="212529"/>
          <w:sz w:val="24"/>
          <w:szCs w:val="24"/>
        </w:rPr>
        <w:t xml:space="preserve"> PL; posterolateral</w:t>
      </w:r>
      <w:r w:rsidR="00E061E1">
        <w:rPr>
          <w:rFonts w:asciiTheme="majorBidi" w:eastAsia="Times New Roman" w:hAnsiTheme="majorBidi" w:cstheme="majorBidi"/>
          <w:i/>
          <w:iCs/>
          <w:color w:val="212529"/>
          <w:sz w:val="24"/>
          <w:szCs w:val="24"/>
        </w:rPr>
        <w:t>.</w:t>
      </w:r>
      <w:r w:rsidRPr="00CB7F9E">
        <w:rPr>
          <w:rFonts w:asciiTheme="majorBidi" w:eastAsia="Times New Roman" w:hAnsiTheme="majorBidi" w:cstheme="majorBidi"/>
          <w:i/>
          <w:iCs/>
          <w:color w:val="212529"/>
          <w:sz w:val="24"/>
          <w:szCs w:val="24"/>
        </w:rPr>
        <w:t xml:space="preserve"> PDA; posterior descending artery</w:t>
      </w:r>
      <w:r w:rsidR="00E061E1">
        <w:rPr>
          <w:rFonts w:asciiTheme="majorBidi" w:eastAsia="Times New Roman" w:hAnsiTheme="majorBidi" w:cstheme="majorBidi"/>
          <w:i/>
          <w:iCs/>
          <w:color w:val="212529"/>
          <w:sz w:val="24"/>
          <w:szCs w:val="24"/>
        </w:rPr>
        <w:t>.</w:t>
      </w:r>
      <w:r w:rsidRPr="00CB7F9E">
        <w:rPr>
          <w:rFonts w:asciiTheme="majorBidi" w:eastAsia="Times New Roman" w:hAnsiTheme="majorBidi" w:cstheme="majorBidi"/>
          <w:i/>
          <w:iCs/>
          <w:color w:val="212529"/>
          <w:sz w:val="24"/>
          <w:szCs w:val="24"/>
        </w:rPr>
        <w:t xml:space="preserve"> MINOCA myocardial infarction with non-obstructive coronary arteries</w:t>
      </w:r>
      <w:r w:rsidR="00E061E1">
        <w:rPr>
          <w:rFonts w:asciiTheme="majorBidi" w:eastAsia="Times New Roman" w:hAnsiTheme="majorBidi" w:cstheme="majorBidi"/>
          <w:i/>
          <w:iCs/>
          <w:color w:val="212529"/>
          <w:sz w:val="24"/>
          <w:szCs w:val="24"/>
        </w:rPr>
        <w:t>.</w:t>
      </w:r>
      <w:r w:rsidRPr="00CB7F9E">
        <w:rPr>
          <w:rFonts w:asciiTheme="majorBidi" w:eastAsia="Times New Roman" w:hAnsiTheme="majorBidi" w:cstheme="majorBidi"/>
          <w:i/>
          <w:iCs/>
          <w:color w:val="212529"/>
          <w:sz w:val="24"/>
          <w:szCs w:val="24"/>
        </w:rPr>
        <w:t xml:space="preserve"> GBIIb/IIIa I; Glycoprotein IIb/IIIa inhibitors</w:t>
      </w:r>
      <w:r w:rsidR="00E061E1">
        <w:rPr>
          <w:rFonts w:asciiTheme="majorBidi" w:eastAsia="Times New Roman" w:hAnsiTheme="majorBidi" w:cstheme="majorBidi"/>
          <w:i/>
          <w:iCs/>
          <w:color w:val="212529"/>
          <w:sz w:val="24"/>
          <w:szCs w:val="24"/>
        </w:rPr>
        <w:t>.</w:t>
      </w:r>
      <w:r w:rsidRPr="00CB7F9E">
        <w:rPr>
          <w:rFonts w:asciiTheme="majorBidi" w:eastAsia="Times New Roman" w:hAnsiTheme="majorBidi" w:cstheme="majorBidi"/>
          <w:i/>
          <w:iCs/>
          <w:color w:val="212529"/>
          <w:sz w:val="24"/>
          <w:szCs w:val="24"/>
        </w:rPr>
        <w:t xml:space="preserve"> CABG; coronary artery bypass grafting</w:t>
      </w:r>
    </w:p>
    <w:p w:rsidR="00DF67FC" w:rsidRDefault="00DF67FC" w:rsidP="00FD4E18">
      <w:pPr>
        <w:pStyle w:val="ListParagraph"/>
        <w:bidi w:val="0"/>
        <w:spacing w:line="240" w:lineRule="auto"/>
        <w:ind w:left="360"/>
        <w:jc w:val="lowKashida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A34708" w:rsidRDefault="00A34708" w:rsidP="00A34708">
      <w:pPr>
        <w:pStyle w:val="ListParagraph"/>
        <w:bidi w:val="0"/>
        <w:spacing w:line="240" w:lineRule="auto"/>
        <w:ind w:left="360"/>
        <w:jc w:val="lowKashida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A85E4B" w:rsidRDefault="00A85E4B" w:rsidP="00A85E4B">
      <w:pPr>
        <w:pStyle w:val="ListParagraph"/>
        <w:bidi w:val="0"/>
        <w:spacing w:line="240" w:lineRule="auto"/>
        <w:ind w:left="360"/>
        <w:jc w:val="lowKashida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A85E4B" w:rsidRDefault="00A85E4B" w:rsidP="00A85E4B">
      <w:pPr>
        <w:pStyle w:val="ListParagraph"/>
        <w:bidi w:val="0"/>
        <w:spacing w:line="240" w:lineRule="auto"/>
        <w:ind w:left="360"/>
        <w:jc w:val="lowKashida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E061E1" w:rsidRDefault="00E061E1" w:rsidP="00E061E1">
      <w:pPr>
        <w:pStyle w:val="ListParagraph"/>
        <w:bidi w:val="0"/>
        <w:spacing w:line="240" w:lineRule="auto"/>
        <w:ind w:left="360"/>
        <w:jc w:val="lowKashida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7B299E" w:rsidRPr="00CB7F9E" w:rsidRDefault="007B299E" w:rsidP="007B299E">
      <w:pPr>
        <w:bidi w:val="0"/>
        <w:spacing w:line="240" w:lineRule="auto"/>
        <w:jc w:val="lowKashida"/>
        <w:rPr>
          <w:rFonts w:asciiTheme="majorBidi" w:hAnsiTheme="majorBidi" w:cstheme="majorBidi"/>
          <w:sz w:val="24"/>
          <w:szCs w:val="24"/>
          <w:lang w:bidi="ar-EG"/>
        </w:rPr>
      </w:pPr>
    </w:p>
    <w:p w:rsidR="007B299E" w:rsidRPr="00CB7F9E" w:rsidRDefault="007B299E" w:rsidP="007B299E">
      <w:pPr>
        <w:bidi w:val="0"/>
        <w:spacing w:line="240" w:lineRule="auto"/>
        <w:jc w:val="lowKashida"/>
        <w:rPr>
          <w:rFonts w:asciiTheme="majorBidi" w:hAnsiTheme="majorBidi" w:cstheme="majorBidi"/>
          <w:sz w:val="24"/>
          <w:szCs w:val="24"/>
          <w:lang w:bidi="ar-EG"/>
        </w:rPr>
      </w:pPr>
    </w:p>
    <w:p w:rsidR="00306162" w:rsidRPr="00CB7F9E" w:rsidRDefault="00306162" w:rsidP="00FD4E18">
      <w:pPr>
        <w:bidi w:val="0"/>
        <w:spacing w:line="240" w:lineRule="auto"/>
        <w:ind w:firstLine="720"/>
        <w:jc w:val="lowKashida"/>
        <w:rPr>
          <w:rFonts w:asciiTheme="majorBidi" w:eastAsia="Times New Roman" w:hAnsiTheme="majorBidi" w:cstheme="majorBidi"/>
          <w:color w:val="212529"/>
          <w:sz w:val="24"/>
          <w:szCs w:val="24"/>
        </w:rPr>
      </w:pPr>
    </w:p>
    <w:p w:rsidR="00306162" w:rsidRPr="00CB7F9E" w:rsidRDefault="00306162" w:rsidP="00FD4E18">
      <w:pPr>
        <w:bidi w:val="0"/>
        <w:spacing w:line="240" w:lineRule="auto"/>
        <w:ind w:firstLine="720"/>
        <w:jc w:val="lowKashida"/>
        <w:rPr>
          <w:rFonts w:asciiTheme="majorBidi" w:eastAsia="Times New Roman" w:hAnsiTheme="majorBidi" w:cstheme="majorBidi"/>
          <w:color w:val="212529"/>
          <w:sz w:val="24"/>
          <w:szCs w:val="24"/>
        </w:rPr>
      </w:pPr>
    </w:p>
    <w:p w:rsidR="00C450A8" w:rsidRDefault="00C450A8" w:rsidP="00C450A8">
      <w:pPr>
        <w:bidi w:val="0"/>
        <w:spacing w:line="240" w:lineRule="auto"/>
        <w:ind w:firstLine="720"/>
        <w:jc w:val="lowKashida"/>
        <w:rPr>
          <w:rFonts w:asciiTheme="majorBidi" w:eastAsia="Times New Roman" w:hAnsiTheme="majorBidi" w:cstheme="majorBidi"/>
          <w:color w:val="212529"/>
          <w:sz w:val="24"/>
          <w:szCs w:val="24"/>
          <w:u w:val="single"/>
        </w:rPr>
      </w:pPr>
    </w:p>
    <w:p w:rsidR="006A05E0" w:rsidRDefault="006A05E0" w:rsidP="006A05E0">
      <w:pPr>
        <w:bidi w:val="0"/>
        <w:spacing w:line="240" w:lineRule="auto"/>
        <w:ind w:firstLine="720"/>
        <w:jc w:val="lowKashida"/>
        <w:rPr>
          <w:rFonts w:asciiTheme="majorBidi" w:eastAsia="Times New Roman" w:hAnsiTheme="majorBidi" w:cstheme="majorBidi"/>
          <w:color w:val="212529"/>
          <w:sz w:val="24"/>
          <w:szCs w:val="24"/>
          <w:u w:val="single"/>
        </w:rPr>
      </w:pPr>
    </w:p>
    <w:p w:rsidR="006A05E0" w:rsidRDefault="006A05E0" w:rsidP="006A05E0">
      <w:pPr>
        <w:bidi w:val="0"/>
        <w:spacing w:line="240" w:lineRule="auto"/>
        <w:ind w:firstLine="720"/>
        <w:jc w:val="lowKashida"/>
        <w:rPr>
          <w:rFonts w:asciiTheme="majorBidi" w:eastAsia="Times New Roman" w:hAnsiTheme="majorBidi" w:cstheme="majorBidi"/>
          <w:color w:val="212529"/>
          <w:sz w:val="24"/>
          <w:szCs w:val="24"/>
          <w:u w:val="single"/>
        </w:rPr>
      </w:pPr>
    </w:p>
    <w:p w:rsidR="006A05E0" w:rsidRDefault="006A05E0" w:rsidP="006A05E0">
      <w:pPr>
        <w:autoSpaceDE w:val="0"/>
        <w:autoSpaceDN w:val="0"/>
        <w:bidi w:val="0"/>
        <w:adjustRightInd w:val="0"/>
        <w:spacing w:after="0" w:line="240" w:lineRule="auto"/>
        <w:rPr>
          <w:rFonts w:ascii="WarnockPro-Regular" w:hAnsi="WarnockPro-Regular" w:cs="WarnockPro-Regular"/>
          <w:sz w:val="20"/>
          <w:szCs w:val="20"/>
        </w:rPr>
      </w:pPr>
    </w:p>
    <w:p w:rsidR="00A630A0" w:rsidRPr="00A630A0" w:rsidRDefault="00A630A0">
      <w:pPr>
        <w:bidi w:val="0"/>
        <w:spacing w:line="360" w:lineRule="auto"/>
        <w:jc w:val="lowKashida"/>
        <w:rPr>
          <w:rFonts w:asciiTheme="majorBidi" w:eastAsia="Times New Roman" w:hAnsiTheme="majorBidi" w:cstheme="majorBidi"/>
          <w:color w:val="212529"/>
          <w:sz w:val="24"/>
          <w:szCs w:val="24"/>
        </w:rPr>
      </w:pPr>
    </w:p>
    <w:sectPr w:rsidR="00A630A0" w:rsidRPr="00A630A0" w:rsidSect="0003033A">
      <w:pgSz w:w="11906" w:h="16838"/>
      <w:pgMar w:top="1440" w:right="1196" w:bottom="135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arnockPro-Regular">
    <w:altName w:val="Times New Roman"/>
    <w:panose1 w:val="00000000000000000000"/>
    <w:charset w:val="A1"/>
    <w:family w:val="roman"/>
    <w:notTrueType/>
    <w:pitch w:val="default"/>
    <w:sig w:usb0="00000081" w:usb1="00000000" w:usb2="00000000" w:usb3="00000000" w:csb0="00000008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4167B"/>
    <w:multiLevelType w:val="hybridMultilevel"/>
    <w:tmpl w:val="94BA1CC2"/>
    <w:lvl w:ilvl="0" w:tplc="27C64896">
      <w:start w:val="6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212529"/>
        <w:sz w:val="22"/>
      </w:rPr>
    </w:lvl>
    <w:lvl w:ilvl="1" w:tplc="F02660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78FB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B033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8253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2C2D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5418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EA4F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E6EF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6668D"/>
    <w:multiLevelType w:val="hybridMultilevel"/>
    <w:tmpl w:val="DC2E83F6"/>
    <w:lvl w:ilvl="0" w:tplc="124EAC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8818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54E4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9C27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6AEC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8057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2834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8E70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AC8C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84EE3"/>
    <w:multiLevelType w:val="hybridMultilevel"/>
    <w:tmpl w:val="189C9132"/>
    <w:lvl w:ilvl="0" w:tplc="EB2E06DA">
      <w:start w:val="6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212529"/>
        <w:sz w:val="22"/>
      </w:rPr>
    </w:lvl>
    <w:lvl w:ilvl="1" w:tplc="4476CA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3274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C050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66D0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56A1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B821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AABB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AA75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171A2"/>
    <w:multiLevelType w:val="hybridMultilevel"/>
    <w:tmpl w:val="A7948A88"/>
    <w:lvl w:ilvl="0" w:tplc="535A3E6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2"/>
      </w:rPr>
    </w:lvl>
    <w:lvl w:ilvl="1" w:tplc="424814D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53E965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334D45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9E2317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822769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54090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D36C16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A988D2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BB20F6"/>
    <w:multiLevelType w:val="hybridMultilevel"/>
    <w:tmpl w:val="EFD09C78"/>
    <w:lvl w:ilvl="0" w:tplc="0F1ABE6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2"/>
      </w:rPr>
    </w:lvl>
    <w:lvl w:ilvl="1" w:tplc="BE7E726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67E5B4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9A4BC6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883DD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7F0A1F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F62336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EAC496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1320FF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847FEC"/>
    <w:multiLevelType w:val="hybridMultilevel"/>
    <w:tmpl w:val="276CE500"/>
    <w:lvl w:ilvl="0" w:tplc="19624702">
      <w:start w:val="6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A0BCC1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D403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C80E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8C74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CEF9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84E9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DC12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4499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1E6150"/>
    <w:multiLevelType w:val="hybridMultilevel"/>
    <w:tmpl w:val="F08E0C2A"/>
    <w:lvl w:ilvl="0" w:tplc="6FB862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2"/>
      </w:rPr>
    </w:lvl>
    <w:lvl w:ilvl="1" w:tplc="6CECF1F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00076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83AA53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E4A4FD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D02295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E3E8C4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48A942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500277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C4711A"/>
    <w:multiLevelType w:val="hybridMultilevel"/>
    <w:tmpl w:val="568E0C00"/>
    <w:lvl w:ilvl="0" w:tplc="3D9A8B28">
      <w:start w:val="1"/>
      <w:numFmt w:val="decimal"/>
      <w:lvlText w:val="%1."/>
      <w:lvlJc w:val="left"/>
      <w:pPr>
        <w:ind w:left="360" w:hanging="360"/>
      </w:pPr>
    </w:lvl>
    <w:lvl w:ilvl="1" w:tplc="1BB2CCA4" w:tentative="1">
      <w:start w:val="1"/>
      <w:numFmt w:val="lowerLetter"/>
      <w:lvlText w:val="%2."/>
      <w:lvlJc w:val="left"/>
      <w:pPr>
        <w:ind w:left="1080" w:hanging="360"/>
      </w:pPr>
    </w:lvl>
    <w:lvl w:ilvl="2" w:tplc="28DAB07A" w:tentative="1">
      <w:start w:val="1"/>
      <w:numFmt w:val="lowerRoman"/>
      <w:lvlText w:val="%3."/>
      <w:lvlJc w:val="right"/>
      <w:pPr>
        <w:ind w:left="1800" w:hanging="180"/>
      </w:pPr>
    </w:lvl>
    <w:lvl w:ilvl="3" w:tplc="AA2CC7BA" w:tentative="1">
      <w:start w:val="1"/>
      <w:numFmt w:val="decimal"/>
      <w:lvlText w:val="%4."/>
      <w:lvlJc w:val="left"/>
      <w:pPr>
        <w:ind w:left="2520" w:hanging="360"/>
      </w:pPr>
    </w:lvl>
    <w:lvl w:ilvl="4" w:tplc="D96A429C" w:tentative="1">
      <w:start w:val="1"/>
      <w:numFmt w:val="lowerLetter"/>
      <w:lvlText w:val="%5."/>
      <w:lvlJc w:val="left"/>
      <w:pPr>
        <w:ind w:left="3240" w:hanging="360"/>
      </w:pPr>
    </w:lvl>
    <w:lvl w:ilvl="5" w:tplc="CF880D6E" w:tentative="1">
      <w:start w:val="1"/>
      <w:numFmt w:val="lowerRoman"/>
      <w:lvlText w:val="%6."/>
      <w:lvlJc w:val="right"/>
      <w:pPr>
        <w:ind w:left="3960" w:hanging="180"/>
      </w:pPr>
    </w:lvl>
    <w:lvl w:ilvl="6" w:tplc="7968109C" w:tentative="1">
      <w:start w:val="1"/>
      <w:numFmt w:val="decimal"/>
      <w:lvlText w:val="%7."/>
      <w:lvlJc w:val="left"/>
      <w:pPr>
        <w:ind w:left="4680" w:hanging="360"/>
      </w:pPr>
    </w:lvl>
    <w:lvl w:ilvl="7" w:tplc="98045BC6" w:tentative="1">
      <w:start w:val="1"/>
      <w:numFmt w:val="lowerLetter"/>
      <w:lvlText w:val="%8."/>
      <w:lvlJc w:val="left"/>
      <w:pPr>
        <w:ind w:left="5400" w:hanging="360"/>
      </w:pPr>
    </w:lvl>
    <w:lvl w:ilvl="8" w:tplc="52702DD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722132"/>
    <w:multiLevelType w:val="hybridMultilevel"/>
    <w:tmpl w:val="83327CEA"/>
    <w:lvl w:ilvl="0" w:tplc="0A9C63D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8CEEC9C" w:tentative="1">
      <w:start w:val="1"/>
      <w:numFmt w:val="lowerLetter"/>
      <w:lvlText w:val="%2."/>
      <w:lvlJc w:val="left"/>
      <w:pPr>
        <w:ind w:left="1440" w:hanging="360"/>
      </w:pPr>
    </w:lvl>
    <w:lvl w:ilvl="2" w:tplc="9ACADA3A" w:tentative="1">
      <w:start w:val="1"/>
      <w:numFmt w:val="lowerRoman"/>
      <w:lvlText w:val="%3."/>
      <w:lvlJc w:val="right"/>
      <w:pPr>
        <w:ind w:left="2160" w:hanging="180"/>
      </w:pPr>
    </w:lvl>
    <w:lvl w:ilvl="3" w:tplc="749E61C8" w:tentative="1">
      <w:start w:val="1"/>
      <w:numFmt w:val="decimal"/>
      <w:lvlText w:val="%4."/>
      <w:lvlJc w:val="left"/>
      <w:pPr>
        <w:ind w:left="2880" w:hanging="360"/>
      </w:pPr>
    </w:lvl>
    <w:lvl w:ilvl="4" w:tplc="C6682ACA" w:tentative="1">
      <w:start w:val="1"/>
      <w:numFmt w:val="lowerLetter"/>
      <w:lvlText w:val="%5."/>
      <w:lvlJc w:val="left"/>
      <w:pPr>
        <w:ind w:left="3600" w:hanging="360"/>
      </w:pPr>
    </w:lvl>
    <w:lvl w:ilvl="5" w:tplc="E1DE8166" w:tentative="1">
      <w:start w:val="1"/>
      <w:numFmt w:val="lowerRoman"/>
      <w:lvlText w:val="%6."/>
      <w:lvlJc w:val="right"/>
      <w:pPr>
        <w:ind w:left="4320" w:hanging="180"/>
      </w:pPr>
    </w:lvl>
    <w:lvl w:ilvl="6" w:tplc="9EF6D1E0" w:tentative="1">
      <w:start w:val="1"/>
      <w:numFmt w:val="decimal"/>
      <w:lvlText w:val="%7."/>
      <w:lvlJc w:val="left"/>
      <w:pPr>
        <w:ind w:left="5040" w:hanging="360"/>
      </w:pPr>
    </w:lvl>
    <w:lvl w:ilvl="7" w:tplc="0BCA99FC" w:tentative="1">
      <w:start w:val="1"/>
      <w:numFmt w:val="lowerLetter"/>
      <w:lvlText w:val="%8."/>
      <w:lvlJc w:val="left"/>
      <w:pPr>
        <w:ind w:left="5760" w:hanging="360"/>
      </w:pPr>
    </w:lvl>
    <w:lvl w:ilvl="8" w:tplc="FC62FC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D60F4"/>
    <w:multiLevelType w:val="hybridMultilevel"/>
    <w:tmpl w:val="45765248"/>
    <w:lvl w:ilvl="0" w:tplc="C65C640C">
      <w:start w:val="2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ajorBidi" w:hint="default"/>
      </w:rPr>
    </w:lvl>
    <w:lvl w:ilvl="1" w:tplc="7AE05A3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C9C03B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6CC03B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DBC590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41E66A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8F0C7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EF2BC8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AA257D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1B76588"/>
    <w:multiLevelType w:val="hybridMultilevel"/>
    <w:tmpl w:val="78364962"/>
    <w:lvl w:ilvl="0" w:tplc="9EBC075E">
      <w:start w:val="6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FC5605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0489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F8D1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944F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BC9F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BE3E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26B5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DA79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24B34"/>
    <w:multiLevelType w:val="hybridMultilevel"/>
    <w:tmpl w:val="5C9060B2"/>
    <w:lvl w:ilvl="0" w:tplc="4F92EA98">
      <w:start w:val="6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6D5A77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7C66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6EA2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B4E2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F2F9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ECF9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96A2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E663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6D1F50"/>
    <w:multiLevelType w:val="hybridMultilevel"/>
    <w:tmpl w:val="1B0AA140"/>
    <w:lvl w:ilvl="0" w:tplc="E022311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2"/>
      </w:rPr>
    </w:lvl>
    <w:lvl w:ilvl="1" w:tplc="337C6D9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6305DE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61E601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D3A018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0B401E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9088FF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352814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BCC15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8B4615A"/>
    <w:multiLevelType w:val="hybridMultilevel"/>
    <w:tmpl w:val="6BD068A4"/>
    <w:lvl w:ilvl="0" w:tplc="3DEAA0A8">
      <w:start w:val="6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212529"/>
        <w:sz w:val="22"/>
      </w:rPr>
    </w:lvl>
    <w:lvl w:ilvl="1" w:tplc="FB9A0E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CC3A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D64D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626D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3C95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8088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4847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6E58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2"/>
  </w:num>
  <w:num w:numId="5">
    <w:abstractNumId w:val="11"/>
  </w:num>
  <w:num w:numId="6">
    <w:abstractNumId w:val="10"/>
  </w:num>
  <w:num w:numId="7">
    <w:abstractNumId w:val="9"/>
  </w:num>
  <w:num w:numId="8">
    <w:abstractNumId w:val="7"/>
  </w:num>
  <w:num w:numId="9">
    <w:abstractNumId w:val="8"/>
  </w:num>
  <w:num w:numId="10">
    <w:abstractNumId w:val="12"/>
  </w:num>
  <w:num w:numId="11">
    <w:abstractNumId w:val="1"/>
  </w:num>
  <w:num w:numId="12">
    <w:abstractNumId w:val="4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C48"/>
    <w:rsid w:val="00004DED"/>
    <w:rsid w:val="00005180"/>
    <w:rsid w:val="000118FE"/>
    <w:rsid w:val="00016801"/>
    <w:rsid w:val="00022230"/>
    <w:rsid w:val="00025BE3"/>
    <w:rsid w:val="0003033A"/>
    <w:rsid w:val="000449B5"/>
    <w:rsid w:val="00053989"/>
    <w:rsid w:val="00057736"/>
    <w:rsid w:val="00063A25"/>
    <w:rsid w:val="00080441"/>
    <w:rsid w:val="00086908"/>
    <w:rsid w:val="00093FA4"/>
    <w:rsid w:val="000B0A26"/>
    <w:rsid w:val="000B3F73"/>
    <w:rsid w:val="000B6CFE"/>
    <w:rsid w:val="000D067C"/>
    <w:rsid w:val="000E2A3E"/>
    <w:rsid w:val="000E4B88"/>
    <w:rsid w:val="00132E89"/>
    <w:rsid w:val="00133E38"/>
    <w:rsid w:val="001353B0"/>
    <w:rsid w:val="0014742E"/>
    <w:rsid w:val="00147871"/>
    <w:rsid w:val="00154816"/>
    <w:rsid w:val="001606FB"/>
    <w:rsid w:val="001666C6"/>
    <w:rsid w:val="00175CB9"/>
    <w:rsid w:val="00183388"/>
    <w:rsid w:val="001911F9"/>
    <w:rsid w:val="0019468B"/>
    <w:rsid w:val="0019588F"/>
    <w:rsid w:val="00196F97"/>
    <w:rsid w:val="001A2080"/>
    <w:rsid w:val="001A4387"/>
    <w:rsid w:val="001A7B17"/>
    <w:rsid w:val="001B2379"/>
    <w:rsid w:val="001B6794"/>
    <w:rsid w:val="001D73D9"/>
    <w:rsid w:val="001E6A6C"/>
    <w:rsid w:val="001F5B98"/>
    <w:rsid w:val="001F5FD1"/>
    <w:rsid w:val="0021063B"/>
    <w:rsid w:val="00231ACC"/>
    <w:rsid w:val="00232024"/>
    <w:rsid w:val="00233DA1"/>
    <w:rsid w:val="00266138"/>
    <w:rsid w:val="00270D00"/>
    <w:rsid w:val="00276BC0"/>
    <w:rsid w:val="002773CC"/>
    <w:rsid w:val="00286853"/>
    <w:rsid w:val="00290E2F"/>
    <w:rsid w:val="0029220A"/>
    <w:rsid w:val="0029353A"/>
    <w:rsid w:val="00294212"/>
    <w:rsid w:val="00294CC8"/>
    <w:rsid w:val="002A000A"/>
    <w:rsid w:val="002B595A"/>
    <w:rsid w:val="002D0E05"/>
    <w:rsid w:val="002D774C"/>
    <w:rsid w:val="002F7C70"/>
    <w:rsid w:val="00306162"/>
    <w:rsid w:val="0031110A"/>
    <w:rsid w:val="00316981"/>
    <w:rsid w:val="00323056"/>
    <w:rsid w:val="00344840"/>
    <w:rsid w:val="003501B1"/>
    <w:rsid w:val="00363C32"/>
    <w:rsid w:val="00371209"/>
    <w:rsid w:val="00384F5B"/>
    <w:rsid w:val="0039670A"/>
    <w:rsid w:val="003A17AA"/>
    <w:rsid w:val="003A2C7A"/>
    <w:rsid w:val="003B48D5"/>
    <w:rsid w:val="003C5D14"/>
    <w:rsid w:val="003D603E"/>
    <w:rsid w:val="003E7C49"/>
    <w:rsid w:val="003F547C"/>
    <w:rsid w:val="004152EA"/>
    <w:rsid w:val="0046669D"/>
    <w:rsid w:val="00466841"/>
    <w:rsid w:val="004726DC"/>
    <w:rsid w:val="0048672E"/>
    <w:rsid w:val="004A6A5D"/>
    <w:rsid w:val="004C7FC6"/>
    <w:rsid w:val="004E209F"/>
    <w:rsid w:val="004E23E6"/>
    <w:rsid w:val="004F1E83"/>
    <w:rsid w:val="0052136F"/>
    <w:rsid w:val="0054179D"/>
    <w:rsid w:val="00553D3E"/>
    <w:rsid w:val="00560B6A"/>
    <w:rsid w:val="00563AB5"/>
    <w:rsid w:val="00566837"/>
    <w:rsid w:val="0057686A"/>
    <w:rsid w:val="005876EF"/>
    <w:rsid w:val="00592966"/>
    <w:rsid w:val="00593585"/>
    <w:rsid w:val="005A4249"/>
    <w:rsid w:val="005B28C4"/>
    <w:rsid w:val="005C5BC7"/>
    <w:rsid w:val="005E5C06"/>
    <w:rsid w:val="005E6A77"/>
    <w:rsid w:val="005F5C9E"/>
    <w:rsid w:val="00622C48"/>
    <w:rsid w:val="0063140A"/>
    <w:rsid w:val="0065190B"/>
    <w:rsid w:val="00653369"/>
    <w:rsid w:val="00654A96"/>
    <w:rsid w:val="00673DFD"/>
    <w:rsid w:val="0067530E"/>
    <w:rsid w:val="0068499C"/>
    <w:rsid w:val="00684F3A"/>
    <w:rsid w:val="0068698B"/>
    <w:rsid w:val="00694A2C"/>
    <w:rsid w:val="006A05E0"/>
    <w:rsid w:val="006A7791"/>
    <w:rsid w:val="006B30D2"/>
    <w:rsid w:val="006C1D56"/>
    <w:rsid w:val="006C21A1"/>
    <w:rsid w:val="006D0D48"/>
    <w:rsid w:val="006E6B93"/>
    <w:rsid w:val="00715B17"/>
    <w:rsid w:val="0072145C"/>
    <w:rsid w:val="0072651F"/>
    <w:rsid w:val="00760B3C"/>
    <w:rsid w:val="0076169D"/>
    <w:rsid w:val="00776574"/>
    <w:rsid w:val="00776E28"/>
    <w:rsid w:val="007808D4"/>
    <w:rsid w:val="00782E30"/>
    <w:rsid w:val="007A7851"/>
    <w:rsid w:val="007B299E"/>
    <w:rsid w:val="007F2037"/>
    <w:rsid w:val="007F41CF"/>
    <w:rsid w:val="00813535"/>
    <w:rsid w:val="00821D20"/>
    <w:rsid w:val="00835FED"/>
    <w:rsid w:val="008748A2"/>
    <w:rsid w:val="00874B31"/>
    <w:rsid w:val="00875DE3"/>
    <w:rsid w:val="0088230B"/>
    <w:rsid w:val="00890AFE"/>
    <w:rsid w:val="00890E18"/>
    <w:rsid w:val="008A3DFF"/>
    <w:rsid w:val="008B2704"/>
    <w:rsid w:val="008C1FF9"/>
    <w:rsid w:val="008D3D86"/>
    <w:rsid w:val="008D7F90"/>
    <w:rsid w:val="008E418A"/>
    <w:rsid w:val="0090235C"/>
    <w:rsid w:val="00904205"/>
    <w:rsid w:val="009102F9"/>
    <w:rsid w:val="009122BE"/>
    <w:rsid w:val="00916753"/>
    <w:rsid w:val="00935031"/>
    <w:rsid w:val="00940891"/>
    <w:rsid w:val="009415F8"/>
    <w:rsid w:val="00946F9F"/>
    <w:rsid w:val="00947CA2"/>
    <w:rsid w:val="009624D1"/>
    <w:rsid w:val="009731F9"/>
    <w:rsid w:val="0098019E"/>
    <w:rsid w:val="009A1529"/>
    <w:rsid w:val="009A15F3"/>
    <w:rsid w:val="009A2285"/>
    <w:rsid w:val="009A5757"/>
    <w:rsid w:val="009A5F93"/>
    <w:rsid w:val="009B771E"/>
    <w:rsid w:val="009C6A31"/>
    <w:rsid w:val="009D5D65"/>
    <w:rsid w:val="009D6B9A"/>
    <w:rsid w:val="009E19EF"/>
    <w:rsid w:val="00A04F97"/>
    <w:rsid w:val="00A1366B"/>
    <w:rsid w:val="00A21EA1"/>
    <w:rsid w:val="00A26F0F"/>
    <w:rsid w:val="00A34708"/>
    <w:rsid w:val="00A45969"/>
    <w:rsid w:val="00A50239"/>
    <w:rsid w:val="00A50D72"/>
    <w:rsid w:val="00A5113C"/>
    <w:rsid w:val="00A630A0"/>
    <w:rsid w:val="00A75384"/>
    <w:rsid w:val="00A82182"/>
    <w:rsid w:val="00A85B17"/>
    <w:rsid w:val="00A85E4B"/>
    <w:rsid w:val="00A87C2A"/>
    <w:rsid w:val="00A92655"/>
    <w:rsid w:val="00A94D97"/>
    <w:rsid w:val="00AA6578"/>
    <w:rsid w:val="00AC0352"/>
    <w:rsid w:val="00AE15AE"/>
    <w:rsid w:val="00AF07A0"/>
    <w:rsid w:val="00AF71BA"/>
    <w:rsid w:val="00B20164"/>
    <w:rsid w:val="00B21F5A"/>
    <w:rsid w:val="00B22D27"/>
    <w:rsid w:val="00B238CD"/>
    <w:rsid w:val="00B338C9"/>
    <w:rsid w:val="00B35480"/>
    <w:rsid w:val="00B35862"/>
    <w:rsid w:val="00B50698"/>
    <w:rsid w:val="00B545D0"/>
    <w:rsid w:val="00B709BF"/>
    <w:rsid w:val="00BD09C5"/>
    <w:rsid w:val="00BE157E"/>
    <w:rsid w:val="00BE281E"/>
    <w:rsid w:val="00BF5289"/>
    <w:rsid w:val="00BF7565"/>
    <w:rsid w:val="00C216CD"/>
    <w:rsid w:val="00C2433A"/>
    <w:rsid w:val="00C36D14"/>
    <w:rsid w:val="00C43DCD"/>
    <w:rsid w:val="00C450A8"/>
    <w:rsid w:val="00C66939"/>
    <w:rsid w:val="00C72C35"/>
    <w:rsid w:val="00C748B8"/>
    <w:rsid w:val="00C74941"/>
    <w:rsid w:val="00C75632"/>
    <w:rsid w:val="00C813B5"/>
    <w:rsid w:val="00C820FE"/>
    <w:rsid w:val="00C83654"/>
    <w:rsid w:val="00C83BB1"/>
    <w:rsid w:val="00C90A0B"/>
    <w:rsid w:val="00CA4576"/>
    <w:rsid w:val="00CA7107"/>
    <w:rsid w:val="00CB12DA"/>
    <w:rsid w:val="00CB7F9E"/>
    <w:rsid w:val="00CD17F0"/>
    <w:rsid w:val="00CD52A9"/>
    <w:rsid w:val="00CE2AB1"/>
    <w:rsid w:val="00CF4F7A"/>
    <w:rsid w:val="00D1170A"/>
    <w:rsid w:val="00D11975"/>
    <w:rsid w:val="00D17127"/>
    <w:rsid w:val="00D20F30"/>
    <w:rsid w:val="00D327B1"/>
    <w:rsid w:val="00D36602"/>
    <w:rsid w:val="00D471B9"/>
    <w:rsid w:val="00D47678"/>
    <w:rsid w:val="00D85F6F"/>
    <w:rsid w:val="00D96A13"/>
    <w:rsid w:val="00DA48EF"/>
    <w:rsid w:val="00DB240A"/>
    <w:rsid w:val="00DB2F73"/>
    <w:rsid w:val="00DD767E"/>
    <w:rsid w:val="00DF67FC"/>
    <w:rsid w:val="00E061E1"/>
    <w:rsid w:val="00E06B40"/>
    <w:rsid w:val="00E16583"/>
    <w:rsid w:val="00E23302"/>
    <w:rsid w:val="00E255AE"/>
    <w:rsid w:val="00E4358A"/>
    <w:rsid w:val="00E543B4"/>
    <w:rsid w:val="00E65A2F"/>
    <w:rsid w:val="00E679EC"/>
    <w:rsid w:val="00E72C76"/>
    <w:rsid w:val="00E76134"/>
    <w:rsid w:val="00E90AE5"/>
    <w:rsid w:val="00EA427C"/>
    <w:rsid w:val="00EB56B9"/>
    <w:rsid w:val="00EC7049"/>
    <w:rsid w:val="00ED4D9A"/>
    <w:rsid w:val="00EF1D81"/>
    <w:rsid w:val="00EF6C53"/>
    <w:rsid w:val="00F2478D"/>
    <w:rsid w:val="00F31AFF"/>
    <w:rsid w:val="00F3209D"/>
    <w:rsid w:val="00F34650"/>
    <w:rsid w:val="00F41043"/>
    <w:rsid w:val="00F652EE"/>
    <w:rsid w:val="00F67E92"/>
    <w:rsid w:val="00F710BF"/>
    <w:rsid w:val="00F71690"/>
    <w:rsid w:val="00F75D8B"/>
    <w:rsid w:val="00F76C5C"/>
    <w:rsid w:val="00F86B71"/>
    <w:rsid w:val="00F961DE"/>
    <w:rsid w:val="00FB0732"/>
    <w:rsid w:val="00FB2927"/>
    <w:rsid w:val="00FB6D43"/>
    <w:rsid w:val="00FC3E62"/>
    <w:rsid w:val="00FD4E18"/>
    <w:rsid w:val="00FF2050"/>
    <w:rsid w:val="00FF2182"/>
    <w:rsid w:val="00FF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53DF3"/>
  <w15:chartTrackingRefBased/>
  <w15:docId w15:val="{492CC238-46EB-44BA-9331-99F1E929D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1690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FB6D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7F9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1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7FC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F5FD1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34484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7F9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FB6D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09C37-3E8B-4D1C-99F4-E5688A8BB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15</dc:creator>
  <cp:lastModifiedBy>mohammed elbarbary</cp:lastModifiedBy>
  <cp:revision>3</cp:revision>
  <cp:lastPrinted>2024-01-23T12:30:00Z</cp:lastPrinted>
  <dcterms:created xsi:type="dcterms:W3CDTF">2024-05-05T11:47:00Z</dcterms:created>
  <dcterms:modified xsi:type="dcterms:W3CDTF">2024-05-09T11:19:00Z</dcterms:modified>
</cp:coreProperties>
</file>