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CB84" w14:textId="444D1CC5" w:rsidR="005E54A0" w:rsidRPr="001E3CF9" w:rsidRDefault="00183167">
      <w:pPr>
        <w:rPr>
          <w:rFonts w:cstheme="minorHAnsi"/>
          <w:b/>
          <w:bCs/>
        </w:rPr>
      </w:pPr>
      <w:r w:rsidRPr="001E3CF9">
        <w:rPr>
          <w:rFonts w:cstheme="minorHAnsi"/>
          <w:b/>
          <w:bCs/>
        </w:rPr>
        <w:t>SUPPLEMENTARY</w:t>
      </w:r>
      <w:r w:rsidR="005E54A0" w:rsidRPr="001E3CF9">
        <w:rPr>
          <w:rFonts w:cstheme="minorHAnsi"/>
          <w:b/>
          <w:bCs/>
        </w:rPr>
        <w:t xml:space="preserve"> MATERIAL</w:t>
      </w:r>
    </w:p>
    <w:p w14:paraId="24BF826C" w14:textId="77777777" w:rsidR="003B1918" w:rsidRPr="001E3CF9" w:rsidRDefault="003B1918">
      <w:pPr>
        <w:rPr>
          <w:rFonts w:cstheme="minorHAnsi"/>
          <w:b/>
          <w:bCs/>
        </w:rPr>
      </w:pPr>
    </w:p>
    <w:p w14:paraId="2317F602" w14:textId="62C9027D" w:rsidR="00816132" w:rsidRPr="001E3CF9" w:rsidRDefault="00816132" w:rsidP="00577712">
      <w:pPr>
        <w:pStyle w:val="Heading2"/>
        <w:numPr>
          <w:ilvl w:val="0"/>
          <w:numId w:val="1"/>
        </w:numPr>
        <w:spacing w:line="480" w:lineRule="auto"/>
        <w:ind w:left="0" w:firstLine="0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</w:pPr>
      <w:r w:rsidRPr="001E3CF9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>Trial-specific and pooled baseline patient characteristics for the statistical analysis outputs</w:t>
      </w:r>
    </w:p>
    <w:p w14:paraId="6AE0E32F" w14:textId="77777777" w:rsidR="00DC61C9" w:rsidRPr="001E3CF9" w:rsidRDefault="00DC61C9" w:rsidP="002C4003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0" w:name="_Ref152525306"/>
      <w:bookmarkStart w:id="1" w:name="_Ref152525301"/>
    </w:p>
    <w:p w14:paraId="2A77A422" w14:textId="32172357" w:rsidR="002C4003" w:rsidRPr="001E3CF9" w:rsidRDefault="008C1055" w:rsidP="002C4003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S</w:t>
      </w:r>
      <w:r w:rsidR="002C4003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. </w:t>
      </w:r>
      <w:r w:rsidR="002C4003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2C4003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="002C4003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="002C4003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0"/>
      <w:r w:rsidR="002C4003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Baseline patient characteristics from the clinical trial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6"/>
        <w:gridCol w:w="967"/>
        <w:gridCol w:w="968"/>
        <w:gridCol w:w="967"/>
        <w:gridCol w:w="968"/>
        <w:gridCol w:w="967"/>
        <w:gridCol w:w="968"/>
        <w:gridCol w:w="967"/>
        <w:gridCol w:w="968"/>
      </w:tblGrid>
      <w:tr w:rsidR="002C4003" w:rsidRPr="001E3CF9" w14:paraId="03B5015F" w14:textId="77777777" w:rsidTr="00DC61C9">
        <w:trPr>
          <w:trHeight w:val="23"/>
        </w:trPr>
        <w:tc>
          <w:tcPr>
            <w:tcW w:w="708" w:type="pct"/>
            <w:vMerge w:val="restart"/>
            <w:vAlign w:val="center"/>
          </w:tcPr>
          <w:p w14:paraId="7A8153B0" w14:textId="4D7732C2" w:rsidR="002C4003" w:rsidRPr="001E3CF9" w:rsidRDefault="002C4003" w:rsidP="002C4003">
            <w:pPr>
              <w:pStyle w:val="TableFirstColumnHeading"/>
              <w:spacing w:line="300" w:lineRule="auto"/>
              <w:rPr>
                <w:rFonts w:asciiTheme="minorHAnsi" w:eastAsia="MS Gothic" w:hAnsiTheme="minorHAnsi" w:cstheme="minorHAnsi"/>
                <w:b w:val="0"/>
                <w:bCs w:val="0"/>
                <w:i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MS Gothic" w:hAnsiTheme="minorHAnsi" w:cstheme="minorHAnsi"/>
                <w:iCs/>
                <w:color w:val="auto"/>
                <w:szCs w:val="18"/>
                <w:shd w:val="clear" w:color="auto" w:fill="auto"/>
                <w:lang w:val="en-US" w:bidi="ar-SA"/>
              </w:rPr>
              <w:t>Parameter</w:t>
            </w:r>
            <w:r w:rsidRPr="001E3CF9">
              <w:rPr>
                <w:rFonts w:asciiTheme="minorHAnsi" w:eastAsia="MS Gothic" w:hAnsiTheme="minorHAnsi" w:cstheme="minorHAnsi"/>
                <w:b w:val="0"/>
                <w:bCs w:val="0"/>
                <w:i/>
                <w:color w:val="auto"/>
                <w:szCs w:val="18"/>
                <w:shd w:val="clear" w:color="auto" w:fill="auto"/>
                <w:lang w:val="en-US" w:bidi="ar-SA"/>
              </w:rPr>
              <w:t xml:space="preserve"> </w:t>
            </w:r>
          </w:p>
        </w:tc>
        <w:tc>
          <w:tcPr>
            <w:tcW w:w="1073" w:type="pct"/>
            <w:gridSpan w:val="2"/>
          </w:tcPr>
          <w:p w14:paraId="2D5FD037" w14:textId="692C527C" w:rsidR="002C4003" w:rsidRPr="001E3CF9" w:rsidRDefault="002C4003" w:rsidP="002C4003">
            <w:pPr>
              <w:spacing w:line="300" w:lineRule="auto"/>
              <w:contextualSpacing/>
              <w:jc w:val="center"/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  <w:t>STOP AF First</w:t>
            </w:r>
          </w:p>
        </w:tc>
        <w:tc>
          <w:tcPr>
            <w:tcW w:w="1073" w:type="pct"/>
            <w:gridSpan w:val="2"/>
          </w:tcPr>
          <w:p w14:paraId="4E748318" w14:textId="2F7B6F0B" w:rsidR="002C4003" w:rsidRPr="001E3CF9" w:rsidRDefault="002C4003" w:rsidP="002C4003">
            <w:pPr>
              <w:spacing w:line="300" w:lineRule="auto"/>
              <w:contextualSpacing/>
              <w:jc w:val="center"/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  <w:t>Cryo-FIRST</w:t>
            </w:r>
          </w:p>
        </w:tc>
        <w:tc>
          <w:tcPr>
            <w:tcW w:w="1073" w:type="pct"/>
            <w:gridSpan w:val="2"/>
          </w:tcPr>
          <w:p w14:paraId="3C1CC5EA" w14:textId="77777777" w:rsidR="002C4003" w:rsidRPr="001E3CF9" w:rsidRDefault="002C4003" w:rsidP="002C4003">
            <w:pPr>
              <w:spacing w:line="300" w:lineRule="auto"/>
              <w:contextualSpacing/>
              <w:jc w:val="center"/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  <w:t>EARLY-AF</w:t>
            </w:r>
          </w:p>
        </w:tc>
        <w:tc>
          <w:tcPr>
            <w:tcW w:w="1073" w:type="pct"/>
            <w:gridSpan w:val="2"/>
          </w:tcPr>
          <w:p w14:paraId="36E17E3F" w14:textId="77777777" w:rsidR="002C4003" w:rsidRPr="001E3CF9" w:rsidRDefault="002C4003" w:rsidP="002C4003">
            <w:pPr>
              <w:spacing w:line="300" w:lineRule="auto"/>
              <w:contextualSpacing/>
              <w:jc w:val="center"/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b/>
                <w:bCs/>
                <w:iCs/>
                <w:spacing w:val="5"/>
                <w:kern w:val="28"/>
                <w:sz w:val="18"/>
                <w:szCs w:val="18"/>
              </w:rPr>
              <w:t>Pooled</w:t>
            </w:r>
          </w:p>
        </w:tc>
      </w:tr>
      <w:tr w:rsidR="002C4003" w:rsidRPr="001E3CF9" w14:paraId="2F5FD8C2" w14:textId="77777777" w:rsidTr="00DC61C9">
        <w:trPr>
          <w:trHeight w:val="23"/>
        </w:trPr>
        <w:tc>
          <w:tcPr>
            <w:tcW w:w="708" w:type="pct"/>
            <w:vMerge/>
          </w:tcPr>
          <w:p w14:paraId="52023BC1" w14:textId="77777777" w:rsidR="002C4003" w:rsidRPr="001E3CF9" w:rsidRDefault="002C4003" w:rsidP="002C4003">
            <w:pPr>
              <w:spacing w:line="300" w:lineRule="auto"/>
              <w:contextualSpacing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0443E4FC" w14:textId="64655D90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proofErr w:type="spellStart"/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Cryo</w:t>
            </w:r>
            <w:proofErr w:type="spellEnd"/>
          </w:p>
        </w:tc>
        <w:tc>
          <w:tcPr>
            <w:tcW w:w="537" w:type="pct"/>
            <w:vAlign w:val="center"/>
          </w:tcPr>
          <w:p w14:paraId="1CC29ABA" w14:textId="1FC33EDF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AAD</w:t>
            </w:r>
          </w:p>
        </w:tc>
        <w:tc>
          <w:tcPr>
            <w:tcW w:w="536" w:type="pct"/>
            <w:vAlign w:val="center"/>
          </w:tcPr>
          <w:p w14:paraId="3ABB3554" w14:textId="4FC391F1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proofErr w:type="spellStart"/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Cryo</w:t>
            </w:r>
            <w:proofErr w:type="spellEnd"/>
          </w:p>
        </w:tc>
        <w:tc>
          <w:tcPr>
            <w:tcW w:w="537" w:type="pct"/>
            <w:vAlign w:val="center"/>
          </w:tcPr>
          <w:p w14:paraId="3AF9A5AB" w14:textId="77777777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AAD</w:t>
            </w:r>
          </w:p>
        </w:tc>
        <w:tc>
          <w:tcPr>
            <w:tcW w:w="536" w:type="pct"/>
            <w:vAlign w:val="center"/>
          </w:tcPr>
          <w:p w14:paraId="7F1CEABE" w14:textId="77777777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proofErr w:type="spellStart"/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Cryo</w:t>
            </w:r>
            <w:proofErr w:type="spellEnd"/>
          </w:p>
        </w:tc>
        <w:tc>
          <w:tcPr>
            <w:tcW w:w="537" w:type="pct"/>
            <w:vAlign w:val="center"/>
          </w:tcPr>
          <w:p w14:paraId="1366796E" w14:textId="77777777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AAD</w:t>
            </w:r>
          </w:p>
        </w:tc>
        <w:tc>
          <w:tcPr>
            <w:tcW w:w="536" w:type="pct"/>
            <w:vAlign w:val="center"/>
          </w:tcPr>
          <w:p w14:paraId="5D4D34EB" w14:textId="77777777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proofErr w:type="spellStart"/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Cryo</w:t>
            </w:r>
            <w:proofErr w:type="spellEnd"/>
          </w:p>
        </w:tc>
        <w:tc>
          <w:tcPr>
            <w:tcW w:w="537" w:type="pct"/>
            <w:vAlign w:val="center"/>
          </w:tcPr>
          <w:p w14:paraId="75F411E8" w14:textId="77777777" w:rsidR="002C4003" w:rsidRPr="001E3CF9" w:rsidRDefault="002C4003" w:rsidP="00553C1F">
            <w:pPr>
              <w:spacing w:line="300" w:lineRule="auto"/>
              <w:contextualSpacing/>
              <w:jc w:val="center"/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</w:pPr>
            <w:r w:rsidRPr="001E3CF9">
              <w:rPr>
                <w:rFonts w:eastAsia="MS Gothic" w:cstheme="minorHAnsi"/>
                <w:i/>
                <w:spacing w:val="5"/>
                <w:kern w:val="28"/>
                <w:sz w:val="18"/>
                <w:szCs w:val="18"/>
              </w:rPr>
              <w:t>AAD</w:t>
            </w:r>
          </w:p>
        </w:tc>
      </w:tr>
      <w:tr w:rsidR="002C4003" w:rsidRPr="001E3CF9" w14:paraId="086E42CC" w14:textId="77777777" w:rsidTr="00DC61C9">
        <w:trPr>
          <w:trHeight w:val="23"/>
        </w:trPr>
        <w:tc>
          <w:tcPr>
            <w:tcW w:w="708" w:type="pct"/>
          </w:tcPr>
          <w:p w14:paraId="0B0B5E7A" w14:textId="77777777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Patient counts</w:t>
            </w:r>
          </w:p>
        </w:tc>
        <w:tc>
          <w:tcPr>
            <w:tcW w:w="536" w:type="pct"/>
            <w:vAlign w:val="center"/>
          </w:tcPr>
          <w:p w14:paraId="0F5E4EF7" w14:textId="204FB786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103</w:t>
            </w:r>
          </w:p>
        </w:tc>
        <w:tc>
          <w:tcPr>
            <w:tcW w:w="537" w:type="pct"/>
            <w:vAlign w:val="center"/>
          </w:tcPr>
          <w:p w14:paraId="2726177F" w14:textId="2D40403C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97</w:t>
            </w:r>
          </w:p>
        </w:tc>
        <w:tc>
          <w:tcPr>
            <w:tcW w:w="536" w:type="pct"/>
            <w:vAlign w:val="center"/>
          </w:tcPr>
          <w:p w14:paraId="4E34132F" w14:textId="70B692AE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97</w:t>
            </w:r>
          </w:p>
        </w:tc>
        <w:tc>
          <w:tcPr>
            <w:tcW w:w="537" w:type="pct"/>
            <w:vAlign w:val="center"/>
          </w:tcPr>
          <w:p w14:paraId="3ED0DA00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105</w:t>
            </w:r>
          </w:p>
        </w:tc>
        <w:tc>
          <w:tcPr>
            <w:tcW w:w="536" w:type="pct"/>
            <w:vAlign w:val="center"/>
          </w:tcPr>
          <w:p w14:paraId="2578ED5E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154</w:t>
            </w:r>
          </w:p>
        </w:tc>
        <w:tc>
          <w:tcPr>
            <w:tcW w:w="537" w:type="pct"/>
            <w:vAlign w:val="center"/>
          </w:tcPr>
          <w:p w14:paraId="2B36F80E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147</w:t>
            </w:r>
          </w:p>
        </w:tc>
        <w:tc>
          <w:tcPr>
            <w:tcW w:w="536" w:type="pct"/>
            <w:vAlign w:val="center"/>
          </w:tcPr>
          <w:p w14:paraId="76D700CE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354</w:t>
            </w:r>
          </w:p>
        </w:tc>
        <w:tc>
          <w:tcPr>
            <w:tcW w:w="537" w:type="pct"/>
            <w:vAlign w:val="center"/>
          </w:tcPr>
          <w:p w14:paraId="3146E93B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349</w:t>
            </w:r>
          </w:p>
        </w:tc>
      </w:tr>
      <w:tr w:rsidR="002C4003" w:rsidRPr="001E3CF9" w14:paraId="0132B9F4" w14:textId="77777777" w:rsidTr="00DC61C9">
        <w:trPr>
          <w:trHeight w:val="23"/>
        </w:trPr>
        <w:tc>
          <w:tcPr>
            <w:tcW w:w="708" w:type="pct"/>
            <w:vAlign w:val="center"/>
          </w:tcPr>
          <w:p w14:paraId="09052EBB" w14:textId="5820827F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Age (years)</w:t>
            </w:r>
          </w:p>
        </w:tc>
        <w:tc>
          <w:tcPr>
            <w:tcW w:w="536" w:type="pct"/>
            <w:vAlign w:val="center"/>
          </w:tcPr>
          <w:p w14:paraId="42707F16" w14:textId="14ED0C40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60.5 (11.2)</w:t>
            </w:r>
          </w:p>
        </w:tc>
        <w:tc>
          <w:tcPr>
            <w:tcW w:w="537" w:type="pct"/>
            <w:vAlign w:val="center"/>
          </w:tcPr>
          <w:p w14:paraId="32D439BD" w14:textId="64FBAD8B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61.3 (11.2)</w:t>
            </w:r>
          </w:p>
        </w:tc>
        <w:tc>
          <w:tcPr>
            <w:tcW w:w="536" w:type="pct"/>
            <w:vAlign w:val="center"/>
          </w:tcPr>
          <w:p w14:paraId="26DE6C44" w14:textId="7B602765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49.9 (12.6)</w:t>
            </w:r>
          </w:p>
        </w:tc>
        <w:tc>
          <w:tcPr>
            <w:tcW w:w="537" w:type="pct"/>
            <w:vAlign w:val="center"/>
          </w:tcPr>
          <w:p w14:paraId="3DEC2640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54.4 (13.5)</w:t>
            </w:r>
          </w:p>
        </w:tc>
        <w:tc>
          <w:tcPr>
            <w:tcW w:w="536" w:type="pct"/>
            <w:vAlign w:val="center"/>
          </w:tcPr>
          <w:p w14:paraId="3DFD2CEC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57.8 (11.5)</w:t>
            </w:r>
          </w:p>
        </w:tc>
        <w:tc>
          <w:tcPr>
            <w:tcW w:w="537" w:type="pct"/>
            <w:vAlign w:val="center"/>
          </w:tcPr>
          <w:p w14:paraId="34B13B24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59.7 (10.5)</w:t>
            </w:r>
          </w:p>
        </w:tc>
        <w:tc>
          <w:tcPr>
            <w:tcW w:w="536" w:type="pct"/>
            <w:vAlign w:val="center"/>
          </w:tcPr>
          <w:p w14:paraId="0E36B304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56.5 (12.4)</w:t>
            </w:r>
          </w:p>
        </w:tc>
        <w:tc>
          <w:tcPr>
            <w:tcW w:w="537" w:type="pct"/>
            <w:vAlign w:val="center"/>
          </w:tcPr>
          <w:p w14:paraId="637E593F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58.5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br/>
              <w:t>(12.0)</w:t>
            </w:r>
          </w:p>
        </w:tc>
      </w:tr>
      <w:tr w:rsidR="002C4003" w:rsidRPr="001E3CF9" w14:paraId="5103DBE5" w14:textId="77777777" w:rsidTr="00DC61C9">
        <w:trPr>
          <w:trHeight w:val="23"/>
        </w:trPr>
        <w:tc>
          <w:tcPr>
            <w:tcW w:w="708" w:type="pct"/>
          </w:tcPr>
          <w:p w14:paraId="121486FB" w14:textId="77777777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Sex (% Male)</w:t>
            </w:r>
          </w:p>
        </w:tc>
        <w:tc>
          <w:tcPr>
            <w:tcW w:w="536" w:type="pct"/>
            <w:vAlign w:val="center"/>
          </w:tcPr>
          <w:p w14:paraId="4ECFC2DA" w14:textId="263D937A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61.17%</w:t>
            </w:r>
          </w:p>
        </w:tc>
        <w:tc>
          <w:tcPr>
            <w:tcW w:w="537" w:type="pct"/>
            <w:vAlign w:val="center"/>
          </w:tcPr>
          <w:p w14:paraId="32EB41D4" w14:textId="234F6AF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58.76%</w:t>
            </w:r>
          </w:p>
        </w:tc>
        <w:tc>
          <w:tcPr>
            <w:tcW w:w="536" w:type="pct"/>
            <w:vAlign w:val="center"/>
          </w:tcPr>
          <w:p w14:paraId="388B0DA6" w14:textId="12B7DECE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70.10%</w:t>
            </w:r>
          </w:p>
        </w:tc>
        <w:tc>
          <w:tcPr>
            <w:tcW w:w="537" w:type="pct"/>
            <w:vAlign w:val="center"/>
          </w:tcPr>
          <w:p w14:paraId="49975CB4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64.76%</w:t>
            </w:r>
          </w:p>
        </w:tc>
        <w:tc>
          <w:tcPr>
            <w:tcW w:w="536" w:type="pct"/>
            <w:vAlign w:val="center"/>
          </w:tcPr>
          <w:p w14:paraId="68AB59A6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72.72%</w:t>
            </w:r>
          </w:p>
        </w:tc>
        <w:tc>
          <w:tcPr>
            <w:tcW w:w="537" w:type="pct"/>
            <w:vAlign w:val="center"/>
          </w:tcPr>
          <w:p w14:paraId="109B13CB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69.39%</w:t>
            </w:r>
          </w:p>
        </w:tc>
        <w:tc>
          <w:tcPr>
            <w:tcW w:w="536" w:type="pct"/>
            <w:vAlign w:val="center"/>
          </w:tcPr>
          <w:p w14:paraId="28530819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68.60%</w:t>
            </w:r>
          </w:p>
        </w:tc>
        <w:tc>
          <w:tcPr>
            <w:tcW w:w="537" w:type="pct"/>
            <w:vAlign w:val="center"/>
          </w:tcPr>
          <w:p w14:paraId="146A6726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65.00%</w:t>
            </w:r>
          </w:p>
        </w:tc>
      </w:tr>
      <w:tr w:rsidR="002C4003" w:rsidRPr="001E3CF9" w14:paraId="258B7A23" w14:textId="77777777" w:rsidTr="00DC61C9">
        <w:trPr>
          <w:trHeight w:val="23"/>
        </w:trPr>
        <w:tc>
          <w:tcPr>
            <w:tcW w:w="708" w:type="pct"/>
          </w:tcPr>
          <w:p w14:paraId="1C17B7C9" w14:textId="77777777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EQ-5D-3L derived utility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EA04314" w14:textId="38C74FAF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Times New Roman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0.89 (0.19)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41B55BCD" w14:textId="5148D121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Times New Roman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0.90 (0.15)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54F25A75" w14:textId="06493650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70851C6F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vAlign w:val="center"/>
          </w:tcPr>
          <w:p w14:paraId="496AF6F5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Times New Roman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0.87 (0.16)</w:t>
            </w:r>
          </w:p>
        </w:tc>
        <w:tc>
          <w:tcPr>
            <w:tcW w:w="537" w:type="pct"/>
            <w:vAlign w:val="center"/>
          </w:tcPr>
          <w:p w14:paraId="2791022D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Times New Roman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0.87 (0.17)</w:t>
            </w:r>
          </w:p>
        </w:tc>
        <w:tc>
          <w:tcPr>
            <w:tcW w:w="536" w:type="pct"/>
            <w:vAlign w:val="center"/>
          </w:tcPr>
          <w:p w14:paraId="010D44C7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Times New Roman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0.88 (0.17)</w:t>
            </w:r>
          </w:p>
        </w:tc>
        <w:tc>
          <w:tcPr>
            <w:tcW w:w="537" w:type="pct"/>
            <w:vAlign w:val="center"/>
          </w:tcPr>
          <w:p w14:paraId="75144441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Times New Roman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0.88</w:t>
            </w:r>
            <w:r w:rsidRPr="001E3CF9">
              <w:rPr>
                <w:rFonts w:asciiTheme="minorHAnsi" w:eastAsia="Times New Roman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br/>
              <w:t>(0.16)</w:t>
            </w:r>
          </w:p>
        </w:tc>
      </w:tr>
      <w:tr w:rsidR="00DC61C9" w:rsidRPr="001E3CF9" w14:paraId="63338A49" w14:textId="77777777" w:rsidTr="00DC61C9">
        <w:trPr>
          <w:trHeight w:val="23"/>
        </w:trPr>
        <w:tc>
          <w:tcPr>
            <w:tcW w:w="5000" w:type="pct"/>
            <w:gridSpan w:val="9"/>
          </w:tcPr>
          <w:p w14:paraId="506F91A7" w14:textId="6E2B192B" w:rsidR="00DC61C9" w:rsidRPr="001E3CF9" w:rsidRDefault="00DC61C9" w:rsidP="00DC61C9">
            <w:pPr>
              <w:pStyle w:val="TableText-ShortText"/>
              <w:spacing w:line="300" w:lineRule="auto"/>
              <w:jc w:val="left"/>
              <w:rPr>
                <w:rFonts w:asciiTheme="minorHAnsi" w:eastAsia="MS Gothic" w:hAnsiTheme="minorHAnsi" w:cstheme="minorHAnsi"/>
                <w:i/>
                <w:iCs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eastAsia="MS Gothic" w:hAnsiTheme="minorHAnsi" w:cstheme="minorHAnsi"/>
                <w:i/>
                <w:iCs/>
                <w:color w:val="auto"/>
                <w:szCs w:val="18"/>
                <w:shd w:val="clear" w:color="auto" w:fill="auto"/>
                <w:lang w:val="en-US" w:bidi="ar-SA"/>
              </w:rPr>
              <w:t>EHRA class</w:t>
            </w:r>
          </w:p>
        </w:tc>
      </w:tr>
      <w:tr w:rsidR="002C4003" w:rsidRPr="001E3CF9" w14:paraId="49A1935A" w14:textId="77777777" w:rsidTr="00DC61C9">
        <w:trPr>
          <w:trHeight w:val="23"/>
        </w:trPr>
        <w:tc>
          <w:tcPr>
            <w:tcW w:w="708" w:type="pct"/>
          </w:tcPr>
          <w:p w14:paraId="62873680" w14:textId="77777777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34C8A07B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5367DBAC" w14:textId="3039CF0B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vAlign w:val="center"/>
          </w:tcPr>
          <w:p w14:paraId="7842B240" w14:textId="54DD657E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0%</w:t>
            </w:r>
          </w:p>
        </w:tc>
        <w:tc>
          <w:tcPr>
            <w:tcW w:w="537" w:type="pct"/>
            <w:vAlign w:val="center"/>
          </w:tcPr>
          <w:p w14:paraId="31BD34B7" w14:textId="4C8B78E6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0%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4A374A49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4629B5F3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4936068A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38A5BF1D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2C4003" w:rsidRPr="001E3CF9" w14:paraId="25E1EC74" w14:textId="77777777" w:rsidTr="00DC61C9">
        <w:trPr>
          <w:trHeight w:val="23"/>
        </w:trPr>
        <w:tc>
          <w:tcPr>
            <w:tcW w:w="708" w:type="pct"/>
          </w:tcPr>
          <w:p w14:paraId="569EB90A" w14:textId="77777777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II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05B79DB0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4562AF10" w14:textId="0FC14D1A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vAlign w:val="center"/>
          </w:tcPr>
          <w:p w14:paraId="222D8A34" w14:textId="52634534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69.1%</w:t>
            </w:r>
          </w:p>
        </w:tc>
        <w:tc>
          <w:tcPr>
            <w:tcW w:w="537" w:type="pct"/>
            <w:vAlign w:val="center"/>
          </w:tcPr>
          <w:p w14:paraId="481BB100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75.2%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45A85A73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66A2D181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0F4C3901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7A33877E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2C4003" w:rsidRPr="001E3CF9" w14:paraId="32475C55" w14:textId="77777777" w:rsidTr="00DC61C9">
        <w:trPr>
          <w:trHeight w:val="23"/>
        </w:trPr>
        <w:tc>
          <w:tcPr>
            <w:tcW w:w="708" w:type="pct"/>
          </w:tcPr>
          <w:p w14:paraId="6738E565" w14:textId="77777777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III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75F44C00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178A7B6F" w14:textId="70292819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vAlign w:val="center"/>
          </w:tcPr>
          <w:p w14:paraId="0CC549EF" w14:textId="75E2C41D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28.9%</w:t>
            </w:r>
          </w:p>
        </w:tc>
        <w:tc>
          <w:tcPr>
            <w:tcW w:w="537" w:type="pct"/>
            <w:vAlign w:val="center"/>
          </w:tcPr>
          <w:p w14:paraId="07B1FB11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23.8%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67BF0B94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272C0974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5F737511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6B5EE36A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2C4003" w:rsidRPr="001E3CF9" w14:paraId="549BCDDD" w14:textId="77777777" w:rsidTr="00DC61C9">
        <w:trPr>
          <w:trHeight w:val="23"/>
        </w:trPr>
        <w:tc>
          <w:tcPr>
            <w:tcW w:w="708" w:type="pct"/>
          </w:tcPr>
          <w:p w14:paraId="76AE0869" w14:textId="77777777" w:rsidR="002C4003" w:rsidRPr="001E3CF9" w:rsidRDefault="002C4003" w:rsidP="002C4003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IV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0B12391F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4BFE0986" w14:textId="3814A532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vAlign w:val="center"/>
          </w:tcPr>
          <w:p w14:paraId="0D8594B1" w14:textId="36ADFE35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2.06%</w:t>
            </w:r>
          </w:p>
        </w:tc>
        <w:tc>
          <w:tcPr>
            <w:tcW w:w="537" w:type="pct"/>
            <w:vAlign w:val="center"/>
          </w:tcPr>
          <w:p w14:paraId="58A5F72F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0.6%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1C7816B9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460C6690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64C7745B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52C7C34A" w14:textId="77777777" w:rsidR="002C4003" w:rsidRPr="001E3CF9" w:rsidRDefault="002C4003" w:rsidP="00553C1F">
            <w:pPr>
              <w:pStyle w:val="TableText-ShortText"/>
              <w:spacing w:line="300" w:lineRule="auto"/>
              <w:rPr>
                <w:rFonts w:asciiTheme="minorHAnsi" w:eastAsia="MS Gothic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</w:tbl>
    <w:p w14:paraId="19C21223" w14:textId="501DF21A" w:rsidR="002C4003" w:rsidRPr="00E757EA" w:rsidRDefault="00843EE4">
      <w:pPr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</w:pPr>
      <w:r w:rsidRPr="00E757EA"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  <w:t>Abbreviations: EHRA – European Heart Rhythm Association.</w:t>
      </w:r>
    </w:p>
    <w:p w14:paraId="43CEAD17" w14:textId="3FA5C0AC" w:rsidR="00825E12" w:rsidRPr="001E3CF9" w:rsidRDefault="00553C1F" w:rsidP="00577712">
      <w:pPr>
        <w:spacing w:line="480" w:lineRule="auto"/>
        <w:rPr>
          <w:rFonts w:cstheme="minorHAnsi"/>
          <w:i/>
          <w:iCs/>
        </w:rPr>
      </w:pPr>
      <w:r w:rsidRPr="001E3CF9">
        <w:rPr>
          <w:rFonts w:cstheme="minorHAnsi"/>
          <w:b/>
          <w:bCs/>
          <w:i/>
          <w:iCs/>
        </w:rPr>
        <w:t>Rate of AF recurrence and resolution</w:t>
      </w:r>
    </w:p>
    <w:p w14:paraId="0FC9FB4D" w14:textId="079E5484" w:rsidR="00DC61C9" w:rsidRPr="001E3CF9" w:rsidRDefault="004D252C" w:rsidP="00577712">
      <w:pPr>
        <w:spacing w:line="480" w:lineRule="auto"/>
        <w:rPr>
          <w:rFonts w:cstheme="minorHAnsi"/>
        </w:rPr>
      </w:pPr>
      <w:r w:rsidRPr="001E3CF9">
        <w:rPr>
          <w:rFonts w:cstheme="minorHAnsi"/>
        </w:rPr>
        <w:t xml:space="preserve">A </w:t>
      </w:r>
      <w:r w:rsidR="00843EE4" w:rsidRPr="001E3CF9">
        <w:rPr>
          <w:rFonts w:cstheme="minorHAnsi"/>
        </w:rPr>
        <w:t>generalised linear model (</w:t>
      </w:r>
      <w:r w:rsidRPr="001E3CF9">
        <w:rPr>
          <w:rFonts w:cstheme="minorHAnsi"/>
        </w:rPr>
        <w:t>GLM</w:t>
      </w:r>
      <w:r w:rsidR="00843EE4" w:rsidRPr="001E3CF9">
        <w:rPr>
          <w:rFonts w:cstheme="minorHAnsi"/>
        </w:rPr>
        <w:t>)</w:t>
      </w:r>
      <w:r w:rsidR="00D44C69" w:rsidRPr="001E3CF9">
        <w:rPr>
          <w:rFonts w:cstheme="minorHAnsi"/>
        </w:rPr>
        <w:t xml:space="preserve"> with a Poisson distribution and log-link function was used </w:t>
      </w:r>
      <w:r w:rsidR="009D4DB6" w:rsidRPr="001E3CF9">
        <w:rPr>
          <w:rFonts w:cstheme="minorHAnsi"/>
        </w:rPr>
        <w:t xml:space="preserve">to </w:t>
      </w:r>
      <w:r w:rsidR="005F65B8" w:rsidRPr="001E3CF9">
        <w:rPr>
          <w:rFonts w:cstheme="minorHAnsi"/>
        </w:rPr>
        <w:t xml:space="preserve">generate the rate of </w:t>
      </w:r>
      <w:r w:rsidR="00843EE4" w:rsidRPr="001E3CF9">
        <w:rPr>
          <w:rFonts w:cstheme="minorHAnsi"/>
        </w:rPr>
        <w:t>atrial fibrillation (</w:t>
      </w:r>
      <w:r w:rsidR="005F65B8" w:rsidRPr="001E3CF9">
        <w:rPr>
          <w:rFonts w:cstheme="minorHAnsi"/>
        </w:rPr>
        <w:t>AF</w:t>
      </w:r>
      <w:r w:rsidR="00843EE4" w:rsidRPr="001E3CF9">
        <w:rPr>
          <w:rFonts w:cstheme="minorHAnsi"/>
        </w:rPr>
        <w:t>)</w:t>
      </w:r>
      <w:r w:rsidR="005F65B8" w:rsidRPr="001E3CF9">
        <w:rPr>
          <w:rFonts w:cstheme="minorHAnsi"/>
        </w:rPr>
        <w:t xml:space="preserve"> recurrence and resolution. A 3-monthly rate was derived using an offset variable for the natural log of exposure time. </w:t>
      </w:r>
      <w:r w:rsidR="009D4DB6" w:rsidRPr="001E3CF9">
        <w:rPr>
          <w:rFonts w:cstheme="minorHAnsi"/>
        </w:rPr>
        <w:t xml:space="preserve">Patients receiving cryoablation have, on average, a 46.7% lower 3-monthly AF </w:t>
      </w:r>
      <w:r w:rsidR="00110410" w:rsidRPr="001E3CF9">
        <w:rPr>
          <w:rFonts w:cstheme="minorHAnsi"/>
        </w:rPr>
        <w:t>recurrence rate than those receiving</w:t>
      </w:r>
      <w:r w:rsidR="00843EE4" w:rsidRPr="001E3CF9">
        <w:rPr>
          <w:rFonts w:cstheme="minorHAnsi"/>
        </w:rPr>
        <w:t xml:space="preserve"> antiarrhythmic drugs</w:t>
      </w:r>
      <w:r w:rsidR="00110410" w:rsidRPr="001E3CF9">
        <w:rPr>
          <w:rFonts w:cstheme="minorHAnsi"/>
        </w:rPr>
        <w:t xml:space="preserve"> </w:t>
      </w:r>
      <w:r w:rsidR="00843EE4" w:rsidRPr="001E3CF9">
        <w:rPr>
          <w:rFonts w:cstheme="minorHAnsi"/>
        </w:rPr>
        <w:t>(</w:t>
      </w:r>
      <w:r w:rsidR="00110410" w:rsidRPr="001E3CF9">
        <w:rPr>
          <w:rFonts w:cstheme="minorHAnsi"/>
        </w:rPr>
        <w:t>AADs</w:t>
      </w:r>
      <w:r w:rsidR="00843EE4" w:rsidRPr="001E3CF9">
        <w:rPr>
          <w:rFonts w:cstheme="minorHAnsi"/>
        </w:rPr>
        <w:t>)</w:t>
      </w:r>
      <w:r w:rsidR="00110410" w:rsidRPr="001E3CF9">
        <w:rPr>
          <w:rFonts w:cstheme="minorHAnsi"/>
        </w:rPr>
        <w:t>. Yet, there was no statistically significant treatment impact on AF resolution (0&gt;0.05), therefore a stepwise deletion was used to remove this from the regression model.</w:t>
      </w:r>
    </w:p>
    <w:p w14:paraId="3FC08498" w14:textId="21518946" w:rsidR="00110410" w:rsidRPr="001E3CF9" w:rsidRDefault="00110410" w:rsidP="00110410">
      <w:pPr>
        <w:pStyle w:val="Caption"/>
        <w:keepNext/>
        <w:rPr>
          <w:rFonts w:cstheme="minorHAnsi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3-monthly rate of AF recurrence (whole study duration)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3"/>
        <w:gridCol w:w="1468"/>
        <w:gridCol w:w="1572"/>
        <w:gridCol w:w="1572"/>
        <w:gridCol w:w="1571"/>
      </w:tblGrid>
      <w:tr w:rsidR="00110410" w:rsidRPr="001E3CF9" w14:paraId="71097F24" w14:textId="77777777" w:rsidTr="00553C1F">
        <w:trPr>
          <w:trHeight w:val="20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261D" w14:textId="4409F7AA" w:rsidR="00110410" w:rsidRPr="001E3CF9" w:rsidRDefault="00553C1F" w:rsidP="00553C1F">
            <w:pPr>
              <w:pStyle w:val="TableOtherColumnHeading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Parameter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14:paraId="79B7E2C7" w14:textId="77777777" w:rsidR="00110410" w:rsidRPr="001E3CF9" w:rsidRDefault="00110410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Coefficient</w:t>
            </w:r>
          </w:p>
        </w:tc>
        <w:tc>
          <w:tcPr>
            <w:tcW w:w="872" w:type="pct"/>
          </w:tcPr>
          <w:p w14:paraId="1E83D605" w14:textId="77777777" w:rsidR="00110410" w:rsidRPr="001E3CF9" w:rsidRDefault="00110410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Standard Error</w:t>
            </w:r>
          </w:p>
        </w:tc>
        <w:tc>
          <w:tcPr>
            <w:tcW w:w="872" w:type="pct"/>
          </w:tcPr>
          <w:p w14:paraId="42B63CAE" w14:textId="77777777" w:rsidR="00110410" w:rsidRPr="001E3CF9" w:rsidRDefault="00110410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z-value</w:t>
            </w:r>
          </w:p>
        </w:tc>
        <w:tc>
          <w:tcPr>
            <w:tcW w:w="871" w:type="pct"/>
          </w:tcPr>
          <w:p w14:paraId="6442C842" w14:textId="77777777" w:rsidR="00110410" w:rsidRPr="001E3CF9" w:rsidRDefault="00110410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p-value</w:t>
            </w:r>
          </w:p>
        </w:tc>
      </w:tr>
      <w:tr w:rsidR="00110410" w:rsidRPr="001E3CF9" w14:paraId="4B755DBC" w14:textId="77777777" w:rsidTr="00553C1F">
        <w:trPr>
          <w:trHeight w:val="207"/>
        </w:trPr>
        <w:tc>
          <w:tcPr>
            <w:tcW w:w="1571" w:type="pct"/>
            <w:tcBorders>
              <w:top w:val="single" w:sz="4" w:space="0" w:color="auto"/>
            </w:tcBorders>
            <w:vAlign w:val="center"/>
          </w:tcPr>
          <w:p w14:paraId="145F68E3" w14:textId="77777777" w:rsidR="00110410" w:rsidRPr="001E3CF9" w:rsidRDefault="00110410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Intercept</w:t>
            </w:r>
          </w:p>
        </w:tc>
        <w:tc>
          <w:tcPr>
            <w:tcW w:w="814" w:type="pct"/>
          </w:tcPr>
          <w:p w14:paraId="2B479A04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-2.771</w:t>
            </w:r>
          </w:p>
        </w:tc>
        <w:tc>
          <w:tcPr>
            <w:tcW w:w="872" w:type="pct"/>
          </w:tcPr>
          <w:p w14:paraId="74EC6537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0.175</w:t>
            </w:r>
          </w:p>
        </w:tc>
        <w:tc>
          <w:tcPr>
            <w:tcW w:w="872" w:type="pct"/>
          </w:tcPr>
          <w:p w14:paraId="2BF3E00C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-15.802</w:t>
            </w:r>
          </w:p>
        </w:tc>
        <w:tc>
          <w:tcPr>
            <w:tcW w:w="871" w:type="pct"/>
          </w:tcPr>
          <w:p w14:paraId="45E709F2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110410" w:rsidRPr="001E3CF9" w14:paraId="54F5D326" w14:textId="77777777" w:rsidTr="00553C1F">
        <w:trPr>
          <w:trHeight w:val="207"/>
        </w:trPr>
        <w:tc>
          <w:tcPr>
            <w:tcW w:w="1571" w:type="pct"/>
            <w:vAlign w:val="center"/>
          </w:tcPr>
          <w:p w14:paraId="7099C073" w14:textId="77777777" w:rsidR="00110410" w:rsidRPr="001E3CF9" w:rsidRDefault="00110410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Treatment (</w:t>
            </w:r>
            <w:proofErr w:type="spellStart"/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Cryo</w:t>
            </w:r>
            <w:proofErr w:type="spellEnd"/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)</w:t>
            </w:r>
          </w:p>
        </w:tc>
        <w:tc>
          <w:tcPr>
            <w:tcW w:w="814" w:type="pct"/>
          </w:tcPr>
          <w:p w14:paraId="5578DCBC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-0.629</w:t>
            </w:r>
          </w:p>
        </w:tc>
        <w:tc>
          <w:tcPr>
            <w:tcW w:w="872" w:type="pct"/>
          </w:tcPr>
          <w:p w14:paraId="18B8F3F0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0.130</w:t>
            </w:r>
          </w:p>
        </w:tc>
        <w:tc>
          <w:tcPr>
            <w:tcW w:w="872" w:type="pct"/>
          </w:tcPr>
          <w:p w14:paraId="0A72F749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-4.843</w:t>
            </w:r>
          </w:p>
        </w:tc>
        <w:tc>
          <w:tcPr>
            <w:tcW w:w="871" w:type="pct"/>
          </w:tcPr>
          <w:p w14:paraId="77856EBA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110410" w:rsidRPr="001E3CF9" w14:paraId="40262395" w14:textId="77777777" w:rsidTr="00553C1F">
        <w:trPr>
          <w:trHeight w:val="207"/>
        </w:trPr>
        <w:tc>
          <w:tcPr>
            <w:tcW w:w="1571" w:type="pct"/>
            <w:vAlign w:val="center"/>
          </w:tcPr>
          <w:p w14:paraId="75B24320" w14:textId="77777777" w:rsidR="00110410" w:rsidRPr="001E3CF9" w:rsidRDefault="00110410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Ambulatory device (Yes)</w:t>
            </w:r>
          </w:p>
        </w:tc>
        <w:tc>
          <w:tcPr>
            <w:tcW w:w="814" w:type="pct"/>
          </w:tcPr>
          <w:p w14:paraId="52C61929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0.484</w:t>
            </w:r>
          </w:p>
        </w:tc>
        <w:tc>
          <w:tcPr>
            <w:tcW w:w="872" w:type="pct"/>
          </w:tcPr>
          <w:p w14:paraId="14C02186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0.216</w:t>
            </w:r>
          </w:p>
        </w:tc>
        <w:tc>
          <w:tcPr>
            <w:tcW w:w="872" w:type="pct"/>
          </w:tcPr>
          <w:p w14:paraId="29D2CD2D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2.245</w:t>
            </w:r>
          </w:p>
        </w:tc>
        <w:tc>
          <w:tcPr>
            <w:tcW w:w="871" w:type="pct"/>
          </w:tcPr>
          <w:p w14:paraId="1715F35E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0.024*</w:t>
            </w:r>
          </w:p>
        </w:tc>
      </w:tr>
      <w:tr w:rsidR="00110410" w:rsidRPr="001E3CF9" w14:paraId="23AE8EF3" w14:textId="77777777" w:rsidTr="00553C1F">
        <w:trPr>
          <w:trHeight w:val="207"/>
        </w:trPr>
        <w:tc>
          <w:tcPr>
            <w:tcW w:w="1571" w:type="pct"/>
            <w:tcBorders>
              <w:bottom w:val="single" w:sz="4" w:space="0" w:color="auto"/>
            </w:tcBorders>
            <w:vAlign w:val="center"/>
          </w:tcPr>
          <w:p w14:paraId="122FDB15" w14:textId="77777777" w:rsidR="00110410" w:rsidRPr="001E3CF9" w:rsidRDefault="00110410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Implantable loop recorder (Yes)</w:t>
            </w:r>
          </w:p>
        </w:tc>
        <w:tc>
          <w:tcPr>
            <w:tcW w:w="814" w:type="pct"/>
            <w:tcBorders>
              <w:bottom w:val="single" w:sz="4" w:space="0" w:color="auto"/>
            </w:tcBorders>
          </w:tcPr>
          <w:p w14:paraId="50F460D6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1.162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14:paraId="4A33D206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0.186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14:paraId="410D19AE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6.234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2E9EF876" w14:textId="77777777" w:rsidR="00110410" w:rsidRPr="001E3CF9" w:rsidRDefault="00110410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110410" w:rsidRPr="001E3CF9" w14:paraId="1F7153E7" w14:textId="77777777" w:rsidTr="00553C1F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AED013" w14:textId="2D095939" w:rsidR="00110410" w:rsidRPr="001E3CF9" w:rsidRDefault="00110410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  <w:lang w:val="en-US"/>
              </w:rPr>
              <w:t>p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* = output reached statistical significance at </w:t>
            </w:r>
            <w:r w:rsidR="004F321A"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a 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95% confidence interval. </w:t>
            </w:r>
          </w:p>
        </w:tc>
      </w:tr>
    </w:tbl>
    <w:p w14:paraId="3C49AEC0" w14:textId="77777777" w:rsidR="004D252C" w:rsidRPr="001E3CF9" w:rsidRDefault="004D252C">
      <w:pPr>
        <w:rPr>
          <w:rFonts w:cstheme="minorHAnsi"/>
          <w:b/>
          <w:bCs/>
        </w:rPr>
      </w:pPr>
    </w:p>
    <w:p w14:paraId="2CA6C413" w14:textId="77777777" w:rsidR="00353127" w:rsidRPr="001E3CF9" w:rsidRDefault="00353127">
      <w:pPr>
        <w:rPr>
          <w:rFonts w:cstheme="minorHAnsi"/>
          <w:b/>
          <w:bCs/>
        </w:rPr>
      </w:pPr>
    </w:p>
    <w:p w14:paraId="4B3650C5" w14:textId="3A099F25" w:rsidR="00110410" w:rsidRPr="001E3CF9" w:rsidRDefault="00110410" w:rsidP="00110410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lastRenderedPageBreak/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3-month rate of AF resolution (whole study duration)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3"/>
        <w:gridCol w:w="1468"/>
        <w:gridCol w:w="1572"/>
        <w:gridCol w:w="1572"/>
        <w:gridCol w:w="1571"/>
      </w:tblGrid>
      <w:tr w:rsidR="00553C1F" w:rsidRPr="001E3CF9" w14:paraId="629E9D80" w14:textId="77777777" w:rsidTr="00FB099F">
        <w:trPr>
          <w:trHeight w:val="20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45F9" w14:textId="4B8C4C34" w:rsidR="00553C1F" w:rsidRPr="001E3CF9" w:rsidRDefault="00553C1F" w:rsidP="00553C1F">
            <w:pPr>
              <w:pStyle w:val="TableOtherColumnHeading"/>
              <w:jc w:val="left"/>
              <w:rPr>
                <w:rFonts w:asciiTheme="minorHAnsi" w:hAnsiTheme="minorHAnsi" w:cstheme="minorHAnsi"/>
                <w:b w:val="0"/>
                <w:bCs w:val="0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Parameter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14:paraId="62F64496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Coefficient</w:t>
            </w:r>
          </w:p>
        </w:tc>
        <w:tc>
          <w:tcPr>
            <w:tcW w:w="872" w:type="pct"/>
          </w:tcPr>
          <w:p w14:paraId="1CB2143F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Standard Error</w:t>
            </w:r>
          </w:p>
        </w:tc>
        <w:tc>
          <w:tcPr>
            <w:tcW w:w="872" w:type="pct"/>
          </w:tcPr>
          <w:p w14:paraId="76BF81FC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z-value</w:t>
            </w:r>
          </w:p>
        </w:tc>
        <w:tc>
          <w:tcPr>
            <w:tcW w:w="871" w:type="pct"/>
          </w:tcPr>
          <w:p w14:paraId="2BEA9D3B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p-value</w:t>
            </w:r>
          </w:p>
        </w:tc>
      </w:tr>
      <w:tr w:rsidR="00553C1F" w:rsidRPr="001E3CF9" w14:paraId="37362DF9" w14:textId="77777777" w:rsidTr="003A1D96">
        <w:trPr>
          <w:trHeight w:val="207"/>
        </w:trPr>
        <w:tc>
          <w:tcPr>
            <w:tcW w:w="1571" w:type="pct"/>
            <w:tcBorders>
              <w:top w:val="single" w:sz="4" w:space="0" w:color="auto"/>
            </w:tcBorders>
          </w:tcPr>
          <w:p w14:paraId="7A0D12C2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Intercept</w:t>
            </w:r>
          </w:p>
        </w:tc>
        <w:tc>
          <w:tcPr>
            <w:tcW w:w="814" w:type="pct"/>
          </w:tcPr>
          <w:p w14:paraId="6295A5D1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-0.441</w:t>
            </w:r>
          </w:p>
        </w:tc>
        <w:tc>
          <w:tcPr>
            <w:tcW w:w="872" w:type="pct"/>
          </w:tcPr>
          <w:p w14:paraId="2207412F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0.094</w:t>
            </w:r>
          </w:p>
        </w:tc>
        <w:tc>
          <w:tcPr>
            <w:tcW w:w="872" w:type="pct"/>
          </w:tcPr>
          <w:p w14:paraId="0B5C5E07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-4.665</w:t>
            </w:r>
          </w:p>
        </w:tc>
        <w:tc>
          <w:tcPr>
            <w:tcW w:w="871" w:type="pct"/>
          </w:tcPr>
          <w:p w14:paraId="718FDDA0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553C1F" w:rsidRPr="001E3CF9" w14:paraId="1C2A753E" w14:textId="77777777" w:rsidTr="003A1D96">
        <w:trPr>
          <w:trHeight w:val="207"/>
        </w:trPr>
        <w:tc>
          <w:tcPr>
            <w:tcW w:w="1571" w:type="pct"/>
          </w:tcPr>
          <w:p w14:paraId="348E8432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Implantable loop recorder (Yes)</w:t>
            </w:r>
          </w:p>
        </w:tc>
        <w:tc>
          <w:tcPr>
            <w:tcW w:w="814" w:type="pct"/>
          </w:tcPr>
          <w:p w14:paraId="5A724ABA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0.403</w:t>
            </w:r>
          </w:p>
        </w:tc>
        <w:tc>
          <w:tcPr>
            <w:tcW w:w="872" w:type="pct"/>
          </w:tcPr>
          <w:p w14:paraId="6DA9B63B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0.124</w:t>
            </w:r>
          </w:p>
        </w:tc>
        <w:tc>
          <w:tcPr>
            <w:tcW w:w="872" w:type="pct"/>
          </w:tcPr>
          <w:p w14:paraId="22C0EE85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3.259</w:t>
            </w:r>
          </w:p>
        </w:tc>
        <w:tc>
          <w:tcPr>
            <w:tcW w:w="871" w:type="pct"/>
          </w:tcPr>
          <w:p w14:paraId="5E8B2C2C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0.001*</w:t>
            </w:r>
          </w:p>
        </w:tc>
      </w:tr>
      <w:tr w:rsidR="00553C1F" w:rsidRPr="001E3CF9" w14:paraId="7AE181B7" w14:textId="77777777" w:rsidTr="003A1D96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E09C86" w14:textId="45C8A431" w:rsidR="00553C1F" w:rsidRPr="001E3CF9" w:rsidRDefault="00553C1F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  <w:lang w:val="en-US"/>
              </w:rPr>
              <w:t>p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* = output reached statistical significance at </w:t>
            </w:r>
            <w:r w:rsidR="004F321A"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a 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95% confidence interval. </w:t>
            </w:r>
          </w:p>
        </w:tc>
      </w:tr>
    </w:tbl>
    <w:p w14:paraId="50C58FF9" w14:textId="77777777" w:rsidR="00DC61C9" w:rsidRPr="001E3CF9" w:rsidRDefault="00DC61C9" w:rsidP="00577712">
      <w:pPr>
        <w:spacing w:line="480" w:lineRule="auto"/>
        <w:rPr>
          <w:rFonts w:cstheme="minorHAnsi"/>
          <w:b/>
          <w:bCs/>
          <w:i/>
          <w:iCs/>
        </w:rPr>
      </w:pPr>
    </w:p>
    <w:p w14:paraId="53A543EF" w14:textId="4B81E1F0" w:rsidR="004D252C" w:rsidRPr="001E3CF9" w:rsidRDefault="003F1503" w:rsidP="00577712">
      <w:pPr>
        <w:spacing w:line="480" w:lineRule="auto"/>
        <w:rPr>
          <w:rFonts w:cstheme="minorHAnsi"/>
          <w:b/>
          <w:bCs/>
          <w:i/>
          <w:iCs/>
        </w:rPr>
      </w:pPr>
      <w:r w:rsidRPr="001E3CF9">
        <w:rPr>
          <w:rFonts w:cstheme="minorHAnsi"/>
          <w:b/>
          <w:bCs/>
          <w:i/>
          <w:iCs/>
        </w:rPr>
        <w:t>Rate of re-ablation</w:t>
      </w:r>
    </w:p>
    <w:p w14:paraId="4660228D" w14:textId="67006F01" w:rsidR="003F1503" w:rsidRPr="001E3CF9" w:rsidRDefault="00DC6C63" w:rsidP="00577712">
      <w:pPr>
        <w:spacing w:line="480" w:lineRule="auto"/>
        <w:rPr>
          <w:rFonts w:cstheme="minorHAnsi"/>
        </w:rPr>
      </w:pPr>
      <w:r w:rsidRPr="001E3CF9">
        <w:rPr>
          <w:rFonts w:cstheme="minorHAnsi"/>
        </w:rPr>
        <w:t>The rate of ablation was estimated using a GLM with a Poisson distribution and log-link function. A monthly rate was estimated using an offset variable for the natural log of exposure time. A significant treatment</w:t>
      </w:r>
      <w:r w:rsidR="00E15257" w:rsidRPr="001E3CF9">
        <w:rPr>
          <w:rFonts w:cstheme="minorHAnsi"/>
        </w:rPr>
        <w:t xml:space="preserve"> effect was reported for the monthly rate of re-ablation (p&lt;0.001) (Table </w:t>
      </w:r>
      <w:r w:rsidR="00E15257" w:rsidRPr="001E3CF9">
        <w:rPr>
          <w:rFonts w:cstheme="minorHAnsi"/>
        </w:rPr>
        <w:fldChar w:fldCharType="begin"/>
      </w:r>
      <w:r w:rsidR="00E15257" w:rsidRPr="001E3CF9">
        <w:rPr>
          <w:rFonts w:cstheme="minorHAnsi"/>
        </w:rPr>
        <w:instrText xml:space="preserve"> REF _Ref152528313 \h </w:instrText>
      </w:r>
      <w:r w:rsidR="003F391C" w:rsidRPr="001E3CF9">
        <w:rPr>
          <w:rFonts w:cstheme="minorHAnsi"/>
        </w:rPr>
        <w:instrText xml:space="preserve"> \* MERGEFORMAT </w:instrText>
      </w:r>
      <w:r w:rsidR="00E15257" w:rsidRPr="001E3CF9">
        <w:rPr>
          <w:rFonts w:cstheme="minorHAnsi"/>
        </w:rPr>
      </w:r>
      <w:r w:rsidR="00E15257" w:rsidRPr="001E3CF9">
        <w:rPr>
          <w:rFonts w:cstheme="minorHAnsi"/>
        </w:rPr>
        <w:fldChar w:fldCharType="separate"/>
      </w:r>
      <w:r w:rsidR="006B6D8E" w:rsidRPr="006B6D8E">
        <w:rPr>
          <w:rFonts w:cstheme="minorHAnsi"/>
        </w:rPr>
        <w:t xml:space="preserve">S. </w:t>
      </w:r>
      <w:r w:rsidR="006B6D8E" w:rsidRPr="006B6D8E">
        <w:rPr>
          <w:rFonts w:cstheme="minorHAnsi"/>
          <w:i/>
          <w:iCs/>
          <w:noProof/>
        </w:rPr>
        <w:t>4</w:t>
      </w:r>
      <w:r w:rsidR="00E15257" w:rsidRPr="001E3CF9">
        <w:rPr>
          <w:rFonts w:cstheme="minorHAnsi"/>
        </w:rPr>
        <w:fldChar w:fldCharType="end"/>
      </w:r>
      <w:r w:rsidR="00E15257" w:rsidRPr="001E3CF9">
        <w:rPr>
          <w:rFonts w:cstheme="minorHAnsi"/>
        </w:rPr>
        <w:t xml:space="preserve">). </w:t>
      </w:r>
      <w:r w:rsidR="006E73F4" w:rsidRPr="001E3CF9">
        <w:rPr>
          <w:rFonts w:cstheme="minorHAnsi"/>
        </w:rPr>
        <w:t>Those who received cryoablation experienced an average rate of re-ablation that is 72.5% lower than those receiving AADs within the Danish cost-effectiveness model (CEM) over 12</w:t>
      </w:r>
      <w:r w:rsidR="00353127" w:rsidRPr="001E3CF9">
        <w:rPr>
          <w:rFonts w:cstheme="minorHAnsi"/>
        </w:rPr>
        <w:t xml:space="preserve"> </w:t>
      </w:r>
      <w:r w:rsidR="006E73F4" w:rsidRPr="001E3CF9">
        <w:rPr>
          <w:rFonts w:cstheme="minorHAnsi"/>
        </w:rPr>
        <w:t>months.</w:t>
      </w:r>
    </w:p>
    <w:p w14:paraId="76240A4D" w14:textId="3CB8765A" w:rsidR="00E15257" w:rsidRPr="001E3CF9" w:rsidRDefault="00E15257" w:rsidP="00E15257">
      <w:pPr>
        <w:pStyle w:val="Caption"/>
        <w:keepNext/>
        <w:rPr>
          <w:rFonts w:cstheme="minorHAnsi"/>
        </w:rPr>
      </w:pPr>
      <w:bookmarkStart w:id="2" w:name="_Ref152528313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4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2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Rate of re-ablation (whole study duration)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3"/>
        <w:gridCol w:w="1468"/>
        <w:gridCol w:w="1572"/>
        <w:gridCol w:w="1572"/>
        <w:gridCol w:w="1571"/>
      </w:tblGrid>
      <w:tr w:rsidR="00553C1F" w:rsidRPr="001E3CF9" w14:paraId="05E8A685" w14:textId="77777777" w:rsidTr="00276759">
        <w:trPr>
          <w:trHeight w:val="20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D2D5" w14:textId="20152ACB" w:rsidR="00553C1F" w:rsidRPr="001E3CF9" w:rsidRDefault="00553C1F" w:rsidP="00553C1F">
            <w:pPr>
              <w:pStyle w:val="TableOtherColumnHeading"/>
              <w:jc w:val="left"/>
              <w:rPr>
                <w:rFonts w:asciiTheme="minorHAnsi" w:hAnsiTheme="minorHAnsi" w:cstheme="minorHAnsi"/>
                <w:b w:val="0"/>
                <w:bCs w:val="0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Parameter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14:paraId="6CF02432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Coefficient</w:t>
            </w:r>
          </w:p>
        </w:tc>
        <w:tc>
          <w:tcPr>
            <w:tcW w:w="872" w:type="pct"/>
          </w:tcPr>
          <w:p w14:paraId="53A984CE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Standard Error</w:t>
            </w:r>
          </w:p>
        </w:tc>
        <w:tc>
          <w:tcPr>
            <w:tcW w:w="872" w:type="pct"/>
          </w:tcPr>
          <w:p w14:paraId="2958A961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z-value</w:t>
            </w:r>
          </w:p>
        </w:tc>
        <w:tc>
          <w:tcPr>
            <w:tcW w:w="871" w:type="pct"/>
          </w:tcPr>
          <w:p w14:paraId="4966C036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p-value</w:t>
            </w:r>
          </w:p>
        </w:tc>
      </w:tr>
      <w:tr w:rsidR="00553C1F" w:rsidRPr="001E3CF9" w14:paraId="0BAED620" w14:textId="77777777" w:rsidTr="003A1D96">
        <w:trPr>
          <w:trHeight w:val="207"/>
        </w:trPr>
        <w:tc>
          <w:tcPr>
            <w:tcW w:w="1571" w:type="pct"/>
            <w:tcBorders>
              <w:top w:val="single" w:sz="4" w:space="0" w:color="auto"/>
            </w:tcBorders>
          </w:tcPr>
          <w:p w14:paraId="4948FA0F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Intercept</w:t>
            </w:r>
          </w:p>
        </w:tc>
        <w:tc>
          <w:tcPr>
            <w:tcW w:w="814" w:type="pct"/>
          </w:tcPr>
          <w:p w14:paraId="0FADDEB4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-3.843</w:t>
            </w:r>
          </w:p>
        </w:tc>
        <w:tc>
          <w:tcPr>
            <w:tcW w:w="872" w:type="pct"/>
          </w:tcPr>
          <w:p w14:paraId="1C455D49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0.108</w:t>
            </w:r>
          </w:p>
        </w:tc>
        <w:tc>
          <w:tcPr>
            <w:tcW w:w="872" w:type="pct"/>
          </w:tcPr>
          <w:p w14:paraId="2C186E58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-35.639</w:t>
            </w:r>
          </w:p>
        </w:tc>
        <w:tc>
          <w:tcPr>
            <w:tcW w:w="871" w:type="pct"/>
          </w:tcPr>
          <w:p w14:paraId="404E01FB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553C1F" w:rsidRPr="001E3CF9" w14:paraId="418DA128" w14:textId="77777777" w:rsidTr="003A1D96">
        <w:trPr>
          <w:trHeight w:val="207"/>
        </w:trPr>
        <w:tc>
          <w:tcPr>
            <w:tcW w:w="1571" w:type="pct"/>
          </w:tcPr>
          <w:p w14:paraId="4D59383B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Treatment (</w:t>
            </w:r>
            <w:proofErr w:type="spellStart"/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Cryo</w:t>
            </w:r>
            <w:proofErr w:type="spellEnd"/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)</w:t>
            </w:r>
          </w:p>
        </w:tc>
        <w:tc>
          <w:tcPr>
            <w:tcW w:w="814" w:type="pct"/>
          </w:tcPr>
          <w:p w14:paraId="72CF0885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-1.302</w:t>
            </w:r>
          </w:p>
        </w:tc>
        <w:tc>
          <w:tcPr>
            <w:tcW w:w="872" w:type="pct"/>
          </w:tcPr>
          <w:p w14:paraId="0B86D566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0.231</w:t>
            </w:r>
          </w:p>
        </w:tc>
        <w:tc>
          <w:tcPr>
            <w:tcW w:w="872" w:type="pct"/>
          </w:tcPr>
          <w:p w14:paraId="4EB55FED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-5.640</w:t>
            </w:r>
          </w:p>
        </w:tc>
        <w:tc>
          <w:tcPr>
            <w:tcW w:w="871" w:type="pct"/>
          </w:tcPr>
          <w:p w14:paraId="1F2DF7F1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553C1F" w:rsidRPr="001E3CF9" w14:paraId="64224E89" w14:textId="77777777" w:rsidTr="003A1D96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6C55BE" w14:textId="40F8FD81" w:rsidR="00553C1F" w:rsidRPr="001E3CF9" w:rsidRDefault="00553C1F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  <w:lang w:val="en-US"/>
              </w:rPr>
              <w:t>p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* = output reached statistical significance at </w:t>
            </w:r>
            <w:r w:rsidR="004F321A"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a 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95% confidence interval. </w:t>
            </w:r>
          </w:p>
        </w:tc>
      </w:tr>
    </w:tbl>
    <w:p w14:paraId="7E88CA5A" w14:textId="77777777" w:rsidR="00E15257" w:rsidRPr="001E3CF9" w:rsidRDefault="00E15257">
      <w:pPr>
        <w:rPr>
          <w:rFonts w:cstheme="minorHAnsi"/>
        </w:rPr>
      </w:pPr>
    </w:p>
    <w:p w14:paraId="64E07F0B" w14:textId="5AF8CBA8" w:rsidR="004D252C" w:rsidRPr="001E3CF9" w:rsidRDefault="006E73F4" w:rsidP="00577712">
      <w:pPr>
        <w:spacing w:line="480" w:lineRule="auto"/>
        <w:rPr>
          <w:rFonts w:cstheme="minorHAnsi"/>
          <w:b/>
          <w:bCs/>
          <w:i/>
          <w:iCs/>
        </w:rPr>
      </w:pPr>
      <w:r w:rsidRPr="001E3CF9">
        <w:rPr>
          <w:rFonts w:cstheme="minorHAnsi"/>
          <w:b/>
          <w:bCs/>
          <w:i/>
          <w:iCs/>
        </w:rPr>
        <w:t>EQ-5D-3L utility inputs</w:t>
      </w:r>
    </w:p>
    <w:p w14:paraId="1676E5CA" w14:textId="72EA8509" w:rsidR="006E73F4" w:rsidRPr="001E3CF9" w:rsidRDefault="006E73F4" w:rsidP="00577712">
      <w:pPr>
        <w:spacing w:line="480" w:lineRule="auto"/>
        <w:rPr>
          <w:rFonts w:cstheme="minorHAnsi"/>
        </w:rPr>
      </w:pPr>
      <w:r w:rsidRPr="001E3CF9">
        <w:rPr>
          <w:rFonts w:cstheme="minorHAnsi"/>
        </w:rPr>
        <w:t xml:space="preserve">A </w:t>
      </w:r>
      <w:r w:rsidR="00843EE4" w:rsidRPr="001E3CF9">
        <w:rPr>
          <w:rFonts w:cstheme="minorHAnsi"/>
        </w:rPr>
        <w:t>generalised linear mixed model (</w:t>
      </w:r>
      <w:r w:rsidRPr="001E3CF9">
        <w:rPr>
          <w:rFonts w:cstheme="minorHAnsi"/>
        </w:rPr>
        <w:t>GLMM</w:t>
      </w:r>
      <w:r w:rsidR="00843EE4" w:rsidRPr="001E3CF9">
        <w:rPr>
          <w:rFonts w:cstheme="minorHAnsi"/>
        </w:rPr>
        <w:t>)</w:t>
      </w:r>
      <w:r w:rsidRPr="001E3CF9">
        <w:rPr>
          <w:rFonts w:cstheme="minorHAnsi"/>
        </w:rPr>
        <w:t xml:space="preserve"> with a Beta distribution and a logit link function was used to estimate utility values (Table </w:t>
      </w:r>
      <w:r w:rsidRPr="001E3CF9">
        <w:rPr>
          <w:rFonts w:cstheme="minorHAnsi"/>
        </w:rPr>
        <w:fldChar w:fldCharType="begin"/>
      </w:r>
      <w:r w:rsidRPr="001E3CF9">
        <w:rPr>
          <w:rFonts w:cstheme="minorHAnsi"/>
        </w:rPr>
        <w:instrText xml:space="preserve"> REF _Ref152528520 \h </w:instrText>
      </w:r>
      <w:r w:rsidR="003F391C" w:rsidRPr="001E3CF9">
        <w:rPr>
          <w:rFonts w:cstheme="minorHAnsi"/>
        </w:rPr>
        <w:instrText xml:space="preserve"> \* MERGEFORMAT </w:instrText>
      </w:r>
      <w:r w:rsidRPr="001E3CF9">
        <w:rPr>
          <w:rFonts w:cstheme="minorHAnsi"/>
        </w:rPr>
      </w:r>
      <w:r w:rsidRPr="001E3CF9">
        <w:rPr>
          <w:rFonts w:cstheme="minorHAnsi"/>
        </w:rPr>
        <w:fldChar w:fldCharType="separate"/>
      </w:r>
      <w:r w:rsidR="006B6D8E" w:rsidRPr="004B541A">
        <w:rPr>
          <w:rFonts w:cstheme="minorHAnsi"/>
        </w:rPr>
        <w:t>S</w:t>
      </w:r>
      <w:r w:rsidR="006B6D8E" w:rsidRPr="004B541A">
        <w:rPr>
          <w:rFonts w:cstheme="minorHAnsi"/>
        </w:rPr>
        <w:t>.</w:t>
      </w:r>
      <w:r w:rsidR="006B6D8E" w:rsidRPr="004B541A">
        <w:rPr>
          <w:rFonts w:cstheme="minorHAnsi"/>
        </w:rPr>
        <w:t xml:space="preserve"> </w:t>
      </w:r>
      <w:r w:rsidR="006B6D8E" w:rsidRPr="004B541A">
        <w:rPr>
          <w:rFonts w:cstheme="minorHAnsi"/>
          <w:i/>
          <w:iCs/>
          <w:noProof/>
        </w:rPr>
        <w:t>5</w:t>
      </w:r>
      <w:r w:rsidRPr="001E3CF9">
        <w:rPr>
          <w:rFonts w:cstheme="minorHAnsi"/>
        </w:rPr>
        <w:fldChar w:fldCharType="end"/>
      </w:r>
      <w:r w:rsidRPr="001E3CF9">
        <w:rPr>
          <w:rFonts w:cstheme="minorHAnsi"/>
        </w:rPr>
        <w:t>). A random effect was included to control for variation between patients. After the stepwise selection, utility at baseline (p&lt;0.001) and the treatment arm (p=0.025) were maintained as the only statistically significant predictors of utility at 12</w:t>
      </w:r>
      <w:r w:rsidR="004F321A" w:rsidRPr="001E3CF9">
        <w:rPr>
          <w:rFonts w:cstheme="minorHAnsi"/>
        </w:rPr>
        <w:t xml:space="preserve"> </w:t>
      </w:r>
      <w:r w:rsidRPr="001E3CF9">
        <w:rPr>
          <w:rFonts w:cstheme="minorHAnsi"/>
        </w:rPr>
        <w:t xml:space="preserve">months. Patients with </w:t>
      </w:r>
      <w:r w:rsidR="00843EE4" w:rsidRPr="001E3CF9">
        <w:rPr>
          <w:rFonts w:cstheme="minorHAnsi"/>
        </w:rPr>
        <w:t>short term (</w:t>
      </w:r>
      <w:r w:rsidRPr="001E3CF9">
        <w:rPr>
          <w:rFonts w:cstheme="minorHAnsi"/>
        </w:rPr>
        <w:t>ST</w:t>
      </w:r>
      <w:r w:rsidR="00843EE4" w:rsidRPr="001E3CF9">
        <w:rPr>
          <w:rFonts w:cstheme="minorHAnsi"/>
        </w:rPr>
        <w:t>)-</w:t>
      </w:r>
      <w:r w:rsidRPr="001E3CF9">
        <w:rPr>
          <w:rFonts w:cstheme="minorHAnsi"/>
        </w:rPr>
        <w:t xml:space="preserve">episodic AF in the </w:t>
      </w:r>
      <w:r w:rsidR="00843EE4" w:rsidRPr="001E3CF9">
        <w:rPr>
          <w:rFonts w:cstheme="minorHAnsi"/>
        </w:rPr>
        <w:t>normal sinus rhythm (</w:t>
      </w:r>
      <w:r w:rsidRPr="001E3CF9">
        <w:rPr>
          <w:rFonts w:cstheme="minorHAnsi"/>
        </w:rPr>
        <w:t>NSR</w:t>
      </w:r>
      <w:r w:rsidR="00843EE4" w:rsidRPr="001E3CF9">
        <w:rPr>
          <w:rFonts w:cstheme="minorHAnsi"/>
        </w:rPr>
        <w:t>)</w:t>
      </w:r>
      <w:r w:rsidRPr="001E3CF9">
        <w:rPr>
          <w:rFonts w:cstheme="minorHAnsi"/>
        </w:rPr>
        <w:t xml:space="preserve"> health state were not found to be significantly different (p=0.115).</w:t>
      </w:r>
    </w:p>
    <w:p w14:paraId="3FF691B7" w14:textId="4B10FA43" w:rsidR="006E73F4" w:rsidRPr="001E3CF9" w:rsidRDefault="006E73F4" w:rsidP="006E73F4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3" w:name="_Ref152528520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5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3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12-month EQ-5D-3L utility inputs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3"/>
        <w:gridCol w:w="1468"/>
        <w:gridCol w:w="1572"/>
        <w:gridCol w:w="1572"/>
        <w:gridCol w:w="1571"/>
      </w:tblGrid>
      <w:tr w:rsidR="00553C1F" w:rsidRPr="001E3CF9" w14:paraId="3FA685B0" w14:textId="77777777" w:rsidTr="009170F9">
        <w:trPr>
          <w:trHeight w:val="20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3D0A" w14:textId="4332992B" w:rsidR="00553C1F" w:rsidRPr="001E3CF9" w:rsidRDefault="00553C1F" w:rsidP="00553C1F">
            <w:pPr>
              <w:pStyle w:val="TableOtherColumnHeading"/>
              <w:jc w:val="left"/>
              <w:rPr>
                <w:rFonts w:asciiTheme="minorHAnsi" w:hAnsiTheme="minorHAnsi" w:cstheme="minorHAnsi"/>
                <w:b w:val="0"/>
                <w:bCs w:val="0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Parameter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</w:tcPr>
          <w:p w14:paraId="70DF6D6A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Estimate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14:paraId="467571F8" w14:textId="4B3F3E19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Standard error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14:paraId="22A217AE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z-value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3F7326DB" w14:textId="77777777" w:rsidR="00553C1F" w:rsidRPr="001E3CF9" w:rsidRDefault="00553C1F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</w:rPr>
              <w:t>p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-value</w:t>
            </w:r>
          </w:p>
        </w:tc>
      </w:tr>
      <w:tr w:rsidR="00553C1F" w:rsidRPr="001E3CF9" w14:paraId="4A9396A1" w14:textId="77777777" w:rsidTr="003A1D96">
        <w:trPr>
          <w:trHeight w:val="207"/>
        </w:trPr>
        <w:tc>
          <w:tcPr>
            <w:tcW w:w="1571" w:type="pct"/>
            <w:tcBorders>
              <w:top w:val="single" w:sz="4" w:space="0" w:color="auto"/>
            </w:tcBorders>
          </w:tcPr>
          <w:p w14:paraId="72637A84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Intercept</w:t>
            </w:r>
          </w:p>
        </w:tc>
        <w:tc>
          <w:tcPr>
            <w:tcW w:w="814" w:type="pct"/>
          </w:tcPr>
          <w:p w14:paraId="6D600207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-0.282</w:t>
            </w:r>
          </w:p>
        </w:tc>
        <w:tc>
          <w:tcPr>
            <w:tcW w:w="872" w:type="pct"/>
          </w:tcPr>
          <w:p w14:paraId="173AABEC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0.260</w:t>
            </w:r>
          </w:p>
        </w:tc>
        <w:tc>
          <w:tcPr>
            <w:tcW w:w="872" w:type="pct"/>
          </w:tcPr>
          <w:p w14:paraId="40E24D6F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-1.084</w:t>
            </w:r>
          </w:p>
        </w:tc>
        <w:tc>
          <w:tcPr>
            <w:tcW w:w="871" w:type="pct"/>
          </w:tcPr>
          <w:p w14:paraId="44C166DA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0.278</w:t>
            </w:r>
          </w:p>
        </w:tc>
      </w:tr>
      <w:tr w:rsidR="00553C1F" w:rsidRPr="001E3CF9" w14:paraId="7F44BB89" w14:textId="77777777" w:rsidTr="003A1D96">
        <w:trPr>
          <w:trHeight w:val="207"/>
        </w:trPr>
        <w:tc>
          <w:tcPr>
            <w:tcW w:w="1571" w:type="pct"/>
            <w:tcBorders>
              <w:top w:val="single" w:sz="4" w:space="0" w:color="auto"/>
            </w:tcBorders>
          </w:tcPr>
          <w:p w14:paraId="1B068BBC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AF status (ST-AF)</w:t>
            </w:r>
          </w:p>
        </w:tc>
        <w:tc>
          <w:tcPr>
            <w:tcW w:w="814" w:type="pct"/>
          </w:tcPr>
          <w:p w14:paraId="652B7EB1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-0.747</w:t>
            </w:r>
          </w:p>
        </w:tc>
        <w:tc>
          <w:tcPr>
            <w:tcW w:w="872" w:type="pct"/>
          </w:tcPr>
          <w:p w14:paraId="50A82C82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0.474</w:t>
            </w:r>
          </w:p>
        </w:tc>
        <w:tc>
          <w:tcPr>
            <w:tcW w:w="872" w:type="pct"/>
          </w:tcPr>
          <w:p w14:paraId="5EC059C1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-1.576</w:t>
            </w:r>
          </w:p>
        </w:tc>
        <w:tc>
          <w:tcPr>
            <w:tcW w:w="871" w:type="pct"/>
          </w:tcPr>
          <w:p w14:paraId="14403BD9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0.115</w:t>
            </w:r>
          </w:p>
        </w:tc>
      </w:tr>
      <w:tr w:rsidR="00553C1F" w:rsidRPr="001E3CF9" w14:paraId="116538AB" w14:textId="77777777" w:rsidTr="003A1D96">
        <w:trPr>
          <w:trHeight w:val="207"/>
        </w:trPr>
        <w:tc>
          <w:tcPr>
            <w:tcW w:w="1571" w:type="pct"/>
            <w:tcBorders>
              <w:top w:val="single" w:sz="4" w:space="0" w:color="auto"/>
            </w:tcBorders>
          </w:tcPr>
          <w:p w14:paraId="0ADB7075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Treatment (</w:t>
            </w:r>
            <w:proofErr w:type="spellStart"/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Cryo</w:t>
            </w:r>
            <w:proofErr w:type="spellEnd"/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)</w:t>
            </w:r>
          </w:p>
        </w:tc>
        <w:tc>
          <w:tcPr>
            <w:tcW w:w="814" w:type="pct"/>
          </w:tcPr>
          <w:p w14:paraId="1F75EB62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0.219</w:t>
            </w:r>
          </w:p>
        </w:tc>
        <w:tc>
          <w:tcPr>
            <w:tcW w:w="872" w:type="pct"/>
          </w:tcPr>
          <w:p w14:paraId="09D3CEE5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0.098</w:t>
            </w:r>
          </w:p>
        </w:tc>
        <w:tc>
          <w:tcPr>
            <w:tcW w:w="872" w:type="pct"/>
          </w:tcPr>
          <w:p w14:paraId="1DB4D4D3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2.234</w:t>
            </w:r>
          </w:p>
        </w:tc>
        <w:tc>
          <w:tcPr>
            <w:tcW w:w="871" w:type="pct"/>
          </w:tcPr>
          <w:p w14:paraId="3D556DE1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0.025*</w:t>
            </w:r>
          </w:p>
        </w:tc>
      </w:tr>
      <w:tr w:rsidR="00553C1F" w:rsidRPr="001E3CF9" w14:paraId="06B9DDF1" w14:textId="77777777" w:rsidTr="003A1D96">
        <w:trPr>
          <w:trHeight w:val="207"/>
        </w:trPr>
        <w:tc>
          <w:tcPr>
            <w:tcW w:w="1571" w:type="pct"/>
          </w:tcPr>
          <w:p w14:paraId="733BA91F" w14:textId="77777777" w:rsidR="00553C1F" w:rsidRPr="001E3CF9" w:rsidRDefault="00553C1F" w:rsidP="00553C1F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 xml:space="preserve">Baseline utility </w:t>
            </w:r>
          </w:p>
        </w:tc>
        <w:tc>
          <w:tcPr>
            <w:tcW w:w="814" w:type="pct"/>
          </w:tcPr>
          <w:p w14:paraId="52D40285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2.689</w:t>
            </w:r>
          </w:p>
        </w:tc>
        <w:tc>
          <w:tcPr>
            <w:tcW w:w="872" w:type="pct"/>
          </w:tcPr>
          <w:p w14:paraId="2A7196B0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0.289</w:t>
            </w:r>
          </w:p>
        </w:tc>
        <w:tc>
          <w:tcPr>
            <w:tcW w:w="872" w:type="pct"/>
          </w:tcPr>
          <w:p w14:paraId="62AEA6C4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9.319</w:t>
            </w:r>
          </w:p>
        </w:tc>
        <w:tc>
          <w:tcPr>
            <w:tcW w:w="871" w:type="pct"/>
          </w:tcPr>
          <w:p w14:paraId="61409C52" w14:textId="77777777" w:rsidR="00553C1F" w:rsidRPr="001E3CF9" w:rsidRDefault="00553C1F" w:rsidP="00553C1F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553C1F" w:rsidRPr="001E3CF9" w14:paraId="20AA7067" w14:textId="77777777" w:rsidTr="003A1D96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842C76" w14:textId="0216816B" w:rsidR="00553C1F" w:rsidRPr="001E3CF9" w:rsidRDefault="00553C1F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  <w:lang w:val="en-US"/>
              </w:rPr>
              <w:t>p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* = output reached statistical significance at </w:t>
            </w:r>
            <w:r w:rsidR="004F321A"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a 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95% confidence interval. </w:t>
            </w:r>
          </w:p>
        </w:tc>
      </w:tr>
    </w:tbl>
    <w:p w14:paraId="1EF39AE2" w14:textId="442E29DD" w:rsidR="006E73F4" w:rsidRPr="00E757EA" w:rsidRDefault="00843EE4">
      <w:pPr>
        <w:rPr>
          <w:rFonts w:cstheme="minorHAnsi"/>
          <w:sz w:val="18"/>
          <w:szCs w:val="18"/>
        </w:rPr>
      </w:pPr>
      <w:r w:rsidRPr="00E757EA"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  <w:t>Abbreviations: AF – atrial fibrillation, ST – short term</w:t>
      </w:r>
      <w:r w:rsidRPr="001E3CF9">
        <w:rPr>
          <w:rFonts w:cstheme="minorHAnsi"/>
          <w:sz w:val="18"/>
          <w:szCs w:val="18"/>
        </w:rPr>
        <w:t>.</w:t>
      </w:r>
    </w:p>
    <w:p w14:paraId="5D6B08DF" w14:textId="66F4BD57" w:rsidR="00706EED" w:rsidRPr="001E3CF9" w:rsidRDefault="00706EED" w:rsidP="00706EED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lastRenderedPageBreak/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6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EHRA class-based decrements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1845"/>
        <w:gridCol w:w="2074"/>
      </w:tblGrid>
      <w:tr w:rsidR="005431B3" w:rsidRPr="001E3CF9" w14:paraId="32E52C40" w14:textId="7D57D477" w:rsidTr="005431B3">
        <w:tc>
          <w:tcPr>
            <w:tcW w:w="5097" w:type="dxa"/>
            <w:shd w:val="clear" w:color="auto" w:fill="D9D9D9" w:themeFill="background1" w:themeFillShade="D9"/>
            <w:vAlign w:val="center"/>
          </w:tcPr>
          <w:p w14:paraId="6E4046B3" w14:textId="77777777" w:rsidR="005431B3" w:rsidRPr="001E3CF9" w:rsidRDefault="005431B3" w:rsidP="001065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Utility decrements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3BCDEB41" w14:textId="7ED0A3AE" w:rsidR="005431B3" w:rsidRPr="001E3CF9" w:rsidRDefault="005431B3" w:rsidP="005431B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Utility decrements</w:t>
            </w:r>
          </w:p>
        </w:tc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2D7ED35D" w14:textId="067B1C0F" w:rsidR="005431B3" w:rsidRPr="001E3CF9" w:rsidRDefault="005431B3" w:rsidP="005431B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Source</w:t>
            </w:r>
          </w:p>
        </w:tc>
      </w:tr>
      <w:tr w:rsidR="005431B3" w:rsidRPr="001E3CF9" w14:paraId="7AFE0DBF" w14:textId="77777777" w:rsidTr="005431B3">
        <w:tc>
          <w:tcPr>
            <w:tcW w:w="5097" w:type="dxa"/>
          </w:tcPr>
          <w:p w14:paraId="1CDF6A65" w14:textId="77777777" w:rsidR="005431B3" w:rsidRPr="001E3CF9" w:rsidRDefault="005431B3" w:rsidP="00106504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I)</w:t>
            </w:r>
          </w:p>
        </w:tc>
        <w:tc>
          <w:tcPr>
            <w:tcW w:w="1845" w:type="dxa"/>
            <w:vAlign w:val="center"/>
          </w:tcPr>
          <w:p w14:paraId="420161AF" w14:textId="77777777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0.00</w:t>
            </w:r>
          </w:p>
        </w:tc>
        <w:tc>
          <w:tcPr>
            <w:tcW w:w="2074" w:type="dxa"/>
            <w:vMerge w:val="restart"/>
            <w:vAlign w:val="center"/>
          </w:tcPr>
          <w:p w14:paraId="4A0D4ADE" w14:textId="7CC4ECCE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Pr="001E3CF9">
              <w:rPr>
                <w:rFonts w:cstheme="minorHAnsi"/>
                <w:sz w:val="18"/>
                <w:szCs w:val="18"/>
              </w:rPr>
              <w:instrText xml:space="preserve"> ADDIN EN.CITE &lt;EndNote&gt;&lt;Cite&gt;&lt;Author&gt;Göhler&lt;/Author&gt;&lt;Year&gt;2009&lt;/Year&gt;&lt;RecNum&gt;19&lt;/RecNum&gt;&lt;DisplayText&gt;[1]&lt;/DisplayText&gt;&lt;record&gt;&lt;rec-number&gt;19&lt;/rec-number&gt;&lt;foreign-keys&gt;&lt;key app="EN" db-id="w5ewptw0bsw2pfepf29vpp0ud5p5spfd9zs9" timestamp="1701435302"&gt;19&lt;/key&gt;&lt;/foreign-keys&gt;&lt;ref-type name="Journal Article"&gt;17&lt;/ref-type&gt;&lt;contributors&gt;&lt;authors&gt;&lt;author&gt;Göhler, Alexander&lt;/author&gt;&lt;author&gt;Geisler, Benjamin P.&lt;/author&gt;&lt;author&gt;Manne, Jennifer M.&lt;/author&gt;&lt;author&gt;Kosiborod, Mikhail&lt;/author&gt;&lt;author&gt;Zhang, Zefeng&lt;/author&gt;&lt;author&gt;Weintraub, William S.&lt;/author&gt;&lt;author&gt;Spertus, John A.&lt;/author&gt;&lt;author&gt;Gazelle, G. Scott&lt;/author&gt;&lt;author&gt;Siebert, Uwe&lt;/author&gt;&lt;author&gt;Cohen, David J.&lt;/author&gt;&lt;/authors&gt;&lt;/contributors&gt;&lt;titles&gt;&lt;title&gt;Utility Estimates for Decision–Analytic Modeling in Chronic Heart Failure—Health States Based on New York Heart Association Classes and Number of Rehospitalizations&lt;/title&gt;&lt;secondary-title&gt;Value in Health&lt;/secondary-title&gt;&lt;/titles&gt;&lt;periodical&gt;&lt;full-title&gt;Value in Health&lt;/full-title&gt;&lt;/periodical&gt;&lt;pages&gt;185-187&lt;/pages&gt;&lt;volume&gt;12&lt;/volume&gt;&lt;number&gt;1&lt;/number&gt;&lt;keywords&gt;&lt;keyword&gt;EQ-5D&lt;/keyword&gt;&lt;keyword&gt;heart failure&lt;/keyword&gt;&lt;keyword&gt;quality of life&lt;/keyword&gt;&lt;keyword&gt;quality-adjusted life-years&lt;/keyword&gt;&lt;keyword&gt;utilities&lt;/keyword&gt;&lt;/keywords&gt;&lt;dates&gt;&lt;year&gt;2009&lt;/year&gt;&lt;pub-dates&gt;&lt;date&gt;2009/01/01/&lt;/date&gt;&lt;/pub-dates&gt;&lt;/dates&gt;&lt;isbn&gt;1098-3015&lt;/isbn&gt;&lt;urls&gt;&lt;related-urls&gt;&lt;url&gt;https://www.sciencedirect.com/science/article/pii/S1098301510606924&lt;/url&gt;&lt;/related-urls&gt;&lt;/urls&gt;&lt;electronic-resource-num&gt;https://doi.org/10.1111/j.1524-4733.2008.00425.x&lt;/electronic-resource-num&gt;&lt;/record&gt;&lt;/Cite&gt;&lt;/EndNote&gt;</w:instrText>
            </w:r>
            <w:r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Pr="001E3CF9">
              <w:rPr>
                <w:rFonts w:cstheme="minorHAnsi"/>
                <w:noProof/>
                <w:sz w:val="18"/>
                <w:szCs w:val="18"/>
              </w:rPr>
              <w:t>[1]</w:t>
            </w:r>
            <w:r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431B3" w:rsidRPr="001E3CF9" w14:paraId="458331E6" w14:textId="77777777" w:rsidTr="005431B3">
        <w:tc>
          <w:tcPr>
            <w:tcW w:w="5097" w:type="dxa"/>
          </w:tcPr>
          <w:p w14:paraId="7F625630" w14:textId="77777777" w:rsidR="005431B3" w:rsidRPr="001E3CF9" w:rsidRDefault="005431B3" w:rsidP="00106504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II)</w:t>
            </w:r>
          </w:p>
        </w:tc>
        <w:tc>
          <w:tcPr>
            <w:tcW w:w="1845" w:type="dxa"/>
            <w:vAlign w:val="center"/>
          </w:tcPr>
          <w:p w14:paraId="7A916EBD" w14:textId="77777777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2074" w:type="dxa"/>
            <w:vMerge/>
            <w:vAlign w:val="center"/>
          </w:tcPr>
          <w:p w14:paraId="385239E1" w14:textId="77777777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431B3" w:rsidRPr="001E3CF9" w14:paraId="08FE47B0" w14:textId="77777777" w:rsidTr="005431B3">
        <w:tc>
          <w:tcPr>
            <w:tcW w:w="5097" w:type="dxa"/>
          </w:tcPr>
          <w:p w14:paraId="551E1121" w14:textId="77777777" w:rsidR="005431B3" w:rsidRPr="001E3CF9" w:rsidRDefault="005431B3" w:rsidP="00106504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III)</w:t>
            </w:r>
          </w:p>
        </w:tc>
        <w:tc>
          <w:tcPr>
            <w:tcW w:w="1845" w:type="dxa"/>
            <w:vAlign w:val="center"/>
          </w:tcPr>
          <w:p w14:paraId="7D841140" w14:textId="77777777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0.16</w:t>
            </w:r>
          </w:p>
        </w:tc>
        <w:tc>
          <w:tcPr>
            <w:tcW w:w="2074" w:type="dxa"/>
            <w:vMerge/>
            <w:vAlign w:val="center"/>
          </w:tcPr>
          <w:p w14:paraId="4E96C487" w14:textId="77777777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431B3" w:rsidRPr="001E3CF9" w14:paraId="1A73474E" w14:textId="77777777" w:rsidTr="005431B3">
        <w:tc>
          <w:tcPr>
            <w:tcW w:w="5097" w:type="dxa"/>
          </w:tcPr>
          <w:p w14:paraId="1E10D9D8" w14:textId="77777777" w:rsidR="005431B3" w:rsidRPr="001E3CF9" w:rsidRDefault="005431B3" w:rsidP="00106504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IV)</w:t>
            </w:r>
          </w:p>
        </w:tc>
        <w:tc>
          <w:tcPr>
            <w:tcW w:w="1845" w:type="dxa"/>
            <w:vAlign w:val="center"/>
          </w:tcPr>
          <w:p w14:paraId="07820213" w14:textId="77777777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2074" w:type="dxa"/>
            <w:vMerge/>
            <w:vAlign w:val="center"/>
          </w:tcPr>
          <w:p w14:paraId="219634C6" w14:textId="77777777" w:rsidR="005431B3" w:rsidRPr="001E3CF9" w:rsidRDefault="005431B3" w:rsidP="005431B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38337BA" w14:textId="73528A96" w:rsidR="00706EED" w:rsidRPr="00E757EA" w:rsidRDefault="00843EE4" w:rsidP="00706EED">
      <w:pPr>
        <w:pStyle w:val="Caption"/>
        <w:keepNext/>
        <w:rPr>
          <w:rFonts w:cstheme="minorHAnsi"/>
          <w:i w:val="0"/>
          <w:iCs w:val="0"/>
          <w:color w:val="auto"/>
        </w:rPr>
      </w:pPr>
      <w:r w:rsidRPr="00E757EA">
        <w:rPr>
          <w:rFonts w:cstheme="minorHAnsi"/>
          <w:i w:val="0"/>
          <w:iCs w:val="0"/>
          <w:color w:val="auto"/>
        </w:rPr>
        <w:t>Abbreviations: NYHA – New York Heart Association.</w:t>
      </w:r>
    </w:p>
    <w:p w14:paraId="1D263279" w14:textId="77777777" w:rsidR="00706EED" w:rsidRPr="001E3CF9" w:rsidRDefault="00706EED">
      <w:pPr>
        <w:rPr>
          <w:rFonts w:cstheme="minorHAnsi"/>
          <w:i/>
          <w:iCs/>
        </w:rPr>
      </w:pPr>
    </w:p>
    <w:p w14:paraId="30B1F973" w14:textId="2B0595E4" w:rsidR="004D252C" w:rsidRPr="001E3CF9" w:rsidRDefault="00A7221B" w:rsidP="00577712">
      <w:pPr>
        <w:spacing w:line="480" w:lineRule="auto"/>
        <w:rPr>
          <w:rFonts w:cstheme="minorHAnsi"/>
          <w:b/>
          <w:bCs/>
          <w:i/>
          <w:iCs/>
        </w:rPr>
      </w:pPr>
      <w:r w:rsidRPr="001E3CF9">
        <w:rPr>
          <w:rFonts w:cstheme="minorHAnsi"/>
          <w:b/>
          <w:bCs/>
          <w:i/>
          <w:iCs/>
        </w:rPr>
        <w:t>Cardiovascular-related hospitalization, accident and emergency visits, pharmaceutical and electrical cardioversion</w:t>
      </w:r>
    </w:p>
    <w:p w14:paraId="461755F6" w14:textId="176879E1" w:rsidR="00A7221B" w:rsidRPr="001E3CF9" w:rsidRDefault="00A7221B" w:rsidP="00577712">
      <w:pPr>
        <w:spacing w:line="480" w:lineRule="auto"/>
        <w:rPr>
          <w:rFonts w:cstheme="minorHAnsi"/>
        </w:rPr>
      </w:pPr>
      <w:r w:rsidRPr="001E3CF9">
        <w:rPr>
          <w:rFonts w:cstheme="minorHAnsi"/>
        </w:rPr>
        <w:t xml:space="preserve">A GLMM with a Poisson distribution and a log-link function was used to derive the rates of cardiovascular-related hospitalization, accident and emergency visits, pharmaceutical and electrical cardioversion (Table </w:t>
      </w:r>
      <w:r w:rsidRPr="001E3CF9">
        <w:rPr>
          <w:rFonts w:cstheme="minorHAnsi"/>
        </w:rPr>
        <w:fldChar w:fldCharType="begin"/>
      </w:r>
      <w:r w:rsidRPr="001E3CF9">
        <w:rPr>
          <w:rFonts w:cstheme="minorHAnsi"/>
        </w:rPr>
        <w:instrText xml:space="preserve"> REF _Ref152529071 \h </w:instrText>
      </w:r>
      <w:r w:rsidR="004F321A" w:rsidRPr="001E3CF9">
        <w:rPr>
          <w:rFonts w:cstheme="minorHAnsi"/>
        </w:rPr>
        <w:instrText xml:space="preserve"> \* MERGEFORMAT </w:instrText>
      </w:r>
      <w:r w:rsidRPr="001E3CF9">
        <w:rPr>
          <w:rFonts w:cstheme="minorHAnsi"/>
        </w:rPr>
      </w:r>
      <w:r w:rsidRPr="001E3CF9">
        <w:rPr>
          <w:rFonts w:cstheme="minorHAnsi"/>
        </w:rPr>
        <w:fldChar w:fldCharType="separate"/>
      </w:r>
      <w:r w:rsidR="006B6D8E" w:rsidRPr="006B6D8E">
        <w:rPr>
          <w:rFonts w:cstheme="minorHAnsi"/>
        </w:rPr>
        <w:t xml:space="preserve">S. </w:t>
      </w:r>
      <w:r w:rsidR="006B6D8E" w:rsidRPr="006B6D8E">
        <w:rPr>
          <w:rFonts w:cstheme="minorHAnsi"/>
          <w:noProof/>
        </w:rPr>
        <w:t>7</w:t>
      </w:r>
      <w:r w:rsidRPr="001E3CF9">
        <w:rPr>
          <w:rFonts w:cstheme="minorHAnsi"/>
        </w:rPr>
        <w:fldChar w:fldCharType="end"/>
      </w:r>
      <w:r w:rsidRPr="001E3CF9">
        <w:rPr>
          <w:rFonts w:cstheme="minorHAnsi"/>
        </w:rPr>
        <w:t>). A monthly rate was estimated using an offset variable for time and a random effect was also included to control for variation between patients. A statistically significant treatment effect was found for the monthly rate of electrical (p=0.021) and pharmaceutical cardioversion (p&lt;0.001). In addition, patients receiving cryoablation reported a 48.9% and 82.5% average reduction for a monthly rate of electrical and pharmaceutical cardioversion.</w:t>
      </w:r>
    </w:p>
    <w:p w14:paraId="275B7A8A" w14:textId="3A04FB57" w:rsidR="00A7221B" w:rsidRPr="001E3CF9" w:rsidRDefault="00A7221B" w:rsidP="00A7221B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4" w:name="_Ref152529071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7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4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Cardiovascular-related hospitalization, accident and emergency visits, pharmaceutical and electrical cardioversion inputs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AF56C2" w:rsidRPr="001E3CF9" w14:paraId="73958A01" w14:textId="77777777" w:rsidTr="00AF56C2">
        <w:trPr>
          <w:trHeight w:val="20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A67D" w14:textId="1549C1DB" w:rsidR="00AF56C2" w:rsidRPr="001E3CF9" w:rsidRDefault="00AF56C2" w:rsidP="00553C1F">
            <w:pPr>
              <w:pStyle w:val="TableOtherColumnHeading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Parameter</w:t>
            </w:r>
          </w:p>
        </w:tc>
        <w:tc>
          <w:tcPr>
            <w:tcW w:w="1000" w:type="pct"/>
            <w:tcBorders>
              <w:left w:val="single" w:sz="4" w:space="0" w:color="auto"/>
              <w:right w:val="single" w:sz="4" w:space="0" w:color="auto"/>
            </w:tcBorders>
          </w:tcPr>
          <w:p w14:paraId="6482BE9B" w14:textId="2E99B806" w:rsidR="00AF56C2" w:rsidRPr="001E3CF9" w:rsidRDefault="00AF56C2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Coefficient</w:t>
            </w:r>
          </w:p>
        </w:tc>
        <w:tc>
          <w:tcPr>
            <w:tcW w:w="1000" w:type="pct"/>
            <w:tcBorders>
              <w:left w:val="single" w:sz="4" w:space="0" w:color="auto"/>
            </w:tcBorders>
          </w:tcPr>
          <w:p w14:paraId="06D73F2A" w14:textId="70888F73" w:rsidR="00AF56C2" w:rsidRPr="001E3CF9" w:rsidRDefault="00AF56C2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Standard Error</w:t>
            </w:r>
          </w:p>
        </w:tc>
        <w:tc>
          <w:tcPr>
            <w:tcW w:w="1000" w:type="pct"/>
          </w:tcPr>
          <w:p w14:paraId="0A9EF598" w14:textId="0B61E910" w:rsidR="00AF56C2" w:rsidRPr="001E3CF9" w:rsidRDefault="00AF56C2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z-value</w:t>
            </w:r>
          </w:p>
        </w:tc>
        <w:tc>
          <w:tcPr>
            <w:tcW w:w="1000" w:type="pct"/>
          </w:tcPr>
          <w:p w14:paraId="37633283" w14:textId="05077948" w:rsidR="00AF56C2" w:rsidRPr="001E3CF9" w:rsidRDefault="00AF56C2" w:rsidP="00553C1F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p-value</w:t>
            </w:r>
          </w:p>
        </w:tc>
      </w:tr>
      <w:tr w:rsidR="00553C1F" w:rsidRPr="001E3CF9" w14:paraId="3A11DABD" w14:textId="77777777" w:rsidTr="00553C1F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C7D3B7" w14:textId="6BD94FA9" w:rsidR="00553C1F" w:rsidRPr="001E3CF9" w:rsidRDefault="005431B3" w:rsidP="00553C1F">
            <w:pPr>
              <w:pStyle w:val="TableText-ShortText"/>
              <w:jc w:val="left"/>
              <w:rPr>
                <w:rFonts w:asciiTheme="minorHAnsi" w:hAnsiTheme="minorHAnsi" w:cstheme="minorHAnsi"/>
                <w:i/>
                <w:iCs/>
                <w:szCs w:val="18"/>
                <w:highlight w:val="lightGray"/>
              </w:rPr>
            </w:pPr>
            <w:r w:rsidRPr="001E3CF9">
              <w:rPr>
                <w:rFonts w:asciiTheme="minorHAnsi" w:hAnsiTheme="minorHAnsi" w:cstheme="minorHAnsi"/>
                <w:i/>
                <w:iCs/>
                <w:szCs w:val="18"/>
                <w:highlight w:val="lightGray"/>
              </w:rPr>
              <w:t>Rate of cardiovascular-related hospitalization (whole study period)</w:t>
            </w:r>
          </w:p>
        </w:tc>
      </w:tr>
      <w:tr w:rsidR="00AF56C2" w:rsidRPr="001E3CF9" w14:paraId="3DF8FA22" w14:textId="77777777" w:rsidTr="000D399A">
        <w:trPr>
          <w:trHeight w:val="207"/>
        </w:trPr>
        <w:tc>
          <w:tcPr>
            <w:tcW w:w="1000" w:type="pct"/>
            <w:tcBorders>
              <w:top w:val="single" w:sz="4" w:space="0" w:color="auto"/>
            </w:tcBorders>
          </w:tcPr>
          <w:p w14:paraId="4D462302" w14:textId="1588D53A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</w:rPr>
              <w:t>Intercept</w:t>
            </w:r>
          </w:p>
        </w:tc>
        <w:tc>
          <w:tcPr>
            <w:tcW w:w="1000" w:type="pct"/>
          </w:tcPr>
          <w:p w14:paraId="16B9DD92" w14:textId="3D68D428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</w:rPr>
              <w:t>-9.235</w:t>
            </w:r>
          </w:p>
        </w:tc>
        <w:tc>
          <w:tcPr>
            <w:tcW w:w="1000" w:type="pct"/>
          </w:tcPr>
          <w:p w14:paraId="7375D558" w14:textId="799FE44F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</w:rPr>
              <w:t>0.694</w:t>
            </w:r>
          </w:p>
        </w:tc>
        <w:tc>
          <w:tcPr>
            <w:tcW w:w="1000" w:type="pct"/>
          </w:tcPr>
          <w:p w14:paraId="0A8690BA" w14:textId="0606AC7B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</w:rPr>
              <w:t>-13.307</w:t>
            </w:r>
          </w:p>
        </w:tc>
        <w:tc>
          <w:tcPr>
            <w:tcW w:w="1000" w:type="pct"/>
          </w:tcPr>
          <w:p w14:paraId="08DA68F3" w14:textId="49138EE0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</w:rPr>
              <w:t>&lt;0.001*</w:t>
            </w:r>
          </w:p>
        </w:tc>
      </w:tr>
      <w:tr w:rsidR="00AF56C2" w:rsidRPr="001E3CF9" w14:paraId="0AEF099E" w14:textId="77777777" w:rsidTr="00AF56C2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C51CD0" w14:textId="6B25F19F" w:rsidR="00AF56C2" w:rsidRPr="001E3CF9" w:rsidRDefault="00AF56C2" w:rsidP="00AF56C2">
            <w:pPr>
              <w:pStyle w:val="TableText-ShortText"/>
              <w:jc w:val="left"/>
              <w:rPr>
                <w:rFonts w:asciiTheme="minorHAnsi" w:hAnsiTheme="minorHAnsi" w:cstheme="minorHAnsi"/>
                <w:i/>
                <w:iCs/>
                <w:szCs w:val="18"/>
                <w:highlight w:val="lightGray"/>
              </w:rPr>
            </w:pPr>
            <w:r w:rsidRPr="001E3CF9">
              <w:rPr>
                <w:rFonts w:asciiTheme="minorHAnsi" w:hAnsiTheme="minorHAnsi" w:cstheme="minorHAnsi"/>
                <w:i/>
                <w:iCs/>
                <w:szCs w:val="18"/>
                <w:highlight w:val="lightGray"/>
              </w:rPr>
              <w:t>Rate of cardiovascular-related accident and emergency visits (whole study period)</w:t>
            </w:r>
          </w:p>
        </w:tc>
      </w:tr>
      <w:tr w:rsidR="00AF56C2" w:rsidRPr="001E3CF9" w14:paraId="07CAF94B" w14:textId="77777777" w:rsidTr="000D399A">
        <w:trPr>
          <w:trHeight w:val="207"/>
        </w:trPr>
        <w:tc>
          <w:tcPr>
            <w:tcW w:w="1000" w:type="pct"/>
            <w:tcBorders>
              <w:top w:val="single" w:sz="4" w:space="0" w:color="auto"/>
            </w:tcBorders>
          </w:tcPr>
          <w:p w14:paraId="0F50B2C4" w14:textId="4A77A51D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Intercept</w:t>
            </w:r>
          </w:p>
        </w:tc>
        <w:tc>
          <w:tcPr>
            <w:tcW w:w="1000" w:type="pct"/>
          </w:tcPr>
          <w:p w14:paraId="25E6BDCE" w14:textId="6B062578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-2.978</w:t>
            </w:r>
          </w:p>
        </w:tc>
        <w:tc>
          <w:tcPr>
            <w:tcW w:w="1000" w:type="pct"/>
          </w:tcPr>
          <w:p w14:paraId="200C4EF2" w14:textId="65D867EC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0.283</w:t>
            </w:r>
          </w:p>
        </w:tc>
        <w:tc>
          <w:tcPr>
            <w:tcW w:w="1000" w:type="pct"/>
          </w:tcPr>
          <w:p w14:paraId="133D5BDB" w14:textId="3A17C857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-10.519</w:t>
            </w:r>
          </w:p>
        </w:tc>
        <w:tc>
          <w:tcPr>
            <w:tcW w:w="1000" w:type="pct"/>
          </w:tcPr>
          <w:p w14:paraId="33F98E0B" w14:textId="3D6D71E5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&lt;0.001*</w:t>
            </w:r>
          </w:p>
        </w:tc>
      </w:tr>
      <w:tr w:rsidR="00553C1F" w:rsidRPr="001E3CF9" w14:paraId="33C49C99" w14:textId="77777777" w:rsidTr="00553C1F">
        <w:trPr>
          <w:trHeight w:val="6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FAC0D6" w14:textId="7E3DEBC6" w:rsidR="00553C1F" w:rsidRPr="001E3CF9" w:rsidRDefault="00AF56C2" w:rsidP="00553C1F">
            <w:pPr>
              <w:pStyle w:val="TableText-ShortText"/>
              <w:jc w:val="left"/>
              <w:rPr>
                <w:rFonts w:asciiTheme="minorHAnsi" w:hAnsiTheme="minorHAnsi" w:cstheme="minorHAnsi"/>
                <w:i/>
                <w:iCs/>
                <w:szCs w:val="18"/>
                <w:highlight w:val="lightGray"/>
              </w:rPr>
            </w:pPr>
            <w:r w:rsidRPr="001E3CF9">
              <w:rPr>
                <w:rFonts w:asciiTheme="minorHAnsi" w:hAnsiTheme="minorHAnsi" w:cstheme="minorHAnsi"/>
                <w:i/>
                <w:iCs/>
                <w:szCs w:val="18"/>
                <w:highlight w:val="lightGray"/>
              </w:rPr>
              <w:t>Rate of electrical cardioversion (whole study period)</w:t>
            </w:r>
          </w:p>
        </w:tc>
      </w:tr>
      <w:tr w:rsidR="00AF56C2" w:rsidRPr="001E3CF9" w14:paraId="6E6AC3FB" w14:textId="77777777" w:rsidTr="00356704">
        <w:trPr>
          <w:trHeight w:val="207"/>
        </w:trPr>
        <w:tc>
          <w:tcPr>
            <w:tcW w:w="1000" w:type="pct"/>
            <w:tcBorders>
              <w:top w:val="single" w:sz="4" w:space="0" w:color="auto"/>
            </w:tcBorders>
          </w:tcPr>
          <w:p w14:paraId="23A490E6" w14:textId="42F8EE6F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Intercept</w:t>
            </w:r>
          </w:p>
        </w:tc>
        <w:tc>
          <w:tcPr>
            <w:tcW w:w="1000" w:type="pct"/>
          </w:tcPr>
          <w:p w14:paraId="7B578AE9" w14:textId="62DFF1A3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-4.815</w:t>
            </w:r>
          </w:p>
        </w:tc>
        <w:tc>
          <w:tcPr>
            <w:tcW w:w="1000" w:type="pct"/>
          </w:tcPr>
          <w:p w14:paraId="68791829" w14:textId="4445E7D6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0.171</w:t>
            </w:r>
          </w:p>
        </w:tc>
        <w:tc>
          <w:tcPr>
            <w:tcW w:w="1000" w:type="pct"/>
          </w:tcPr>
          <w:p w14:paraId="08A0BF21" w14:textId="48DBCC9E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-28.074</w:t>
            </w:r>
          </w:p>
        </w:tc>
        <w:tc>
          <w:tcPr>
            <w:tcW w:w="1000" w:type="pct"/>
          </w:tcPr>
          <w:p w14:paraId="03FF263E" w14:textId="33459501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&lt;0.001*</w:t>
            </w:r>
          </w:p>
        </w:tc>
      </w:tr>
      <w:tr w:rsidR="00AF56C2" w:rsidRPr="001E3CF9" w14:paraId="67238CAE" w14:textId="77777777" w:rsidTr="00356704">
        <w:trPr>
          <w:trHeight w:val="223"/>
        </w:trPr>
        <w:tc>
          <w:tcPr>
            <w:tcW w:w="1000" w:type="pct"/>
            <w:tcBorders>
              <w:top w:val="single" w:sz="4" w:space="0" w:color="auto"/>
            </w:tcBorders>
          </w:tcPr>
          <w:p w14:paraId="512D939E" w14:textId="0F720568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Treatment (</w:t>
            </w:r>
            <w:proofErr w:type="spellStart"/>
            <w:r w:rsidRPr="001E3CF9">
              <w:rPr>
                <w:rFonts w:asciiTheme="minorHAnsi" w:hAnsiTheme="minorHAnsi" w:cstheme="minorHAnsi"/>
              </w:rPr>
              <w:t>Cryo</w:t>
            </w:r>
            <w:proofErr w:type="spellEnd"/>
            <w:r w:rsidRPr="001E3CF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00" w:type="pct"/>
          </w:tcPr>
          <w:p w14:paraId="5C850850" w14:textId="2446298B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-0.672</w:t>
            </w:r>
          </w:p>
        </w:tc>
        <w:tc>
          <w:tcPr>
            <w:tcW w:w="1000" w:type="pct"/>
          </w:tcPr>
          <w:p w14:paraId="769CBED3" w14:textId="32B48D44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0.291</w:t>
            </w:r>
          </w:p>
        </w:tc>
        <w:tc>
          <w:tcPr>
            <w:tcW w:w="1000" w:type="pct"/>
          </w:tcPr>
          <w:p w14:paraId="765195B7" w14:textId="539C4663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-2.304</w:t>
            </w:r>
          </w:p>
        </w:tc>
        <w:tc>
          <w:tcPr>
            <w:tcW w:w="1000" w:type="pct"/>
          </w:tcPr>
          <w:p w14:paraId="457CFDDB" w14:textId="2D453841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0.021*</w:t>
            </w:r>
          </w:p>
        </w:tc>
      </w:tr>
      <w:tr w:rsidR="00553C1F" w:rsidRPr="001E3CF9" w14:paraId="450C8A5E" w14:textId="77777777" w:rsidTr="00553C1F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E37BAE" w14:textId="6C1A3862" w:rsidR="00553C1F" w:rsidRPr="001E3CF9" w:rsidRDefault="00AF56C2" w:rsidP="00553C1F">
            <w:pPr>
              <w:pStyle w:val="TableText-ShortText"/>
              <w:jc w:val="left"/>
              <w:rPr>
                <w:rFonts w:asciiTheme="minorHAnsi" w:hAnsiTheme="minorHAnsi" w:cstheme="minorHAnsi"/>
                <w:i/>
                <w:iCs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  <w:highlight w:val="lightGray"/>
              </w:rPr>
              <w:t>Rate of pharmaceutical cardioversion (whole study period)</w:t>
            </w:r>
          </w:p>
        </w:tc>
      </w:tr>
      <w:tr w:rsidR="00AF56C2" w:rsidRPr="001E3CF9" w14:paraId="718A85A9" w14:textId="77777777" w:rsidTr="00BC03BE">
        <w:trPr>
          <w:trHeight w:val="207"/>
        </w:trPr>
        <w:tc>
          <w:tcPr>
            <w:tcW w:w="1000" w:type="pct"/>
            <w:tcBorders>
              <w:top w:val="single" w:sz="4" w:space="0" w:color="auto"/>
            </w:tcBorders>
          </w:tcPr>
          <w:p w14:paraId="4C99E18E" w14:textId="4D8C02F8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Intercept</w:t>
            </w:r>
          </w:p>
        </w:tc>
        <w:tc>
          <w:tcPr>
            <w:tcW w:w="1000" w:type="pct"/>
          </w:tcPr>
          <w:p w14:paraId="466EEAA3" w14:textId="0F5ACF2B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-4.234</w:t>
            </w:r>
          </w:p>
        </w:tc>
        <w:tc>
          <w:tcPr>
            <w:tcW w:w="1000" w:type="pct"/>
          </w:tcPr>
          <w:p w14:paraId="282C5831" w14:textId="29CA6DC1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0.864</w:t>
            </w:r>
          </w:p>
        </w:tc>
        <w:tc>
          <w:tcPr>
            <w:tcW w:w="1000" w:type="pct"/>
          </w:tcPr>
          <w:p w14:paraId="484015A2" w14:textId="55E14361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-4.898</w:t>
            </w:r>
          </w:p>
        </w:tc>
        <w:tc>
          <w:tcPr>
            <w:tcW w:w="1000" w:type="pct"/>
          </w:tcPr>
          <w:p w14:paraId="30DEE1D5" w14:textId="3DE2B7E8" w:rsidR="00AF56C2" w:rsidRPr="001E3CF9" w:rsidRDefault="00AF56C2" w:rsidP="00AF56C2">
            <w:pPr>
              <w:pStyle w:val="Header"/>
              <w:jc w:val="center"/>
              <w:rPr>
                <w:rFonts w:eastAsia="Calibri" w:cstheme="minorHAnsi"/>
                <w:color w:val="191A19"/>
                <w:sz w:val="18"/>
                <w:szCs w:val="24"/>
                <w:shd w:val="clear" w:color="auto" w:fill="FFFFFF"/>
                <w:lang w:eastAsia="en-GB" w:bidi="he-IL"/>
              </w:rPr>
            </w:pPr>
            <w:r w:rsidRPr="001E3CF9">
              <w:rPr>
                <w:rFonts w:eastAsia="Calibri" w:cstheme="minorHAnsi"/>
                <w:color w:val="191A19"/>
                <w:sz w:val="18"/>
                <w:szCs w:val="24"/>
                <w:shd w:val="clear" w:color="auto" w:fill="FFFFFF"/>
                <w:lang w:eastAsia="en-GB" w:bidi="he-IL"/>
              </w:rPr>
              <w:t>&lt;0.001*</w:t>
            </w:r>
          </w:p>
        </w:tc>
      </w:tr>
      <w:tr w:rsidR="00AF56C2" w:rsidRPr="001E3CF9" w14:paraId="3C38B550" w14:textId="77777777" w:rsidTr="00BC03BE">
        <w:trPr>
          <w:trHeight w:val="207"/>
        </w:trPr>
        <w:tc>
          <w:tcPr>
            <w:tcW w:w="1000" w:type="pct"/>
            <w:tcBorders>
              <w:top w:val="single" w:sz="4" w:space="0" w:color="auto"/>
            </w:tcBorders>
          </w:tcPr>
          <w:p w14:paraId="279DE064" w14:textId="3DB606B0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Treatment (</w:t>
            </w:r>
            <w:proofErr w:type="spellStart"/>
            <w:r w:rsidRPr="001E3CF9">
              <w:rPr>
                <w:rFonts w:asciiTheme="minorHAnsi" w:hAnsiTheme="minorHAnsi" w:cstheme="minorHAnsi"/>
              </w:rPr>
              <w:t>Cryo</w:t>
            </w:r>
            <w:proofErr w:type="spellEnd"/>
            <w:r w:rsidRPr="001E3CF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00" w:type="pct"/>
          </w:tcPr>
          <w:p w14:paraId="6EB61EF0" w14:textId="0B2B6BC0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-1.744</w:t>
            </w:r>
          </w:p>
        </w:tc>
        <w:tc>
          <w:tcPr>
            <w:tcW w:w="1000" w:type="pct"/>
          </w:tcPr>
          <w:p w14:paraId="5BCDC962" w14:textId="1BD1681D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0.489</w:t>
            </w:r>
          </w:p>
        </w:tc>
        <w:tc>
          <w:tcPr>
            <w:tcW w:w="1000" w:type="pct"/>
          </w:tcPr>
          <w:p w14:paraId="00B39989" w14:textId="4B93DF53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-3.566</w:t>
            </w:r>
          </w:p>
        </w:tc>
        <w:tc>
          <w:tcPr>
            <w:tcW w:w="1000" w:type="pct"/>
          </w:tcPr>
          <w:p w14:paraId="2EFD086B" w14:textId="02EB553D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&lt;0.001*</w:t>
            </w:r>
          </w:p>
        </w:tc>
      </w:tr>
      <w:tr w:rsidR="00AF56C2" w:rsidRPr="001E3CF9" w14:paraId="31C83A97" w14:textId="77777777" w:rsidTr="00BC03BE">
        <w:trPr>
          <w:trHeight w:val="207"/>
        </w:trPr>
        <w:tc>
          <w:tcPr>
            <w:tcW w:w="1000" w:type="pct"/>
            <w:tcBorders>
              <w:top w:val="single" w:sz="4" w:space="0" w:color="auto"/>
            </w:tcBorders>
          </w:tcPr>
          <w:p w14:paraId="40E3FED7" w14:textId="1931AFB9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000" w:type="pct"/>
          </w:tcPr>
          <w:p w14:paraId="05B451BB" w14:textId="222F0648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-0.036</w:t>
            </w:r>
          </w:p>
        </w:tc>
        <w:tc>
          <w:tcPr>
            <w:tcW w:w="1000" w:type="pct"/>
          </w:tcPr>
          <w:p w14:paraId="71B01B51" w14:textId="0110B9DF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0.013</w:t>
            </w:r>
          </w:p>
        </w:tc>
        <w:tc>
          <w:tcPr>
            <w:tcW w:w="1000" w:type="pct"/>
          </w:tcPr>
          <w:p w14:paraId="0C14EEF6" w14:textId="79B75EF3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-2.852</w:t>
            </w:r>
          </w:p>
        </w:tc>
        <w:tc>
          <w:tcPr>
            <w:tcW w:w="1000" w:type="pct"/>
          </w:tcPr>
          <w:p w14:paraId="59126562" w14:textId="0AC2804D" w:rsidR="00AF56C2" w:rsidRPr="001E3CF9" w:rsidRDefault="00AF56C2" w:rsidP="00AF56C2">
            <w:pPr>
              <w:pStyle w:val="TableText-FirstColumn"/>
              <w:jc w:val="center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0.004*</w:t>
            </w:r>
          </w:p>
        </w:tc>
      </w:tr>
      <w:tr w:rsidR="00AF56C2" w:rsidRPr="001E3CF9" w14:paraId="11F55B9C" w14:textId="77777777" w:rsidTr="00BC03BE">
        <w:trPr>
          <w:trHeight w:val="207"/>
        </w:trPr>
        <w:tc>
          <w:tcPr>
            <w:tcW w:w="1000" w:type="pct"/>
            <w:tcBorders>
              <w:top w:val="single" w:sz="4" w:space="0" w:color="auto"/>
            </w:tcBorders>
          </w:tcPr>
          <w:p w14:paraId="65540D9C" w14:textId="62C0B7E7" w:rsidR="00AF56C2" w:rsidRPr="001E3CF9" w:rsidRDefault="00AF56C2" w:rsidP="00AF56C2">
            <w:pPr>
              <w:pStyle w:val="TableText-FirstColumn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7-day Holter</w:t>
            </w:r>
          </w:p>
        </w:tc>
        <w:tc>
          <w:tcPr>
            <w:tcW w:w="1000" w:type="pct"/>
          </w:tcPr>
          <w:p w14:paraId="649B0411" w14:textId="165C0006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1.574</w:t>
            </w:r>
          </w:p>
        </w:tc>
        <w:tc>
          <w:tcPr>
            <w:tcW w:w="1000" w:type="pct"/>
          </w:tcPr>
          <w:p w14:paraId="29F7FDAF" w14:textId="62799742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0.538</w:t>
            </w:r>
          </w:p>
        </w:tc>
        <w:tc>
          <w:tcPr>
            <w:tcW w:w="1000" w:type="pct"/>
          </w:tcPr>
          <w:p w14:paraId="29CBDF91" w14:textId="6DAC97D7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2.923</w:t>
            </w:r>
          </w:p>
        </w:tc>
        <w:tc>
          <w:tcPr>
            <w:tcW w:w="1000" w:type="pct"/>
          </w:tcPr>
          <w:p w14:paraId="4D88BE32" w14:textId="1149FD48" w:rsidR="00AF56C2" w:rsidRPr="001E3CF9" w:rsidRDefault="00AF56C2" w:rsidP="00AF56C2">
            <w:pPr>
              <w:pStyle w:val="TableText-ShortText"/>
              <w:rPr>
                <w:rFonts w:asciiTheme="minorHAnsi" w:hAnsiTheme="minorHAnsi" w:cstheme="minorHAnsi"/>
              </w:rPr>
            </w:pPr>
            <w:r w:rsidRPr="001E3CF9">
              <w:rPr>
                <w:rFonts w:asciiTheme="minorHAnsi" w:hAnsiTheme="minorHAnsi" w:cstheme="minorHAnsi"/>
              </w:rPr>
              <w:t>0.003*</w:t>
            </w:r>
          </w:p>
        </w:tc>
      </w:tr>
      <w:tr w:rsidR="00553C1F" w:rsidRPr="001E3CF9" w14:paraId="245D7DC1" w14:textId="77777777" w:rsidTr="00553C1F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A3B9A" w14:textId="32848850" w:rsidR="00553C1F" w:rsidRPr="001E3CF9" w:rsidRDefault="00553C1F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  <w:lang w:val="en-US"/>
              </w:rPr>
              <w:t>p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* = output reached statistical significance at </w:t>
            </w:r>
            <w:r w:rsidR="004F321A"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a 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95% confidence interval. </w:t>
            </w:r>
          </w:p>
        </w:tc>
      </w:tr>
    </w:tbl>
    <w:p w14:paraId="6A0DAA7A" w14:textId="77777777" w:rsidR="00553C1F" w:rsidRPr="001E3CF9" w:rsidRDefault="00553C1F" w:rsidP="00A7221B">
      <w:pPr>
        <w:tabs>
          <w:tab w:val="left" w:pos="1440"/>
        </w:tabs>
        <w:rPr>
          <w:rFonts w:cstheme="minorHAnsi"/>
          <w:i/>
          <w:iCs/>
        </w:rPr>
      </w:pPr>
    </w:p>
    <w:p w14:paraId="18115EEB" w14:textId="77777777" w:rsidR="001E3CF9" w:rsidRDefault="001E3CF9" w:rsidP="00577712">
      <w:pPr>
        <w:tabs>
          <w:tab w:val="left" w:pos="1440"/>
        </w:tabs>
        <w:spacing w:line="480" w:lineRule="auto"/>
        <w:rPr>
          <w:rFonts w:cstheme="minorHAnsi"/>
          <w:i/>
          <w:iCs/>
        </w:rPr>
      </w:pPr>
    </w:p>
    <w:p w14:paraId="7BD3CB1A" w14:textId="77777777" w:rsidR="001E3CF9" w:rsidRDefault="001E3CF9" w:rsidP="00577712">
      <w:pPr>
        <w:tabs>
          <w:tab w:val="left" w:pos="1440"/>
        </w:tabs>
        <w:spacing w:line="480" w:lineRule="auto"/>
        <w:rPr>
          <w:rFonts w:cstheme="minorHAnsi"/>
          <w:i/>
          <w:iCs/>
        </w:rPr>
      </w:pPr>
    </w:p>
    <w:p w14:paraId="730FC904" w14:textId="77777777" w:rsidR="001E3CF9" w:rsidRDefault="001E3CF9" w:rsidP="00577712">
      <w:pPr>
        <w:tabs>
          <w:tab w:val="left" w:pos="1440"/>
        </w:tabs>
        <w:spacing w:line="480" w:lineRule="auto"/>
        <w:rPr>
          <w:rFonts w:cstheme="minorHAnsi"/>
          <w:i/>
          <w:iCs/>
        </w:rPr>
      </w:pPr>
    </w:p>
    <w:p w14:paraId="3B66B59C" w14:textId="4B50BA81" w:rsidR="006E73F4" w:rsidRPr="001E3CF9" w:rsidRDefault="00A7221B" w:rsidP="00577712">
      <w:pPr>
        <w:tabs>
          <w:tab w:val="left" w:pos="1440"/>
        </w:tabs>
        <w:spacing w:line="480" w:lineRule="auto"/>
        <w:rPr>
          <w:rFonts w:cstheme="minorHAnsi"/>
          <w:i/>
          <w:iCs/>
        </w:rPr>
      </w:pPr>
      <w:r w:rsidRPr="001E3CF9">
        <w:rPr>
          <w:rFonts w:cstheme="minorHAnsi"/>
          <w:i/>
          <w:iCs/>
        </w:rPr>
        <w:lastRenderedPageBreak/>
        <w:t>Rate of outpatient visits</w:t>
      </w:r>
    </w:p>
    <w:p w14:paraId="546954AE" w14:textId="7C4B2534" w:rsidR="00A7221B" w:rsidRPr="001E3CF9" w:rsidRDefault="00A7221B" w:rsidP="00577712">
      <w:pPr>
        <w:tabs>
          <w:tab w:val="left" w:pos="1440"/>
        </w:tabs>
        <w:spacing w:line="480" w:lineRule="auto"/>
        <w:rPr>
          <w:rFonts w:cstheme="minorHAnsi"/>
        </w:rPr>
      </w:pPr>
      <w:r w:rsidRPr="001E3CF9">
        <w:rPr>
          <w:rFonts w:cstheme="minorHAnsi"/>
        </w:rPr>
        <w:t xml:space="preserve">A GLM with a </w:t>
      </w:r>
      <w:r w:rsidR="004F321A" w:rsidRPr="001E3CF9">
        <w:rPr>
          <w:rFonts w:cstheme="minorHAnsi"/>
        </w:rPr>
        <w:t>Poisson</w:t>
      </w:r>
      <w:r w:rsidRPr="001E3CF9">
        <w:rPr>
          <w:rFonts w:cstheme="minorHAnsi"/>
        </w:rPr>
        <w:t xml:space="preserve"> distribution and a log-link function was used to estimate the rate of cardiovascular</w:t>
      </w:r>
      <w:r w:rsidR="004F321A" w:rsidRPr="001E3CF9">
        <w:rPr>
          <w:rFonts w:cstheme="minorHAnsi"/>
        </w:rPr>
        <w:t>-</w:t>
      </w:r>
      <w:r w:rsidRPr="001E3CF9">
        <w:rPr>
          <w:rFonts w:cstheme="minorHAnsi"/>
        </w:rPr>
        <w:t>related outpatient appointments. A random effect was included to control for variation between patient</w:t>
      </w:r>
      <w:r w:rsidR="00553C1F" w:rsidRPr="001E3CF9">
        <w:rPr>
          <w:rFonts w:cstheme="minorHAnsi"/>
        </w:rPr>
        <w:t>s</w:t>
      </w:r>
      <w:r w:rsidRPr="001E3CF9">
        <w:rPr>
          <w:rFonts w:cstheme="minorHAnsi"/>
        </w:rPr>
        <w:t>. A monthly rate was estimated using an offset variable for time.</w:t>
      </w:r>
    </w:p>
    <w:p w14:paraId="0E74C71A" w14:textId="52BF7E0B" w:rsidR="00A7221B" w:rsidRPr="001E3CF9" w:rsidRDefault="00A7221B" w:rsidP="00A7221B">
      <w:pPr>
        <w:pStyle w:val="Caption"/>
        <w:keepNext/>
        <w:rPr>
          <w:rFonts w:cstheme="minorHAnsi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8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Rate of cardiovascular-related outpatient appointments (whole study duration)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33"/>
        <w:gridCol w:w="1468"/>
        <w:gridCol w:w="1572"/>
        <w:gridCol w:w="1572"/>
        <w:gridCol w:w="1571"/>
      </w:tblGrid>
      <w:tr w:rsidR="00A7221B" w:rsidRPr="001E3CF9" w14:paraId="7B656982" w14:textId="77777777" w:rsidTr="00553C1F">
        <w:trPr>
          <w:trHeight w:val="207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F7F" w14:textId="39EFE28E" w:rsidR="00A7221B" w:rsidRPr="001E3CF9" w:rsidRDefault="00553C1F" w:rsidP="00553C1F">
            <w:pPr>
              <w:pStyle w:val="TableOtherColumnHeading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Parameter</w:t>
            </w:r>
          </w:p>
        </w:tc>
        <w:tc>
          <w:tcPr>
            <w:tcW w:w="814" w:type="pct"/>
            <w:tcBorders>
              <w:left w:val="single" w:sz="4" w:space="0" w:color="auto"/>
            </w:tcBorders>
          </w:tcPr>
          <w:p w14:paraId="5BFC8C8C" w14:textId="77777777" w:rsidR="00A7221B" w:rsidRPr="001E3CF9" w:rsidRDefault="00A7221B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Estimate</w:t>
            </w:r>
          </w:p>
        </w:tc>
        <w:tc>
          <w:tcPr>
            <w:tcW w:w="872" w:type="pct"/>
          </w:tcPr>
          <w:p w14:paraId="02A8C6A8" w14:textId="3A87CE32" w:rsidR="00A7221B" w:rsidRPr="001E3CF9" w:rsidRDefault="00A7221B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 xml:space="preserve">Standard </w:t>
            </w:r>
            <w:r w:rsidR="00553C1F" w:rsidRPr="001E3CF9">
              <w:rPr>
                <w:rFonts w:asciiTheme="minorHAnsi" w:hAnsiTheme="minorHAnsi" w:cstheme="minorHAnsi"/>
                <w:color w:val="auto"/>
                <w:szCs w:val="18"/>
              </w:rPr>
              <w:t>e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rror</w:t>
            </w:r>
          </w:p>
        </w:tc>
        <w:tc>
          <w:tcPr>
            <w:tcW w:w="872" w:type="pct"/>
          </w:tcPr>
          <w:p w14:paraId="1FD9CECF" w14:textId="77777777" w:rsidR="00A7221B" w:rsidRPr="001E3CF9" w:rsidRDefault="00A7221B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z-value</w:t>
            </w:r>
          </w:p>
        </w:tc>
        <w:tc>
          <w:tcPr>
            <w:tcW w:w="871" w:type="pct"/>
          </w:tcPr>
          <w:p w14:paraId="01DFA263" w14:textId="77777777" w:rsidR="00A7221B" w:rsidRPr="001E3CF9" w:rsidRDefault="00A7221B" w:rsidP="003A1D96">
            <w:pPr>
              <w:pStyle w:val="TableOtherColumnHeading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p-value</w:t>
            </w:r>
          </w:p>
        </w:tc>
      </w:tr>
      <w:tr w:rsidR="00A7221B" w:rsidRPr="001E3CF9" w14:paraId="36F9F147" w14:textId="77777777" w:rsidTr="003A1D96">
        <w:trPr>
          <w:trHeight w:val="207"/>
        </w:trPr>
        <w:tc>
          <w:tcPr>
            <w:tcW w:w="1571" w:type="pct"/>
            <w:tcBorders>
              <w:top w:val="single" w:sz="4" w:space="0" w:color="auto"/>
            </w:tcBorders>
          </w:tcPr>
          <w:p w14:paraId="7C8D8D3F" w14:textId="77777777" w:rsidR="00A7221B" w:rsidRPr="001E3CF9" w:rsidRDefault="00A7221B" w:rsidP="003A1D96">
            <w:pPr>
              <w:pStyle w:val="TableText-FirstColumn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Intercept</w:t>
            </w:r>
          </w:p>
        </w:tc>
        <w:tc>
          <w:tcPr>
            <w:tcW w:w="814" w:type="pct"/>
          </w:tcPr>
          <w:p w14:paraId="5D70A5BE" w14:textId="77777777" w:rsidR="00A7221B" w:rsidRPr="001E3CF9" w:rsidRDefault="00A7221B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-9.143</w:t>
            </w:r>
          </w:p>
        </w:tc>
        <w:tc>
          <w:tcPr>
            <w:tcW w:w="872" w:type="pct"/>
          </w:tcPr>
          <w:p w14:paraId="45934D9A" w14:textId="77777777" w:rsidR="00A7221B" w:rsidRPr="001E3CF9" w:rsidRDefault="00A7221B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0.650</w:t>
            </w:r>
          </w:p>
        </w:tc>
        <w:tc>
          <w:tcPr>
            <w:tcW w:w="872" w:type="pct"/>
          </w:tcPr>
          <w:p w14:paraId="3F14F625" w14:textId="77777777" w:rsidR="00A7221B" w:rsidRPr="001E3CF9" w:rsidRDefault="00A7221B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-14.065</w:t>
            </w:r>
          </w:p>
        </w:tc>
        <w:tc>
          <w:tcPr>
            <w:tcW w:w="871" w:type="pct"/>
          </w:tcPr>
          <w:p w14:paraId="2233C42F" w14:textId="77777777" w:rsidR="00A7221B" w:rsidRPr="001E3CF9" w:rsidRDefault="00A7221B" w:rsidP="003A1D96">
            <w:pPr>
              <w:pStyle w:val="TableText-ShortText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</w:rPr>
              <w:t>&lt;0.001*</w:t>
            </w:r>
          </w:p>
        </w:tc>
      </w:tr>
      <w:tr w:rsidR="00A7221B" w:rsidRPr="001E3CF9" w14:paraId="6DAC0E70" w14:textId="77777777" w:rsidTr="003A1D96">
        <w:trPr>
          <w:trHeight w:val="20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A9FF18" w14:textId="1D6755FB" w:rsidR="00A7221B" w:rsidRPr="001E3CF9" w:rsidRDefault="00A7221B" w:rsidP="003A1D96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1E3CF9">
              <w:rPr>
                <w:rFonts w:asciiTheme="minorHAnsi" w:hAnsiTheme="minorHAnsi" w:cstheme="minorHAnsi"/>
                <w:i/>
                <w:iCs/>
                <w:color w:val="auto"/>
                <w:szCs w:val="18"/>
                <w:lang w:val="en-US"/>
              </w:rPr>
              <w:t>p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* = output reached statistical significance at </w:t>
            </w:r>
            <w:r w:rsidR="004F321A"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a 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95% confidence interval. </w:t>
            </w:r>
          </w:p>
        </w:tc>
      </w:tr>
    </w:tbl>
    <w:p w14:paraId="7F200646" w14:textId="77777777" w:rsidR="00A7221B" w:rsidRPr="001E3CF9" w:rsidRDefault="00A7221B" w:rsidP="00A7221B">
      <w:pPr>
        <w:tabs>
          <w:tab w:val="left" w:pos="1440"/>
        </w:tabs>
        <w:rPr>
          <w:rFonts w:cstheme="minorHAnsi"/>
        </w:rPr>
      </w:pPr>
    </w:p>
    <w:p w14:paraId="0C3959F8" w14:textId="525E39CB" w:rsidR="004D252C" w:rsidRPr="001E3CF9" w:rsidRDefault="004D252C" w:rsidP="004D252C">
      <w:pPr>
        <w:pStyle w:val="Heading2"/>
        <w:numPr>
          <w:ilvl w:val="0"/>
          <w:numId w:val="1"/>
        </w:numPr>
        <w:ind w:left="0" w:firstLine="0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</w:pPr>
      <w:r w:rsidRPr="001E3CF9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>Adverse event inputs</w:t>
      </w:r>
    </w:p>
    <w:p w14:paraId="4801FAFB" w14:textId="77777777" w:rsidR="00706EED" w:rsidRPr="001E3CF9" w:rsidRDefault="00706EED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</w:p>
    <w:p w14:paraId="3B94903D" w14:textId="0DA22A1D" w:rsidR="004D252C" w:rsidRPr="001E3CF9" w:rsidRDefault="004D252C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9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Stroke risk by CHA₂DS₂-VASc score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D252C" w:rsidRPr="001E3CF9" w14:paraId="38803731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158AEC6" w14:textId="77777777" w:rsidR="004D252C" w:rsidRPr="001E3CF9" w:rsidRDefault="004D252C" w:rsidP="00553C1F">
            <w:pPr>
              <w:pStyle w:val="TableOtherColumnHeading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bookmarkStart w:id="5" w:name="_Hlk121747975"/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Score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235BAA6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Risk</w:t>
            </w:r>
          </w:p>
        </w:tc>
        <w:tc>
          <w:tcPr>
            <w:tcW w:w="1667" w:type="pct"/>
          </w:tcPr>
          <w:p w14:paraId="6246282D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Source</w:t>
            </w:r>
          </w:p>
        </w:tc>
      </w:tr>
      <w:tr w:rsidR="004D252C" w:rsidRPr="001E3CF9" w14:paraId="53485A91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9D23269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FE4B74A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0.2%</w:t>
            </w:r>
          </w:p>
        </w:tc>
        <w:tc>
          <w:tcPr>
            <w:tcW w:w="1667" w:type="pct"/>
            <w:vMerge w:val="restart"/>
            <w:vAlign w:val="center"/>
          </w:tcPr>
          <w:p w14:paraId="04588739" w14:textId="252BD528" w:rsidR="004D252C" w:rsidRPr="001E3CF9" w:rsidRDefault="007A7343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5431B3" w:rsidRPr="001E3CF9">
              <w:rPr>
                <w:rFonts w:cstheme="minorHAnsi"/>
                <w:sz w:val="18"/>
                <w:szCs w:val="18"/>
              </w:rPr>
              <w:instrText xml:space="preserve"> ADDIN EN.CITE &lt;EndNote&gt;&lt;Cite&gt;&lt;Author&gt;Friberg&lt;/Author&gt;&lt;Year&gt;2012&lt;/Year&gt;&lt;RecNum&gt;22&lt;/RecNum&gt;&lt;DisplayText&gt;[2]&lt;/DisplayText&gt;&lt;record&gt;&lt;rec-number&gt;22&lt;/rec-number&gt;&lt;foreign-keys&gt;&lt;key app="EN" db-id="w5ewptw0bsw2pfepf29vpp0ud5p5spfd9zs9" timestamp="1701673593"&gt;22&lt;/key&gt;&lt;/foreign-keys&gt;&lt;ref-type name="Journal Article"&gt;17&lt;/ref-type&gt;&lt;contributors&gt;&lt;authors&gt;&lt;author&gt;Friberg, L.&lt;/author&gt;&lt;author&gt;Rosenqvist, M.&lt;/author&gt;&lt;author&gt;Lip, G. Y.&lt;/author&gt;&lt;/authors&gt;&lt;/contributors&gt;&lt;auth-address&gt;Department of Cardiology, Karolinska Instituet, Danderyd University Hospital, Stockholm, Sweden.&lt;/auth-address&gt;&lt;titles&gt;&lt;title&gt;Evaluation of risk stratification schemes for ischaemic stroke and bleeding in 182 678 patients with atrial fibrillation: the Swedish Atrial Fibrillation cohort study&lt;/title&gt;&lt;secondary-title&gt;Eur Heart J&lt;/secondary-title&gt;&lt;/titles&gt;&lt;periodical&gt;&lt;full-title&gt;Eur Heart J&lt;/full-title&gt;&lt;/periodical&gt;&lt;pages&gt;1500-10&lt;/pages&gt;&lt;volume&gt;33&lt;/volume&gt;&lt;number&gt;12&lt;/number&gt;&lt;edition&gt;20120113&lt;/edition&gt;&lt;keywords&gt;&lt;keyword&gt;Adult&lt;/keyword&gt;&lt;keyword&gt;Aged&lt;/keyword&gt;&lt;keyword&gt;Anticoagulants/therapeutic use&lt;/keyword&gt;&lt;keyword&gt;Atrial Fibrillation/*complications/drug therapy/epidemiology&lt;/keyword&gt;&lt;keyword&gt;Cohort Studies&lt;/keyword&gt;&lt;keyword&gt;Female&lt;/keyword&gt;&lt;keyword&gt;Hemorrhage/epidemiology/*etiology&lt;/keyword&gt;&lt;keyword&gt;Humans&lt;/keyword&gt;&lt;keyword&gt;Male&lt;/keyword&gt;&lt;keyword&gt;Middle Aged&lt;/keyword&gt;&lt;keyword&gt;Risk Assessment&lt;/keyword&gt;&lt;keyword&gt;Risk Factors&lt;/keyword&gt;&lt;keyword&gt;Stroke/epidemiology/*etiology&lt;/keyword&gt;&lt;keyword&gt;Sweden/epidemiology&lt;/keyword&gt;&lt;keyword&gt;Thromboembolism/epidemiology/etiology&lt;/keyword&gt;&lt;/keywords&gt;&lt;dates&gt;&lt;year&gt;2012&lt;/year&gt;&lt;pub-dates&gt;&lt;date&gt;Jun&lt;/date&gt;&lt;/pub-dates&gt;&lt;/dates&gt;&lt;isbn&gt;1522-9645 (Electronic)&amp;#xD;0195-668X (Linking)&lt;/isbn&gt;&lt;accession-num&gt;22246443&lt;/accession-num&gt;&lt;urls&gt;&lt;related-urls&gt;&lt;url&gt;https://www.ncbi.nlm.nih.gov/pubmed/22246443&lt;/url&gt;&lt;/related-urls&gt;&lt;/urls&gt;&lt;electronic-resource-num&gt;10.1093/eurheartj/ehr488&lt;/electronic-resource-num&gt;&lt;remote-database-name&gt;Medline&lt;/remote-database-name&gt;&lt;remote-database-provider&gt;NLM&lt;/remote-database-provider&gt;&lt;/record&gt;&lt;/Cite&gt;&lt;/EndNote&gt;</w:instrText>
            </w:r>
            <w:r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5431B3" w:rsidRPr="001E3CF9">
              <w:rPr>
                <w:rFonts w:cstheme="minorHAnsi"/>
                <w:noProof/>
                <w:sz w:val="18"/>
                <w:szCs w:val="18"/>
              </w:rPr>
              <w:t>[2]</w:t>
            </w:r>
            <w:r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4D252C" w:rsidRPr="001E3CF9" w14:paraId="5AED24AD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9C743BF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C7EAC6A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0.6%</w:t>
            </w:r>
          </w:p>
        </w:tc>
        <w:tc>
          <w:tcPr>
            <w:tcW w:w="1667" w:type="pct"/>
            <w:vMerge/>
          </w:tcPr>
          <w:p w14:paraId="72A9108F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06140449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6A4DBE2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D94618B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2.2%</w:t>
            </w:r>
          </w:p>
        </w:tc>
        <w:tc>
          <w:tcPr>
            <w:tcW w:w="1667" w:type="pct"/>
            <w:vMerge/>
          </w:tcPr>
          <w:p w14:paraId="106ECF51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0DED3CB1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8F51E4A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E97D871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3.2%</w:t>
            </w:r>
          </w:p>
        </w:tc>
        <w:tc>
          <w:tcPr>
            <w:tcW w:w="1667" w:type="pct"/>
            <w:vMerge/>
          </w:tcPr>
          <w:p w14:paraId="225765E8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76B86B3B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13E09BF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4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408CE1D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4.8%</w:t>
            </w:r>
          </w:p>
        </w:tc>
        <w:tc>
          <w:tcPr>
            <w:tcW w:w="1667" w:type="pct"/>
            <w:vMerge/>
          </w:tcPr>
          <w:p w14:paraId="00D7ED54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1AE98FD2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BF6ADB9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17357D0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7.2%</w:t>
            </w:r>
          </w:p>
        </w:tc>
        <w:tc>
          <w:tcPr>
            <w:tcW w:w="1667" w:type="pct"/>
            <w:vMerge/>
          </w:tcPr>
          <w:p w14:paraId="20FCBCF4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5A3BABB6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D3F2117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9E532D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9.7%</w:t>
            </w:r>
          </w:p>
        </w:tc>
        <w:tc>
          <w:tcPr>
            <w:tcW w:w="1667" w:type="pct"/>
            <w:vMerge/>
          </w:tcPr>
          <w:p w14:paraId="78DD3B5F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4ACE7061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E375D3A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7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D005A6D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11.2%</w:t>
            </w:r>
          </w:p>
        </w:tc>
        <w:tc>
          <w:tcPr>
            <w:tcW w:w="1667" w:type="pct"/>
            <w:vMerge/>
          </w:tcPr>
          <w:p w14:paraId="4199F811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33C68EAE" w14:textId="77777777" w:rsidTr="00553C1F">
        <w:trPr>
          <w:trHeight w:val="8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CBA08A9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8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7EB29EA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10.8%</w:t>
            </w:r>
          </w:p>
        </w:tc>
        <w:tc>
          <w:tcPr>
            <w:tcW w:w="1667" w:type="pct"/>
            <w:vMerge/>
          </w:tcPr>
          <w:p w14:paraId="53B3CCD9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75FA48B7" w14:textId="77777777" w:rsidTr="00553C1F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35C67A0" w14:textId="77777777" w:rsidR="004D252C" w:rsidRPr="001E3CF9" w:rsidRDefault="004D252C" w:rsidP="00553C1F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9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B004ABA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12.2%</w:t>
            </w:r>
          </w:p>
        </w:tc>
        <w:tc>
          <w:tcPr>
            <w:tcW w:w="1667" w:type="pct"/>
            <w:vMerge/>
          </w:tcPr>
          <w:p w14:paraId="053FA71A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bookmarkEnd w:id="5"/>
    </w:tbl>
    <w:p w14:paraId="5125ACD0" w14:textId="77777777" w:rsidR="004D252C" w:rsidRPr="001E3CF9" w:rsidRDefault="004D252C">
      <w:pPr>
        <w:rPr>
          <w:rFonts w:cstheme="minorHAnsi"/>
          <w:b/>
          <w:bCs/>
        </w:rPr>
      </w:pPr>
    </w:p>
    <w:p w14:paraId="24F13029" w14:textId="43FD90B8" w:rsidR="004D252C" w:rsidRPr="001E3CF9" w:rsidRDefault="004D252C" w:rsidP="004D252C">
      <w:pPr>
        <w:pStyle w:val="Caption"/>
        <w:keepNext/>
        <w:rPr>
          <w:rFonts w:cstheme="minorHAnsi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10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CHA₂DS₂-VASc score by age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2003"/>
        <w:gridCol w:w="3834"/>
      </w:tblGrid>
      <w:tr w:rsidR="004D252C" w:rsidRPr="001E3CF9" w14:paraId="2168EBD0" w14:textId="77777777" w:rsidTr="003A1D96">
        <w:trPr>
          <w:trHeight w:val="2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A6619CC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Age category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79F87123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Score</w:t>
            </w:r>
          </w:p>
        </w:tc>
        <w:tc>
          <w:tcPr>
            <w:tcW w:w="2126" w:type="pct"/>
          </w:tcPr>
          <w:p w14:paraId="4B19373D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Source</w:t>
            </w:r>
          </w:p>
        </w:tc>
      </w:tr>
      <w:tr w:rsidR="004D252C" w:rsidRPr="001E3CF9" w14:paraId="5795B148" w14:textId="77777777" w:rsidTr="003A1D96">
        <w:trPr>
          <w:trHeight w:val="2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512B5D6F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15 to 39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07AC411F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1.3</w:t>
            </w:r>
          </w:p>
        </w:tc>
        <w:tc>
          <w:tcPr>
            <w:tcW w:w="2126" w:type="pct"/>
            <w:vMerge w:val="restart"/>
          </w:tcPr>
          <w:p w14:paraId="764AF4E9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Baseline study data.</w:t>
            </w:r>
          </w:p>
          <w:p w14:paraId="34A286C1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  <w:p w14:paraId="5A187A8B" w14:textId="469CDACB" w:rsidR="004D252C" w:rsidRPr="001E3CF9" w:rsidRDefault="005121F0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Patients</w:t>
            </w:r>
            <w:r w:rsidR="004D252C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 xml:space="preserve"> aged 60 - 79 have their CHA₂DS₂-VASc score increased by </w:t>
            </w:r>
            <w:r w:rsidR="009373BD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</w:t>
            </w:r>
            <w:r w:rsidR="004D252C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.</w:t>
            </w:r>
          </w:p>
          <w:p w14:paraId="78221DE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  <w:p w14:paraId="4FE321D4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Those aged 80+ have their CHA₂DS₂-VASc score increased by 2.</w:t>
            </w:r>
          </w:p>
        </w:tc>
      </w:tr>
      <w:tr w:rsidR="004D252C" w:rsidRPr="001E3CF9" w14:paraId="2BBE4506" w14:textId="77777777" w:rsidTr="003A1D96">
        <w:trPr>
          <w:trHeight w:val="2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24BF0D3F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40 to 49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506BE78D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1.3</w:t>
            </w:r>
          </w:p>
        </w:tc>
        <w:tc>
          <w:tcPr>
            <w:tcW w:w="2126" w:type="pct"/>
            <w:vMerge/>
          </w:tcPr>
          <w:p w14:paraId="569EF8D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2A8E4B56" w14:textId="77777777" w:rsidTr="005121F0">
        <w:trPr>
          <w:trHeight w:val="83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D6AD1FE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50 to 59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4606DCCF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1.3</w:t>
            </w:r>
          </w:p>
        </w:tc>
        <w:tc>
          <w:tcPr>
            <w:tcW w:w="2126" w:type="pct"/>
            <w:vMerge/>
          </w:tcPr>
          <w:p w14:paraId="1051BB62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797FA5D0" w14:textId="77777777" w:rsidTr="003A1D96">
        <w:trPr>
          <w:trHeight w:val="2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2FECE694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60 to 69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2E56886B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2.3</w:t>
            </w:r>
          </w:p>
        </w:tc>
        <w:tc>
          <w:tcPr>
            <w:tcW w:w="2126" w:type="pct"/>
            <w:vMerge/>
          </w:tcPr>
          <w:p w14:paraId="48BC43B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2B187933" w14:textId="77777777" w:rsidTr="003A1D96">
        <w:trPr>
          <w:trHeight w:val="2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31091BF1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70 to 79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4581BE4C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2.3</w:t>
            </w:r>
          </w:p>
        </w:tc>
        <w:tc>
          <w:tcPr>
            <w:tcW w:w="2126" w:type="pct"/>
            <w:vMerge/>
          </w:tcPr>
          <w:p w14:paraId="1D6E49F8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3BE39755" w14:textId="77777777" w:rsidTr="003A1D96">
        <w:trPr>
          <w:trHeight w:val="2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64EE65A7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80 to 89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28BEA67D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3.3</w:t>
            </w:r>
          </w:p>
        </w:tc>
        <w:tc>
          <w:tcPr>
            <w:tcW w:w="2126" w:type="pct"/>
            <w:vMerge/>
          </w:tcPr>
          <w:p w14:paraId="3505D5B0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4BE50957" w14:textId="77777777" w:rsidTr="003A1D96">
        <w:trPr>
          <w:trHeight w:val="20"/>
        </w:trPr>
        <w:tc>
          <w:tcPr>
            <w:tcW w:w="1763" w:type="pct"/>
            <w:shd w:val="clear" w:color="auto" w:fill="auto"/>
            <w:noWrap/>
            <w:vAlign w:val="center"/>
            <w:hideMark/>
          </w:tcPr>
          <w:p w14:paraId="25315BEA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90 and over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14:paraId="719FF726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3.3</w:t>
            </w:r>
          </w:p>
        </w:tc>
        <w:tc>
          <w:tcPr>
            <w:tcW w:w="2126" w:type="pct"/>
            <w:vMerge/>
          </w:tcPr>
          <w:p w14:paraId="20D95029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</w:tbl>
    <w:p w14:paraId="6105B472" w14:textId="77777777" w:rsidR="004D252C" w:rsidRPr="001E3CF9" w:rsidRDefault="004D252C">
      <w:pPr>
        <w:rPr>
          <w:rFonts w:cstheme="minorHAnsi"/>
          <w:b/>
          <w:bCs/>
        </w:rPr>
      </w:pPr>
    </w:p>
    <w:p w14:paraId="04862960" w14:textId="41724B0E" w:rsidR="004D252C" w:rsidRPr="001E3CF9" w:rsidRDefault="004D252C" w:rsidP="004D252C">
      <w:pPr>
        <w:pStyle w:val="Caption"/>
        <w:keepNext/>
        <w:rPr>
          <w:rFonts w:cstheme="minorHAnsi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11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Stroke incidence by age and CHA₂DS₂-VASc score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D252C" w:rsidRPr="001E3CF9" w14:paraId="739F8913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B728384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Age category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2C3FFD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Deterministic</w:t>
            </w:r>
          </w:p>
        </w:tc>
      </w:tr>
      <w:tr w:rsidR="004D252C" w:rsidRPr="001E3CF9" w14:paraId="28CB2CCC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A5A98A2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15 to 39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09E6D13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1.1%</w:t>
            </w:r>
          </w:p>
        </w:tc>
      </w:tr>
      <w:tr w:rsidR="004D252C" w:rsidRPr="001E3CF9" w14:paraId="78CEC291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5825F1C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40 to 49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5877636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1.1%</w:t>
            </w:r>
          </w:p>
        </w:tc>
      </w:tr>
      <w:tr w:rsidR="004D252C" w:rsidRPr="001E3CF9" w14:paraId="06798DC1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F0B236C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50 to 59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95AABB1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1.1%</w:t>
            </w:r>
          </w:p>
        </w:tc>
      </w:tr>
      <w:tr w:rsidR="004D252C" w:rsidRPr="001E3CF9" w14:paraId="5FADEED8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03FE089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lastRenderedPageBreak/>
              <w:t>60 to 69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D959CD2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2.5%</w:t>
            </w:r>
          </w:p>
        </w:tc>
      </w:tr>
      <w:tr w:rsidR="004D252C" w:rsidRPr="001E3CF9" w14:paraId="384F7BE3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EB0B26E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70 to 79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BB9F742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2.5%</w:t>
            </w:r>
          </w:p>
        </w:tc>
      </w:tr>
      <w:tr w:rsidR="004D252C" w:rsidRPr="001E3CF9" w14:paraId="6D99B7FE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C50964B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80 to 89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AA2AB7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3.7%</w:t>
            </w:r>
          </w:p>
        </w:tc>
      </w:tr>
      <w:tr w:rsidR="004D252C" w:rsidRPr="001E3CF9" w14:paraId="44A76AFD" w14:textId="77777777" w:rsidTr="003A1D96">
        <w:trPr>
          <w:trHeight w:val="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D348675" w14:textId="77777777" w:rsidR="004D252C" w:rsidRPr="001E3CF9" w:rsidRDefault="004D252C" w:rsidP="005121F0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90 and over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231701A9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3.7%</w:t>
            </w:r>
          </w:p>
        </w:tc>
      </w:tr>
    </w:tbl>
    <w:p w14:paraId="18191BE8" w14:textId="77777777" w:rsidR="004D252C" w:rsidRPr="001E3CF9" w:rsidRDefault="004D252C">
      <w:pPr>
        <w:rPr>
          <w:rFonts w:cstheme="minorHAnsi"/>
          <w:b/>
          <w:bCs/>
        </w:rPr>
      </w:pPr>
    </w:p>
    <w:p w14:paraId="3CA0C796" w14:textId="0FE66B0A" w:rsidR="004D252C" w:rsidRPr="001E3CF9" w:rsidRDefault="004D252C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12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Treatment and health state-specific stroke relative risk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1778"/>
        <w:gridCol w:w="1780"/>
        <w:gridCol w:w="1778"/>
      </w:tblGrid>
      <w:tr w:rsidR="004D252C" w:rsidRPr="001E3CF9" w14:paraId="70C208C7" w14:textId="77777777" w:rsidTr="00706EED">
        <w:trPr>
          <w:trHeight w:val="113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14:paraId="4ACF5D44" w14:textId="77777777" w:rsidR="004D252C" w:rsidRPr="001E3CF9" w:rsidRDefault="004D252C" w:rsidP="003A1D96">
            <w:pPr>
              <w:pStyle w:val="TableFirst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Health state</w:t>
            </w:r>
          </w:p>
        </w:tc>
        <w:tc>
          <w:tcPr>
            <w:tcW w:w="986" w:type="pct"/>
            <w:vAlign w:val="center"/>
          </w:tcPr>
          <w:p w14:paraId="1039DABD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AADs</w:t>
            </w:r>
          </w:p>
        </w:tc>
        <w:tc>
          <w:tcPr>
            <w:tcW w:w="987" w:type="pct"/>
            <w:vAlign w:val="center"/>
          </w:tcPr>
          <w:p w14:paraId="168940C1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Cryoablation</w:t>
            </w:r>
          </w:p>
        </w:tc>
        <w:tc>
          <w:tcPr>
            <w:tcW w:w="987" w:type="pct"/>
          </w:tcPr>
          <w:p w14:paraId="2A85F984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Source</w:t>
            </w:r>
          </w:p>
        </w:tc>
      </w:tr>
      <w:tr w:rsidR="004D252C" w:rsidRPr="001E3CF9" w14:paraId="735B93A2" w14:textId="77777777" w:rsidTr="007B0217">
        <w:trPr>
          <w:trHeight w:val="10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14:paraId="5ED7B39A" w14:textId="77777777" w:rsidR="004D252C" w:rsidRPr="001E3CF9" w:rsidRDefault="004D252C" w:rsidP="003A1D96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NSR versus general population</w:t>
            </w:r>
          </w:p>
        </w:tc>
        <w:tc>
          <w:tcPr>
            <w:tcW w:w="986" w:type="pct"/>
            <w:vAlign w:val="center"/>
          </w:tcPr>
          <w:p w14:paraId="1411F7C9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0.34</w:t>
            </w:r>
          </w:p>
        </w:tc>
        <w:tc>
          <w:tcPr>
            <w:tcW w:w="987" w:type="pct"/>
            <w:vAlign w:val="center"/>
          </w:tcPr>
          <w:p w14:paraId="105B8F86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0.34</w:t>
            </w:r>
          </w:p>
        </w:tc>
        <w:tc>
          <w:tcPr>
            <w:tcW w:w="987" w:type="pct"/>
            <w:vMerge w:val="restart"/>
            <w:vAlign w:val="center"/>
          </w:tcPr>
          <w:p w14:paraId="239DAF52" w14:textId="498B513B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 xml:space="preserve">Clinical </w:t>
            </w:r>
            <w:r w:rsidR="00706EED" w:rsidRPr="001E3CF9">
              <w:rPr>
                <w:rFonts w:cstheme="minorHAnsi"/>
                <w:sz w:val="18"/>
                <w:szCs w:val="18"/>
              </w:rPr>
              <w:t>a</w:t>
            </w:r>
            <w:r w:rsidRPr="001E3CF9">
              <w:rPr>
                <w:rFonts w:cstheme="minorHAnsi"/>
                <w:sz w:val="18"/>
                <w:szCs w:val="18"/>
              </w:rPr>
              <w:t>ssumption</w:t>
            </w:r>
          </w:p>
        </w:tc>
      </w:tr>
      <w:tr w:rsidR="004D252C" w:rsidRPr="001E3CF9" w14:paraId="769086F3" w14:textId="77777777" w:rsidTr="007B0217">
        <w:trPr>
          <w:trHeight w:val="113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14:paraId="1B3BAC8F" w14:textId="77777777" w:rsidR="004D252C" w:rsidRPr="001E3CF9" w:rsidRDefault="004D252C" w:rsidP="003A1D96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ST-Episodic versus general population</w:t>
            </w:r>
          </w:p>
        </w:tc>
        <w:tc>
          <w:tcPr>
            <w:tcW w:w="986" w:type="pct"/>
            <w:vAlign w:val="center"/>
          </w:tcPr>
          <w:p w14:paraId="5B57A36B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0.40</w:t>
            </w:r>
          </w:p>
        </w:tc>
        <w:tc>
          <w:tcPr>
            <w:tcW w:w="987" w:type="pct"/>
            <w:vAlign w:val="center"/>
          </w:tcPr>
          <w:p w14:paraId="4C2525EC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0.40</w:t>
            </w:r>
          </w:p>
        </w:tc>
        <w:tc>
          <w:tcPr>
            <w:tcW w:w="987" w:type="pct"/>
            <w:vMerge/>
          </w:tcPr>
          <w:p w14:paraId="482CB7B5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5B31DE01" w14:textId="77777777" w:rsidTr="007B0217">
        <w:trPr>
          <w:trHeight w:val="113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14:paraId="2195FD35" w14:textId="77777777" w:rsidR="004D252C" w:rsidRPr="001E3CF9" w:rsidRDefault="004D252C" w:rsidP="003A1D96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fr-FR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fr-FR" w:bidi="ar-SA"/>
              </w:rPr>
              <w:t xml:space="preserve">LT-Persistent versus </w:t>
            </w:r>
            <w:proofErr w:type="spellStart"/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fr-FR" w:bidi="ar-SA"/>
              </w:rPr>
              <w:t>general</w:t>
            </w:r>
            <w:proofErr w:type="spellEnd"/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fr-FR" w:bidi="ar-SA"/>
              </w:rPr>
              <w:t xml:space="preserve"> population</w:t>
            </w:r>
          </w:p>
        </w:tc>
        <w:tc>
          <w:tcPr>
            <w:tcW w:w="986" w:type="pct"/>
            <w:vAlign w:val="center"/>
          </w:tcPr>
          <w:p w14:paraId="121FA782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0.60</w:t>
            </w:r>
          </w:p>
        </w:tc>
        <w:tc>
          <w:tcPr>
            <w:tcW w:w="987" w:type="pct"/>
            <w:vAlign w:val="center"/>
          </w:tcPr>
          <w:p w14:paraId="6369E41E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0.60</w:t>
            </w:r>
          </w:p>
        </w:tc>
        <w:tc>
          <w:tcPr>
            <w:tcW w:w="987" w:type="pct"/>
            <w:vMerge/>
          </w:tcPr>
          <w:p w14:paraId="70612E15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D252C" w:rsidRPr="001E3CF9" w14:paraId="1B50797C" w14:textId="77777777" w:rsidTr="007B0217">
        <w:trPr>
          <w:trHeight w:val="113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14:paraId="231EA84D" w14:textId="77777777" w:rsidR="004D252C" w:rsidRPr="001E3CF9" w:rsidRDefault="004D252C" w:rsidP="003A1D96">
            <w:pPr>
              <w:pStyle w:val="TableText-FirstColumn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Permanent versus general population</w:t>
            </w:r>
          </w:p>
        </w:tc>
        <w:tc>
          <w:tcPr>
            <w:tcW w:w="986" w:type="pct"/>
            <w:vAlign w:val="center"/>
          </w:tcPr>
          <w:p w14:paraId="6A2B66F0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1.50</w:t>
            </w:r>
          </w:p>
        </w:tc>
        <w:tc>
          <w:tcPr>
            <w:tcW w:w="987" w:type="pct"/>
            <w:vAlign w:val="center"/>
          </w:tcPr>
          <w:p w14:paraId="1E1904A5" w14:textId="77777777" w:rsidR="004D252C" w:rsidRPr="001E3CF9" w:rsidRDefault="004D252C" w:rsidP="007B0217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1.50</w:t>
            </w:r>
          </w:p>
        </w:tc>
        <w:tc>
          <w:tcPr>
            <w:tcW w:w="987" w:type="pct"/>
            <w:vMerge/>
          </w:tcPr>
          <w:p w14:paraId="40D3E04B" w14:textId="77777777" w:rsidR="004D252C" w:rsidRPr="001E3CF9" w:rsidRDefault="004D252C" w:rsidP="003A1D96">
            <w:pPr>
              <w:spacing w:line="30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21248D3C" w14:textId="4E159176" w:rsidR="004D252C" w:rsidRPr="00E757EA" w:rsidRDefault="00843EE4">
      <w:pPr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</w:pPr>
      <w:r w:rsidRPr="00E757EA"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  <w:t>Abbreviations: LT – long term, NSR – normal sinus rhythm, ST – short term.</w:t>
      </w:r>
    </w:p>
    <w:p w14:paraId="1402E7D3" w14:textId="77777777" w:rsidR="00E757EA" w:rsidRDefault="00E757EA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</w:p>
    <w:p w14:paraId="68EF8395" w14:textId="5FCAB48B" w:rsidR="004D252C" w:rsidRPr="001E3CF9" w:rsidRDefault="004D252C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13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Heart failure incidence by age in the general population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D252C" w:rsidRPr="001E3CF9" w14:paraId="4A296C04" w14:textId="77777777" w:rsidTr="00706EE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0D103B3" w14:textId="77777777" w:rsidR="004D252C" w:rsidRPr="001E3CF9" w:rsidRDefault="004D252C" w:rsidP="00706EED">
            <w:pPr>
              <w:pStyle w:val="TableOtherColumnHeading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Age category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D879C3C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Deterministic</w:t>
            </w:r>
          </w:p>
        </w:tc>
        <w:tc>
          <w:tcPr>
            <w:tcW w:w="1667" w:type="pct"/>
          </w:tcPr>
          <w:p w14:paraId="268151BC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Source</w:t>
            </w:r>
          </w:p>
        </w:tc>
      </w:tr>
      <w:tr w:rsidR="004D252C" w:rsidRPr="001E3CF9" w14:paraId="21AE7738" w14:textId="77777777" w:rsidTr="00706EE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221C3AC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15 to 34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45C7EB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0.004%</w:t>
            </w:r>
          </w:p>
        </w:tc>
        <w:tc>
          <w:tcPr>
            <w:tcW w:w="1667" w:type="pct"/>
            <w:vMerge w:val="restart"/>
            <w:vAlign w:val="center"/>
          </w:tcPr>
          <w:p w14:paraId="7B771005" w14:textId="452C2347" w:rsidR="004D252C" w:rsidRPr="001E3CF9" w:rsidRDefault="007A7343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begin">
                <w:fldData xml:space="preserve">PEVuZE5vdGU+PENpdGU+PEF1dGhvcj5DaHJpc3RpYW5zZW48L0F1dGhvcj48WWVhcj4yMDE3PC9Z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instrText xml:space="preserve"> ADDIN EN.CITE </w:instrText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begin">
                <w:fldData xml:space="preserve">PEVuZE5vdGU+PENpdGU+PEF1dGhvcj5DaHJpc3RpYW5zZW48L0F1dGhvcj48WWVhcj4yMDE3PC9Z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</w:fldData>
              </w:fldChar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instrText xml:space="preserve"> ADDIN EN.CITE.DATA </w:instrText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end"/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separate"/>
            </w:r>
            <w:r w:rsidR="005431B3" w:rsidRPr="001E3CF9">
              <w:rPr>
                <w:rFonts w:asciiTheme="minorHAnsi" w:hAnsiTheme="minorHAnsi" w:cstheme="minorHAnsi"/>
                <w:noProof/>
                <w:color w:val="auto"/>
                <w:szCs w:val="18"/>
                <w:shd w:val="clear" w:color="auto" w:fill="auto"/>
                <w:lang w:val="en-US" w:bidi="ar-SA"/>
              </w:rPr>
              <w:t>[3]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end"/>
            </w:r>
          </w:p>
        </w:tc>
      </w:tr>
      <w:tr w:rsidR="004D252C" w:rsidRPr="001E3CF9" w14:paraId="44F36EA4" w14:textId="77777777" w:rsidTr="00706EE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D206C4C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35 to 44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FE767F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0.013%</w:t>
            </w:r>
          </w:p>
        </w:tc>
        <w:tc>
          <w:tcPr>
            <w:tcW w:w="1667" w:type="pct"/>
            <w:vMerge/>
          </w:tcPr>
          <w:p w14:paraId="0B8D4096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12F77091" w14:textId="77777777" w:rsidTr="00706EE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9E8739A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45 to 54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5A7B59B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0.050%</w:t>
            </w:r>
          </w:p>
        </w:tc>
        <w:tc>
          <w:tcPr>
            <w:tcW w:w="1667" w:type="pct"/>
            <w:vMerge/>
          </w:tcPr>
          <w:p w14:paraId="3DEEF345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550918F1" w14:textId="77777777" w:rsidTr="00706EE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9A61DA1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55 to 64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4CB70BF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0.200%</w:t>
            </w:r>
          </w:p>
        </w:tc>
        <w:tc>
          <w:tcPr>
            <w:tcW w:w="1667" w:type="pct"/>
            <w:vMerge/>
          </w:tcPr>
          <w:p w14:paraId="7BB11F42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203D4559" w14:textId="77777777" w:rsidTr="00706EE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90EBA07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65 to 74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5038EA3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0.630%</w:t>
            </w:r>
          </w:p>
        </w:tc>
        <w:tc>
          <w:tcPr>
            <w:tcW w:w="1667" w:type="pct"/>
            <w:vMerge/>
          </w:tcPr>
          <w:p w14:paraId="1483D2DE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08F657B1" w14:textId="77777777" w:rsidTr="00706EE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99A31BC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75+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B72E14C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1.640%</w:t>
            </w:r>
          </w:p>
        </w:tc>
        <w:tc>
          <w:tcPr>
            <w:tcW w:w="1667" w:type="pct"/>
            <w:vMerge/>
          </w:tcPr>
          <w:p w14:paraId="6139FEF1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</w:tbl>
    <w:p w14:paraId="4A6BB379" w14:textId="77777777" w:rsidR="004D252C" w:rsidRPr="001E3CF9" w:rsidRDefault="004D252C">
      <w:pPr>
        <w:rPr>
          <w:rFonts w:cstheme="minorHAnsi"/>
          <w:b/>
          <w:bCs/>
        </w:rPr>
      </w:pPr>
    </w:p>
    <w:p w14:paraId="30067649" w14:textId="6C6D231D" w:rsidR="004D252C" w:rsidRPr="001E3CF9" w:rsidRDefault="004D252C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14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Heart failure severity distribution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D252C" w:rsidRPr="001E3CF9" w14:paraId="1A8A8E3B" w14:textId="77777777" w:rsidTr="003A1D96">
        <w:trPr>
          <w:trHeight w:val="20"/>
        </w:trPr>
        <w:tc>
          <w:tcPr>
            <w:tcW w:w="1666" w:type="pct"/>
            <w:noWrap/>
            <w:hideMark/>
          </w:tcPr>
          <w:p w14:paraId="4491AC1C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NYHA class</w:t>
            </w:r>
          </w:p>
        </w:tc>
        <w:tc>
          <w:tcPr>
            <w:tcW w:w="1666" w:type="pct"/>
            <w:noWrap/>
            <w:vAlign w:val="center"/>
            <w:hideMark/>
          </w:tcPr>
          <w:p w14:paraId="23848803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Share</w:t>
            </w:r>
          </w:p>
        </w:tc>
        <w:tc>
          <w:tcPr>
            <w:tcW w:w="1667" w:type="pct"/>
          </w:tcPr>
          <w:p w14:paraId="2E62ACC3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Source</w:t>
            </w:r>
          </w:p>
        </w:tc>
      </w:tr>
      <w:tr w:rsidR="004D252C" w:rsidRPr="001E3CF9" w14:paraId="5FD5C089" w14:textId="77777777" w:rsidTr="00706EED">
        <w:trPr>
          <w:trHeight w:val="20"/>
        </w:trPr>
        <w:tc>
          <w:tcPr>
            <w:tcW w:w="1666" w:type="pct"/>
            <w:noWrap/>
            <w:vAlign w:val="center"/>
            <w:hideMark/>
          </w:tcPr>
          <w:p w14:paraId="507F3BA8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</w:t>
            </w:r>
          </w:p>
        </w:tc>
        <w:tc>
          <w:tcPr>
            <w:tcW w:w="1666" w:type="pct"/>
            <w:noWrap/>
            <w:vAlign w:val="center"/>
            <w:hideMark/>
          </w:tcPr>
          <w:p w14:paraId="3C208E26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22.14%</w:t>
            </w:r>
          </w:p>
        </w:tc>
        <w:tc>
          <w:tcPr>
            <w:tcW w:w="1667" w:type="pct"/>
            <w:vMerge w:val="restart"/>
            <w:vAlign w:val="center"/>
          </w:tcPr>
          <w:p w14:paraId="47FA13C8" w14:textId="550BBDC2" w:rsidR="004D252C" w:rsidRPr="001E3CF9" w:rsidRDefault="007A7343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begin">
                <w:fldData xml:space="preserve">PEVuZE5vdGU+PENpdGU+PEF1dGhvcj5aaGFuZzwvQXV0aG9yPjxZZWFyPjIwMTg8L1llYXI+PFJl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instrText xml:space="preserve"> ADDIN EN.CITE </w:instrText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begin">
                <w:fldData xml:space="preserve">PEVuZE5vdGU+PENpdGU+PEF1dGhvcj5aaGFuZzwvQXV0aG9yPjxZZWFyPjIwMTg8L1llYXI+PFJl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instrText xml:space="preserve"> ADDIN EN.CITE.DATA </w:instrText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r>
            <w:r w:rsidR="005431B3"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end"/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separate"/>
            </w:r>
            <w:r w:rsidR="005431B3" w:rsidRPr="001E3CF9">
              <w:rPr>
                <w:rFonts w:asciiTheme="minorHAnsi" w:hAnsiTheme="minorHAnsi" w:cstheme="minorHAnsi"/>
                <w:noProof/>
                <w:color w:val="auto"/>
                <w:szCs w:val="18"/>
                <w:shd w:val="clear" w:color="auto" w:fill="auto"/>
                <w:lang w:val="en-US" w:bidi="ar-SA"/>
              </w:rPr>
              <w:t>[4]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fldChar w:fldCharType="end"/>
            </w:r>
          </w:p>
        </w:tc>
      </w:tr>
      <w:tr w:rsidR="004D252C" w:rsidRPr="001E3CF9" w14:paraId="21E1ED12" w14:textId="77777777" w:rsidTr="00706EED">
        <w:trPr>
          <w:trHeight w:val="20"/>
        </w:trPr>
        <w:tc>
          <w:tcPr>
            <w:tcW w:w="1666" w:type="pct"/>
            <w:noWrap/>
            <w:vAlign w:val="center"/>
            <w:hideMark/>
          </w:tcPr>
          <w:p w14:paraId="264842A7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II</w:t>
            </w:r>
          </w:p>
        </w:tc>
        <w:tc>
          <w:tcPr>
            <w:tcW w:w="1666" w:type="pct"/>
            <w:noWrap/>
            <w:vAlign w:val="center"/>
            <w:hideMark/>
          </w:tcPr>
          <w:p w14:paraId="3D31D650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40.52%</w:t>
            </w:r>
          </w:p>
        </w:tc>
        <w:tc>
          <w:tcPr>
            <w:tcW w:w="1667" w:type="pct"/>
            <w:vMerge/>
          </w:tcPr>
          <w:p w14:paraId="3BF78624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583DD63C" w14:textId="77777777" w:rsidTr="00706EED">
        <w:trPr>
          <w:trHeight w:val="20"/>
        </w:trPr>
        <w:tc>
          <w:tcPr>
            <w:tcW w:w="1666" w:type="pct"/>
            <w:noWrap/>
            <w:vAlign w:val="center"/>
            <w:hideMark/>
          </w:tcPr>
          <w:p w14:paraId="735084C8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III</w:t>
            </w:r>
          </w:p>
        </w:tc>
        <w:tc>
          <w:tcPr>
            <w:tcW w:w="1666" w:type="pct"/>
            <w:noWrap/>
            <w:vAlign w:val="center"/>
            <w:hideMark/>
          </w:tcPr>
          <w:p w14:paraId="7302E42A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28.99%</w:t>
            </w:r>
          </w:p>
        </w:tc>
        <w:tc>
          <w:tcPr>
            <w:tcW w:w="1667" w:type="pct"/>
            <w:vMerge/>
          </w:tcPr>
          <w:p w14:paraId="50F814AB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  <w:tr w:rsidR="004D252C" w:rsidRPr="001E3CF9" w14:paraId="2F7AF217" w14:textId="77777777" w:rsidTr="00706EED">
        <w:trPr>
          <w:trHeight w:val="20"/>
        </w:trPr>
        <w:tc>
          <w:tcPr>
            <w:tcW w:w="1666" w:type="pct"/>
            <w:noWrap/>
            <w:vAlign w:val="center"/>
            <w:hideMark/>
          </w:tcPr>
          <w:p w14:paraId="5750AE23" w14:textId="77777777" w:rsidR="004D252C" w:rsidRPr="001E3CF9" w:rsidRDefault="004D252C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IV</w:t>
            </w:r>
          </w:p>
        </w:tc>
        <w:tc>
          <w:tcPr>
            <w:tcW w:w="1666" w:type="pct"/>
            <w:noWrap/>
            <w:vAlign w:val="center"/>
            <w:hideMark/>
          </w:tcPr>
          <w:p w14:paraId="4D355599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8.34%</w:t>
            </w:r>
          </w:p>
        </w:tc>
        <w:tc>
          <w:tcPr>
            <w:tcW w:w="1667" w:type="pct"/>
            <w:vMerge/>
          </w:tcPr>
          <w:p w14:paraId="1221A31B" w14:textId="77777777" w:rsidR="004D252C" w:rsidRPr="001E3CF9" w:rsidRDefault="004D252C" w:rsidP="003A1D96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</w:p>
        </w:tc>
      </w:tr>
    </w:tbl>
    <w:p w14:paraId="0C2362CB" w14:textId="619306F2" w:rsidR="004D252C" w:rsidRDefault="00843EE4">
      <w:pPr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</w:pPr>
      <w:r w:rsidRPr="00E757EA"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  <w:t>Abbreviations: NHYA – New York Heart Association.</w:t>
      </w:r>
    </w:p>
    <w:p w14:paraId="4B5588FB" w14:textId="77777777" w:rsidR="00E757EA" w:rsidRPr="00E757EA" w:rsidRDefault="00E757EA">
      <w:pPr>
        <w:rPr>
          <w:rFonts w:eastAsia="Calibri" w:cstheme="minorHAnsi"/>
          <w:kern w:val="0"/>
          <w:sz w:val="18"/>
          <w:szCs w:val="18"/>
          <w:shd w:val="clear" w:color="auto" w:fill="FFFFFF"/>
          <w:lang w:val="en-US" w:eastAsia="en-GB" w:bidi="he-IL"/>
          <w14:ligatures w14:val="none"/>
        </w:rPr>
      </w:pPr>
    </w:p>
    <w:p w14:paraId="5FD9002B" w14:textId="015CCC09" w:rsidR="004D252C" w:rsidRPr="001E3CF9" w:rsidRDefault="004D252C" w:rsidP="00577712">
      <w:pPr>
        <w:pStyle w:val="Heading2"/>
        <w:numPr>
          <w:ilvl w:val="0"/>
          <w:numId w:val="1"/>
        </w:numPr>
        <w:spacing w:line="480" w:lineRule="auto"/>
        <w:ind w:left="0" w:firstLine="0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</w:pPr>
      <w:r w:rsidRPr="001E3CF9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>Mortality inputs</w:t>
      </w:r>
    </w:p>
    <w:p w14:paraId="40EF0C4D" w14:textId="2AB521AC" w:rsidR="004D252C" w:rsidRPr="001E3CF9" w:rsidRDefault="004D252C" w:rsidP="00577712">
      <w:pPr>
        <w:spacing w:line="480" w:lineRule="auto"/>
        <w:rPr>
          <w:rFonts w:cstheme="minorHAnsi"/>
        </w:rPr>
      </w:pPr>
      <w:r w:rsidRPr="001E3CF9">
        <w:rPr>
          <w:rFonts w:cstheme="minorHAnsi"/>
        </w:rPr>
        <w:t>The formula shown below was used to estimate the health-state</w:t>
      </w:r>
      <w:r w:rsidR="004F321A" w:rsidRPr="001E3CF9">
        <w:rPr>
          <w:rFonts w:cstheme="minorHAnsi"/>
        </w:rPr>
        <w:t>-</w:t>
      </w:r>
      <w:r w:rsidRPr="001E3CF9">
        <w:rPr>
          <w:rFonts w:cstheme="minorHAnsi"/>
        </w:rPr>
        <w:t>specific overall annual mortality rates (including stroke and health failure mortality).</w:t>
      </w:r>
    </w:p>
    <w:p w14:paraId="72D25913" w14:textId="0D087BBB" w:rsidR="004D252C" w:rsidRPr="001E3CF9" w:rsidRDefault="004D252C" w:rsidP="00577712">
      <w:pPr>
        <w:spacing w:line="480" w:lineRule="auto"/>
        <w:jc w:val="center"/>
        <w:rPr>
          <w:rFonts w:cstheme="minorHAnsi"/>
          <w:i/>
          <w:sz w:val="20"/>
          <w:szCs w:val="20"/>
        </w:rPr>
      </w:pPr>
      <w:r w:rsidRPr="001E3CF9">
        <w:rPr>
          <w:rFonts w:cstheme="minorHAnsi"/>
          <w:i/>
          <w:sz w:val="20"/>
          <w:szCs w:val="20"/>
        </w:rPr>
        <w:t xml:space="preserve">All-cause mortality = [(baseline annual mortality rate [excl. stroke and </w:t>
      </w:r>
      <w:r w:rsidR="00843EE4" w:rsidRPr="001E3CF9">
        <w:rPr>
          <w:rFonts w:cstheme="minorHAnsi"/>
          <w:i/>
          <w:sz w:val="20"/>
          <w:szCs w:val="20"/>
        </w:rPr>
        <w:t>Heart Failure (HF)</w:t>
      </w:r>
      <w:r w:rsidRPr="001E3CF9">
        <w:rPr>
          <w:rFonts w:cstheme="minorHAnsi"/>
          <w:i/>
          <w:sz w:val="20"/>
          <w:szCs w:val="20"/>
        </w:rPr>
        <w:t>] + (baseline annual stroke mortality rate * probability of stroke) + (baseline annual HF mortality rate * probability of HF)]</w:t>
      </w:r>
    </w:p>
    <w:p w14:paraId="3961AA63" w14:textId="5326629F" w:rsidR="004D252C" w:rsidRPr="001E3CF9" w:rsidRDefault="004D252C" w:rsidP="00577712">
      <w:pPr>
        <w:spacing w:line="480" w:lineRule="auto"/>
        <w:rPr>
          <w:rFonts w:cstheme="minorHAnsi"/>
        </w:rPr>
      </w:pPr>
      <w:r w:rsidRPr="001E3CF9">
        <w:rPr>
          <w:rFonts w:cstheme="minorHAnsi"/>
        </w:rPr>
        <w:lastRenderedPageBreak/>
        <w:t>The overall mortality rates were then converted to a 3-monthly probability so that these aligned with the cycle length and that it could be applied in the model using the formula below:</w:t>
      </w:r>
    </w:p>
    <w:p w14:paraId="31DE8FF1" w14:textId="77777777" w:rsidR="004D252C" w:rsidRPr="001E3CF9" w:rsidRDefault="004D252C" w:rsidP="00577712">
      <w:pPr>
        <w:spacing w:line="480" w:lineRule="auto"/>
        <w:jc w:val="center"/>
        <w:rPr>
          <w:rFonts w:cstheme="minorHAnsi"/>
          <w:i/>
          <w:sz w:val="20"/>
          <w:szCs w:val="20"/>
        </w:rPr>
      </w:pPr>
      <w:r w:rsidRPr="001E3CF9">
        <w:rPr>
          <w:rFonts w:cstheme="minorHAnsi"/>
          <w:i/>
          <w:sz w:val="20"/>
          <w:szCs w:val="20"/>
        </w:rPr>
        <w:t>1-exp(-rate*(cycle length/12))</w:t>
      </w:r>
    </w:p>
    <w:p w14:paraId="1D1367B3" w14:textId="77777777" w:rsidR="00353127" w:rsidRPr="001E3CF9" w:rsidRDefault="00353127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</w:p>
    <w:p w14:paraId="749B5110" w14:textId="4724BFB8" w:rsidR="004D252C" w:rsidRPr="001E3CF9" w:rsidRDefault="004D252C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15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General population mortality rates</w:t>
      </w:r>
      <w:r w:rsidR="003F391C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excluding stroke and heart failure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4D252C" w:rsidRPr="001E3CF9" w14:paraId="16D111F4" w14:textId="77777777" w:rsidTr="003A1D96">
        <w:trPr>
          <w:trHeight w:val="57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4CFB8FC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Age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FF8764A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Male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9DEA716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Female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DBCC54A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Overall</w:t>
            </w:r>
          </w:p>
        </w:tc>
        <w:tc>
          <w:tcPr>
            <w:tcW w:w="1000" w:type="pct"/>
          </w:tcPr>
          <w:p w14:paraId="4DE9A0F7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  <w:t>Source</w:t>
            </w:r>
          </w:p>
        </w:tc>
      </w:tr>
      <w:tr w:rsidR="00706EED" w:rsidRPr="001E3CF9" w14:paraId="1E49D92A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6DAA7888" w14:textId="2C297BDA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15 - 19</w:t>
            </w:r>
          </w:p>
        </w:tc>
        <w:tc>
          <w:tcPr>
            <w:tcW w:w="1000" w:type="pct"/>
            <w:shd w:val="clear" w:color="auto" w:fill="auto"/>
            <w:noWrap/>
          </w:tcPr>
          <w:p w14:paraId="3FDEF0C4" w14:textId="3E74D7EB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1000" w:type="pct"/>
            <w:shd w:val="clear" w:color="auto" w:fill="auto"/>
            <w:noWrap/>
          </w:tcPr>
          <w:p w14:paraId="66C776AD" w14:textId="238C2E3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1000" w:type="pct"/>
            <w:shd w:val="clear" w:color="auto" w:fill="auto"/>
            <w:noWrap/>
          </w:tcPr>
          <w:p w14:paraId="0D20C522" w14:textId="53D681C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0.02%</w:t>
            </w:r>
          </w:p>
        </w:tc>
        <w:tc>
          <w:tcPr>
            <w:tcW w:w="1000" w:type="pct"/>
            <w:vMerge w:val="restart"/>
            <w:vAlign w:val="center"/>
          </w:tcPr>
          <w:p w14:paraId="3D376D9D" w14:textId="24FC8DAB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  <w:p w14:paraId="1274E5B9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  <w:p w14:paraId="299D9AD6" w14:textId="0C59FB9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Provided by </w:t>
            </w:r>
            <w:r w:rsidR="004F321A"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a </w:t>
            </w:r>
            <w:r w:rsidRPr="001E3CF9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local clinical expert</w:t>
            </w:r>
            <w:r w:rsid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: based on</w:t>
            </w:r>
            <w:r w:rsidR="00C62C1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own calculations using</w:t>
            </w:r>
            <w:r w:rsid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data from Statistics Denmark </w:t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begin"/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instrText xml:space="preserve"> ADDIN EN.CITE &lt;EndNote&gt;&lt;Cite ExcludeYear="1"&gt;&lt;Author&gt;Statistics Denmark&lt;/Author&gt;&lt;RecNum&gt;48&lt;/RecNum&gt;&lt;DisplayText&gt;[5]&lt;/DisplayText&gt;&lt;record&gt;&lt;rec-number&gt;48&lt;/rec-number&gt;&lt;foreign-keys&gt;&lt;key app="EN" db-id="w5ewptw0bsw2pfepf29vpp0ud5p5spfd9zs9" timestamp="1708348744"&gt;48&lt;/key&gt;&lt;/foreign-keys&gt;&lt;ref-type name="Web Page"&gt;12&lt;/ref-type&gt;&lt;contributors&gt;&lt;authors&gt;&lt;author&gt;Statistics Denmark,&lt;/author&gt;&lt;/authors&gt;&lt;/contributors&gt;&lt;titles&gt;&lt;/titles&gt;&lt;dates&gt;&lt;/dates&gt;&lt;urls&gt;&lt;related-urls&gt;&lt;url&gt;https://www.dst.dk/en/Statistik/emner/priser-og-forbrug/forbrugerpriser&lt;/url&gt;&lt;/related-urls&gt;&lt;/urls&gt;&lt;/record&gt;&lt;/Cite&gt;&lt;/EndNote&gt;</w:instrText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separate"/>
            </w:r>
            <w:r w:rsidR="00986732">
              <w:rPr>
                <w:rFonts w:asciiTheme="minorHAnsi" w:hAnsiTheme="minorHAnsi" w:cstheme="minorHAnsi"/>
                <w:noProof/>
                <w:color w:val="auto"/>
                <w:szCs w:val="18"/>
                <w:lang w:val="en-US"/>
              </w:rPr>
              <w:t>[5]</w:t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end"/>
            </w:r>
            <w:r w:rsid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; stroke ICD-10 code</w:t>
            </w:r>
            <w:r w:rsidR="00C62C1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s</w:t>
            </w:r>
            <w:r w:rsid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(including TCI)</w:t>
            </w:r>
            <w:r w:rsidR="00C62C1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used</w:t>
            </w:r>
            <w:r w:rsid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: </w:t>
            </w:r>
            <w:r w:rsidR="00AE2D24" w:rsidRPr="00AE2D24">
              <w:rPr>
                <w:rFonts w:asciiTheme="minorHAnsi" w:hAnsiTheme="minorHAnsi" w:cstheme="minorHAnsi"/>
                <w:color w:val="auto"/>
                <w:lang w:val="en-US"/>
              </w:rPr>
              <w:t>I60-I64, G458, G459</w:t>
            </w:r>
            <w:r w:rsidR="00AE2D24">
              <w:rPr>
                <w:rFonts w:asciiTheme="minorHAnsi" w:hAnsiTheme="minorHAnsi" w:cstheme="minorHAnsi"/>
                <w:color w:val="auto"/>
                <w:lang w:val="en-US"/>
              </w:rPr>
              <w:t xml:space="preserve"> and</w:t>
            </w:r>
            <w:r w:rsidR="00AE2D24" w:rsidRPr="00AE2D24">
              <w:rPr>
                <w:rFonts w:asciiTheme="minorHAnsi" w:hAnsiTheme="minorHAnsi" w:cstheme="minorHAnsi"/>
                <w:color w:val="auto"/>
                <w:lang w:val="en-US"/>
              </w:rPr>
              <w:t xml:space="preserve"> I74</w:t>
            </w:r>
            <w:r w:rsidR="00AE2D24">
              <w:rPr>
                <w:rFonts w:asciiTheme="minorHAnsi" w:hAnsiTheme="minorHAnsi" w:cstheme="minorHAnsi"/>
                <w:color w:val="auto"/>
                <w:lang w:val="en-US"/>
              </w:rPr>
              <w:t>. Heart failure ICD-10 codes</w:t>
            </w:r>
            <w:r w:rsidR="00C62C1A">
              <w:rPr>
                <w:rFonts w:asciiTheme="minorHAnsi" w:hAnsiTheme="minorHAnsi" w:cstheme="minorHAnsi"/>
                <w:color w:val="auto"/>
                <w:lang w:val="en-US"/>
              </w:rPr>
              <w:t xml:space="preserve"> used</w:t>
            </w:r>
            <w:r w:rsidR="00AE2D24">
              <w:rPr>
                <w:rFonts w:asciiTheme="minorHAnsi" w:hAnsiTheme="minorHAnsi" w:cstheme="minorHAnsi"/>
                <w:color w:val="auto"/>
                <w:lang w:val="en-US"/>
              </w:rPr>
              <w:t>: I42, I50, I110 and J81</w:t>
            </w:r>
          </w:p>
        </w:tc>
      </w:tr>
      <w:tr w:rsidR="00706EED" w:rsidRPr="001E3CF9" w14:paraId="0FFCBC73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121CD66F" w14:textId="4E811756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20 - 24</w:t>
            </w:r>
          </w:p>
        </w:tc>
        <w:tc>
          <w:tcPr>
            <w:tcW w:w="1000" w:type="pct"/>
            <w:shd w:val="clear" w:color="auto" w:fill="auto"/>
            <w:noWrap/>
          </w:tcPr>
          <w:p w14:paraId="775B204F" w14:textId="673E4C51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1000" w:type="pct"/>
            <w:shd w:val="clear" w:color="auto" w:fill="auto"/>
            <w:noWrap/>
          </w:tcPr>
          <w:p w14:paraId="7DF37B8B" w14:textId="5C02BE21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1000" w:type="pct"/>
            <w:shd w:val="clear" w:color="auto" w:fill="auto"/>
            <w:noWrap/>
          </w:tcPr>
          <w:p w14:paraId="00D785A7" w14:textId="7044D7BE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0.02%</w:t>
            </w:r>
          </w:p>
        </w:tc>
        <w:tc>
          <w:tcPr>
            <w:tcW w:w="1000" w:type="pct"/>
            <w:vMerge/>
          </w:tcPr>
          <w:p w14:paraId="672EF869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4FD7F08D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6DD640B8" w14:textId="49692079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25 - 29</w:t>
            </w:r>
          </w:p>
        </w:tc>
        <w:tc>
          <w:tcPr>
            <w:tcW w:w="1000" w:type="pct"/>
            <w:shd w:val="clear" w:color="auto" w:fill="auto"/>
            <w:noWrap/>
          </w:tcPr>
          <w:p w14:paraId="4F7DD4D8" w14:textId="1C159979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1000" w:type="pct"/>
            <w:shd w:val="clear" w:color="auto" w:fill="auto"/>
            <w:noWrap/>
          </w:tcPr>
          <w:p w14:paraId="295B4201" w14:textId="03AD7DC5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0.01%</w:t>
            </w:r>
          </w:p>
        </w:tc>
        <w:tc>
          <w:tcPr>
            <w:tcW w:w="1000" w:type="pct"/>
            <w:shd w:val="clear" w:color="auto" w:fill="auto"/>
            <w:noWrap/>
          </w:tcPr>
          <w:p w14:paraId="2CFFEA8B" w14:textId="31BE94A2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0.02%</w:t>
            </w:r>
          </w:p>
        </w:tc>
        <w:tc>
          <w:tcPr>
            <w:tcW w:w="1000" w:type="pct"/>
            <w:vMerge/>
          </w:tcPr>
          <w:p w14:paraId="70D5A997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1A5F6375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2A34443D" w14:textId="610FA0D1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30 - 34</w:t>
            </w:r>
          </w:p>
        </w:tc>
        <w:tc>
          <w:tcPr>
            <w:tcW w:w="1000" w:type="pct"/>
            <w:shd w:val="clear" w:color="auto" w:fill="auto"/>
            <w:noWrap/>
          </w:tcPr>
          <w:p w14:paraId="322AAB08" w14:textId="7758C8D0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0.04%</w:t>
            </w:r>
          </w:p>
        </w:tc>
        <w:tc>
          <w:tcPr>
            <w:tcW w:w="1000" w:type="pct"/>
            <w:shd w:val="clear" w:color="auto" w:fill="auto"/>
            <w:noWrap/>
          </w:tcPr>
          <w:p w14:paraId="29F027B3" w14:textId="241CDC15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0.02%</w:t>
            </w:r>
          </w:p>
        </w:tc>
        <w:tc>
          <w:tcPr>
            <w:tcW w:w="1000" w:type="pct"/>
            <w:shd w:val="clear" w:color="auto" w:fill="auto"/>
            <w:noWrap/>
          </w:tcPr>
          <w:p w14:paraId="7D2FD70A" w14:textId="0233E9A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0.03%</w:t>
            </w:r>
          </w:p>
        </w:tc>
        <w:tc>
          <w:tcPr>
            <w:tcW w:w="1000" w:type="pct"/>
            <w:vMerge/>
          </w:tcPr>
          <w:p w14:paraId="2F5992BF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6489B76B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58775093" w14:textId="2F994A1E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35 - 39</w:t>
            </w:r>
          </w:p>
        </w:tc>
        <w:tc>
          <w:tcPr>
            <w:tcW w:w="1000" w:type="pct"/>
            <w:shd w:val="clear" w:color="auto" w:fill="auto"/>
            <w:noWrap/>
          </w:tcPr>
          <w:p w14:paraId="745B05C5" w14:textId="1C982F5F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0.05%</w:t>
            </w:r>
          </w:p>
        </w:tc>
        <w:tc>
          <w:tcPr>
            <w:tcW w:w="1000" w:type="pct"/>
            <w:shd w:val="clear" w:color="auto" w:fill="auto"/>
            <w:noWrap/>
          </w:tcPr>
          <w:p w14:paraId="62F945C2" w14:textId="155E18B9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0.04%</w:t>
            </w:r>
          </w:p>
        </w:tc>
        <w:tc>
          <w:tcPr>
            <w:tcW w:w="1000" w:type="pct"/>
            <w:shd w:val="clear" w:color="auto" w:fill="auto"/>
            <w:noWrap/>
          </w:tcPr>
          <w:p w14:paraId="0FF61299" w14:textId="55E72714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0.05%</w:t>
            </w:r>
          </w:p>
        </w:tc>
        <w:tc>
          <w:tcPr>
            <w:tcW w:w="1000" w:type="pct"/>
            <w:vMerge/>
          </w:tcPr>
          <w:p w14:paraId="6E34395E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35199DDB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124E6FD9" w14:textId="26BD32B9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40 - 44</w:t>
            </w:r>
          </w:p>
        </w:tc>
        <w:tc>
          <w:tcPr>
            <w:tcW w:w="1000" w:type="pct"/>
            <w:shd w:val="clear" w:color="auto" w:fill="auto"/>
            <w:noWrap/>
          </w:tcPr>
          <w:p w14:paraId="6625817D" w14:textId="1FD31B1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0.09%</w:t>
            </w:r>
          </w:p>
        </w:tc>
        <w:tc>
          <w:tcPr>
            <w:tcW w:w="1000" w:type="pct"/>
            <w:shd w:val="clear" w:color="auto" w:fill="auto"/>
            <w:noWrap/>
          </w:tcPr>
          <w:p w14:paraId="47E59850" w14:textId="00C3C9C8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0.06%</w:t>
            </w:r>
          </w:p>
        </w:tc>
        <w:tc>
          <w:tcPr>
            <w:tcW w:w="1000" w:type="pct"/>
            <w:shd w:val="clear" w:color="auto" w:fill="auto"/>
            <w:noWrap/>
          </w:tcPr>
          <w:p w14:paraId="4E111139" w14:textId="7220B181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0.08%</w:t>
            </w:r>
          </w:p>
        </w:tc>
        <w:tc>
          <w:tcPr>
            <w:tcW w:w="1000" w:type="pct"/>
            <w:vMerge/>
          </w:tcPr>
          <w:p w14:paraId="7FCEA194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742D4952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32C9B466" w14:textId="434FA42C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45 - 49</w:t>
            </w:r>
          </w:p>
        </w:tc>
        <w:tc>
          <w:tcPr>
            <w:tcW w:w="1000" w:type="pct"/>
            <w:shd w:val="clear" w:color="auto" w:fill="auto"/>
            <w:noWrap/>
          </w:tcPr>
          <w:p w14:paraId="7F1A7EB9" w14:textId="6B469660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0.14%</w:t>
            </w:r>
          </w:p>
        </w:tc>
        <w:tc>
          <w:tcPr>
            <w:tcW w:w="1000" w:type="pct"/>
            <w:shd w:val="clear" w:color="auto" w:fill="auto"/>
            <w:noWrap/>
          </w:tcPr>
          <w:p w14:paraId="367C7EF6" w14:textId="0E03D7A4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0.10%</w:t>
            </w:r>
          </w:p>
        </w:tc>
        <w:tc>
          <w:tcPr>
            <w:tcW w:w="1000" w:type="pct"/>
            <w:shd w:val="clear" w:color="auto" w:fill="auto"/>
            <w:noWrap/>
          </w:tcPr>
          <w:p w14:paraId="611F71AA" w14:textId="44745E4F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0.13%</w:t>
            </w:r>
          </w:p>
        </w:tc>
        <w:tc>
          <w:tcPr>
            <w:tcW w:w="1000" w:type="pct"/>
            <w:vMerge/>
          </w:tcPr>
          <w:p w14:paraId="0E587FD8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6C49ACA0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0862D66A" w14:textId="6159F1F7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50 - 54</w:t>
            </w:r>
          </w:p>
        </w:tc>
        <w:tc>
          <w:tcPr>
            <w:tcW w:w="1000" w:type="pct"/>
            <w:shd w:val="clear" w:color="auto" w:fill="auto"/>
            <w:noWrap/>
          </w:tcPr>
          <w:p w14:paraId="52C84B4B" w14:textId="3F52CB39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0.27%</w:t>
            </w:r>
          </w:p>
        </w:tc>
        <w:tc>
          <w:tcPr>
            <w:tcW w:w="1000" w:type="pct"/>
            <w:shd w:val="clear" w:color="auto" w:fill="auto"/>
            <w:noWrap/>
          </w:tcPr>
          <w:p w14:paraId="68FD4B38" w14:textId="664B3155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0.18%</w:t>
            </w:r>
          </w:p>
        </w:tc>
        <w:tc>
          <w:tcPr>
            <w:tcW w:w="1000" w:type="pct"/>
            <w:shd w:val="clear" w:color="auto" w:fill="auto"/>
            <w:noWrap/>
          </w:tcPr>
          <w:p w14:paraId="583B8E6A" w14:textId="6DB06BB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0.24%</w:t>
            </w:r>
          </w:p>
        </w:tc>
        <w:tc>
          <w:tcPr>
            <w:tcW w:w="1000" w:type="pct"/>
            <w:vMerge/>
          </w:tcPr>
          <w:p w14:paraId="7FD367FF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05E8B6C3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6170743A" w14:textId="52A48398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55 - 59</w:t>
            </w:r>
          </w:p>
        </w:tc>
        <w:tc>
          <w:tcPr>
            <w:tcW w:w="1000" w:type="pct"/>
            <w:shd w:val="clear" w:color="auto" w:fill="auto"/>
            <w:noWrap/>
          </w:tcPr>
          <w:p w14:paraId="3227C9E2" w14:textId="2421EDAE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0.47%</w:t>
            </w:r>
          </w:p>
        </w:tc>
        <w:tc>
          <w:tcPr>
            <w:tcW w:w="1000" w:type="pct"/>
            <w:shd w:val="clear" w:color="auto" w:fill="auto"/>
            <w:noWrap/>
          </w:tcPr>
          <w:p w14:paraId="3B78C3C2" w14:textId="44A7F2B8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0.33%</w:t>
            </w:r>
          </w:p>
        </w:tc>
        <w:tc>
          <w:tcPr>
            <w:tcW w:w="1000" w:type="pct"/>
            <w:shd w:val="clear" w:color="auto" w:fill="auto"/>
            <w:noWrap/>
          </w:tcPr>
          <w:p w14:paraId="22FACF75" w14:textId="7A1753C2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0.42%</w:t>
            </w:r>
          </w:p>
        </w:tc>
        <w:tc>
          <w:tcPr>
            <w:tcW w:w="1000" w:type="pct"/>
            <w:vMerge/>
          </w:tcPr>
          <w:p w14:paraId="0AF57727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237E5D9E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4BB81508" w14:textId="0C594985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60 - 64</w:t>
            </w:r>
          </w:p>
        </w:tc>
        <w:tc>
          <w:tcPr>
            <w:tcW w:w="1000" w:type="pct"/>
            <w:shd w:val="clear" w:color="auto" w:fill="auto"/>
            <w:noWrap/>
          </w:tcPr>
          <w:p w14:paraId="700BA49A" w14:textId="6BF52E4A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0.79%</w:t>
            </w:r>
          </w:p>
        </w:tc>
        <w:tc>
          <w:tcPr>
            <w:tcW w:w="1000" w:type="pct"/>
            <w:shd w:val="clear" w:color="auto" w:fill="auto"/>
            <w:noWrap/>
          </w:tcPr>
          <w:p w14:paraId="09B699D7" w14:textId="37FDAD9E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0.54%</w:t>
            </w:r>
          </w:p>
        </w:tc>
        <w:tc>
          <w:tcPr>
            <w:tcW w:w="1000" w:type="pct"/>
            <w:shd w:val="clear" w:color="auto" w:fill="auto"/>
            <w:noWrap/>
          </w:tcPr>
          <w:p w14:paraId="3D38842E" w14:textId="19FA4D0F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0.71%</w:t>
            </w:r>
          </w:p>
        </w:tc>
        <w:tc>
          <w:tcPr>
            <w:tcW w:w="1000" w:type="pct"/>
            <w:vMerge/>
          </w:tcPr>
          <w:p w14:paraId="3C339F98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6B49706D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41DA303E" w14:textId="58662AFD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65 - 69</w:t>
            </w:r>
          </w:p>
        </w:tc>
        <w:tc>
          <w:tcPr>
            <w:tcW w:w="1000" w:type="pct"/>
            <w:shd w:val="clear" w:color="auto" w:fill="auto"/>
            <w:noWrap/>
          </w:tcPr>
          <w:p w14:paraId="6A799D0D" w14:textId="326AF6F1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1.22%</w:t>
            </w:r>
          </w:p>
        </w:tc>
        <w:tc>
          <w:tcPr>
            <w:tcW w:w="1000" w:type="pct"/>
            <w:shd w:val="clear" w:color="auto" w:fill="auto"/>
            <w:noWrap/>
          </w:tcPr>
          <w:p w14:paraId="568AF674" w14:textId="4C9041C2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0.86%</w:t>
            </w:r>
          </w:p>
        </w:tc>
        <w:tc>
          <w:tcPr>
            <w:tcW w:w="1000" w:type="pct"/>
            <w:shd w:val="clear" w:color="auto" w:fill="auto"/>
            <w:noWrap/>
          </w:tcPr>
          <w:p w14:paraId="2C1DAE36" w14:textId="553790E2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1.10%</w:t>
            </w:r>
          </w:p>
        </w:tc>
        <w:tc>
          <w:tcPr>
            <w:tcW w:w="1000" w:type="pct"/>
            <w:vMerge/>
          </w:tcPr>
          <w:p w14:paraId="09B120F1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565FBFA2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7B6AEC3F" w14:textId="628C042D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70 - 74</w:t>
            </w:r>
          </w:p>
        </w:tc>
        <w:tc>
          <w:tcPr>
            <w:tcW w:w="1000" w:type="pct"/>
            <w:shd w:val="clear" w:color="auto" w:fill="auto"/>
            <w:noWrap/>
          </w:tcPr>
          <w:p w14:paraId="4FF62765" w14:textId="4FBE0D09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1.88%</w:t>
            </w:r>
          </w:p>
        </w:tc>
        <w:tc>
          <w:tcPr>
            <w:tcW w:w="1000" w:type="pct"/>
            <w:shd w:val="clear" w:color="auto" w:fill="auto"/>
            <w:noWrap/>
          </w:tcPr>
          <w:p w14:paraId="315226EF" w14:textId="4906F16E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1.34%</w:t>
            </w:r>
          </w:p>
        </w:tc>
        <w:tc>
          <w:tcPr>
            <w:tcW w:w="1000" w:type="pct"/>
            <w:shd w:val="clear" w:color="auto" w:fill="auto"/>
            <w:noWrap/>
          </w:tcPr>
          <w:p w14:paraId="37AC5F1D" w14:textId="2A68D6AA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1.70%</w:t>
            </w:r>
          </w:p>
        </w:tc>
        <w:tc>
          <w:tcPr>
            <w:tcW w:w="1000" w:type="pct"/>
            <w:vMerge/>
          </w:tcPr>
          <w:p w14:paraId="6AC9AF87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7AF4682B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324791C7" w14:textId="30890B24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75 - 79</w:t>
            </w:r>
          </w:p>
        </w:tc>
        <w:tc>
          <w:tcPr>
            <w:tcW w:w="1000" w:type="pct"/>
            <w:shd w:val="clear" w:color="auto" w:fill="auto"/>
            <w:noWrap/>
          </w:tcPr>
          <w:p w14:paraId="7EB056A8" w14:textId="12FFF919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3.01%</w:t>
            </w:r>
          </w:p>
        </w:tc>
        <w:tc>
          <w:tcPr>
            <w:tcW w:w="1000" w:type="pct"/>
            <w:shd w:val="clear" w:color="auto" w:fill="auto"/>
            <w:noWrap/>
          </w:tcPr>
          <w:p w14:paraId="4DF9634A" w14:textId="0103F68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2.35%</w:t>
            </w:r>
          </w:p>
        </w:tc>
        <w:tc>
          <w:tcPr>
            <w:tcW w:w="1000" w:type="pct"/>
            <w:shd w:val="clear" w:color="auto" w:fill="auto"/>
            <w:noWrap/>
          </w:tcPr>
          <w:p w14:paraId="7362FC40" w14:textId="101610C2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2.79%</w:t>
            </w:r>
          </w:p>
        </w:tc>
        <w:tc>
          <w:tcPr>
            <w:tcW w:w="1000" w:type="pct"/>
            <w:vMerge/>
          </w:tcPr>
          <w:p w14:paraId="37741272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09C33B1E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0D4D21C6" w14:textId="147D20EC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80 - 84</w:t>
            </w:r>
          </w:p>
        </w:tc>
        <w:tc>
          <w:tcPr>
            <w:tcW w:w="1000" w:type="pct"/>
            <w:shd w:val="clear" w:color="auto" w:fill="auto"/>
            <w:noWrap/>
          </w:tcPr>
          <w:p w14:paraId="63156EFC" w14:textId="398DA949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5.28%</w:t>
            </w:r>
          </w:p>
        </w:tc>
        <w:tc>
          <w:tcPr>
            <w:tcW w:w="1000" w:type="pct"/>
            <w:shd w:val="clear" w:color="auto" w:fill="auto"/>
            <w:noWrap/>
          </w:tcPr>
          <w:p w14:paraId="484FB361" w14:textId="0AA42D74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4.23%</w:t>
            </w:r>
          </w:p>
        </w:tc>
        <w:tc>
          <w:tcPr>
            <w:tcW w:w="1000" w:type="pct"/>
            <w:shd w:val="clear" w:color="auto" w:fill="auto"/>
            <w:noWrap/>
          </w:tcPr>
          <w:p w14:paraId="34A1776A" w14:textId="5770615A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4.93%</w:t>
            </w:r>
          </w:p>
        </w:tc>
        <w:tc>
          <w:tcPr>
            <w:tcW w:w="1000" w:type="pct"/>
            <w:vMerge/>
          </w:tcPr>
          <w:p w14:paraId="316EFBEB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  <w:tr w:rsidR="00706EED" w:rsidRPr="001E3CF9" w14:paraId="769B2303" w14:textId="77777777" w:rsidTr="00706EED">
        <w:trPr>
          <w:trHeight w:val="57"/>
        </w:trPr>
        <w:tc>
          <w:tcPr>
            <w:tcW w:w="1000" w:type="pct"/>
            <w:shd w:val="clear" w:color="auto" w:fill="auto"/>
            <w:noWrap/>
          </w:tcPr>
          <w:p w14:paraId="21BFB216" w14:textId="1F64C418" w:rsidR="00706EED" w:rsidRPr="001E3CF9" w:rsidRDefault="00706EED" w:rsidP="00706EED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85 - 89</w:t>
            </w:r>
          </w:p>
        </w:tc>
        <w:tc>
          <w:tcPr>
            <w:tcW w:w="1000" w:type="pct"/>
            <w:shd w:val="clear" w:color="auto" w:fill="auto"/>
            <w:noWrap/>
          </w:tcPr>
          <w:p w14:paraId="521FB4B5" w14:textId="0D53ABF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8.59%</w:t>
            </w:r>
          </w:p>
        </w:tc>
        <w:tc>
          <w:tcPr>
            <w:tcW w:w="1000" w:type="pct"/>
            <w:shd w:val="clear" w:color="auto" w:fill="auto"/>
            <w:noWrap/>
          </w:tcPr>
          <w:p w14:paraId="25645EDE" w14:textId="5DF8D648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7.55%</w:t>
            </w:r>
          </w:p>
        </w:tc>
        <w:tc>
          <w:tcPr>
            <w:tcW w:w="1000" w:type="pct"/>
            <w:shd w:val="clear" w:color="auto" w:fill="auto"/>
            <w:noWrap/>
          </w:tcPr>
          <w:p w14:paraId="16983FB2" w14:textId="2E4160C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8.24%</w:t>
            </w:r>
          </w:p>
        </w:tc>
        <w:tc>
          <w:tcPr>
            <w:tcW w:w="1000" w:type="pct"/>
            <w:vMerge/>
          </w:tcPr>
          <w:p w14:paraId="69D0495B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</w:p>
        </w:tc>
      </w:tr>
    </w:tbl>
    <w:p w14:paraId="43E1D994" w14:textId="77777777" w:rsidR="004D252C" w:rsidRPr="001E3CF9" w:rsidRDefault="004D252C" w:rsidP="004D252C">
      <w:pPr>
        <w:rPr>
          <w:rFonts w:cstheme="minorHAnsi"/>
        </w:rPr>
      </w:pPr>
    </w:p>
    <w:p w14:paraId="7C03C4FB" w14:textId="48928647" w:rsidR="004D252C" w:rsidRPr="001E3CF9" w:rsidRDefault="004D252C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16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Stroke mortality rates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D252C" w:rsidRPr="001E3CF9" w14:paraId="35CEF69C" w14:textId="77777777" w:rsidTr="00AE2D24">
        <w:trPr>
          <w:trHeight w:val="344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E40433A" w14:textId="77777777" w:rsidR="004D252C" w:rsidRPr="001E3CF9" w:rsidRDefault="004D252C" w:rsidP="007B0217">
            <w:pPr>
              <w:pStyle w:val="TableOtherColumnHeading"/>
              <w:spacing w:line="300" w:lineRule="auto"/>
              <w:jc w:val="both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Age category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25FB840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Mortality rate</w:t>
            </w:r>
          </w:p>
        </w:tc>
        <w:tc>
          <w:tcPr>
            <w:tcW w:w="1667" w:type="pct"/>
            <w:vAlign w:val="center"/>
          </w:tcPr>
          <w:p w14:paraId="4D2C4139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Source</w:t>
            </w:r>
          </w:p>
        </w:tc>
      </w:tr>
      <w:tr w:rsidR="00706EED" w:rsidRPr="001E3CF9" w14:paraId="27B91220" w14:textId="77777777" w:rsidTr="00AE2D24">
        <w:trPr>
          <w:trHeight w:val="345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FD77C69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18 to 24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68CCBBC2" w14:textId="1E91E812" w:rsidR="00706EED" w:rsidRPr="001E3CF9" w:rsidRDefault="00706EED" w:rsidP="00AE2D24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2.33%</w:t>
            </w:r>
          </w:p>
        </w:tc>
        <w:tc>
          <w:tcPr>
            <w:tcW w:w="1667" w:type="pct"/>
            <w:vMerge w:val="restart"/>
            <w:vAlign w:val="center"/>
          </w:tcPr>
          <w:p w14:paraId="114BE5BC" w14:textId="294B63A4" w:rsidR="00706EED" w:rsidRPr="001E3CF9" w:rsidRDefault="00AE2D24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Provided by a local clinical expert: based on </w:t>
            </w:r>
            <w:r w:rsidR="00C62C1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own calculations using 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data from Statistics Denmark </w:t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begin"/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instrText xml:space="preserve"> ADDIN EN.CITE &lt;EndNote&gt;&lt;Cite ExcludeYear="1"&gt;&lt;Author&gt;Statistics Denmark&lt;/Author&gt;&lt;RecNum&gt;48&lt;/RecNum&gt;&lt;DisplayText&gt;[5]&lt;/DisplayText&gt;&lt;record&gt;&lt;rec-number&gt;48&lt;/rec-number&gt;&lt;foreign-keys&gt;&lt;key app="EN" db-id="w5ewptw0bsw2pfepf29vpp0ud5p5spfd9zs9" timestamp="1708348744"&gt;48&lt;/key&gt;&lt;/foreign-keys&gt;&lt;ref-type name="Web Page"&gt;12&lt;/ref-type&gt;&lt;contributors&gt;&lt;authors&gt;&lt;author&gt;Statistics Denmark,&lt;/author&gt;&lt;/authors&gt;&lt;/contributors&gt;&lt;titles&gt;&lt;/titles&gt;&lt;dates&gt;&lt;/dates&gt;&lt;urls&gt;&lt;related-urls&gt;&lt;url&gt;https://www.dst.dk/en/Statistik/emner/priser-og-forbrug/forbrugerpriser&lt;/url&gt;&lt;/related-urls&gt;&lt;/urls&gt;&lt;/record&gt;&lt;/Cite&gt;&lt;/EndNote&gt;</w:instrText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separate"/>
            </w:r>
            <w:r w:rsidR="00986732">
              <w:rPr>
                <w:rFonts w:asciiTheme="minorHAnsi" w:hAnsiTheme="minorHAnsi" w:cstheme="minorHAnsi"/>
                <w:noProof/>
                <w:color w:val="auto"/>
                <w:szCs w:val="18"/>
                <w:lang w:val="en-US"/>
              </w:rPr>
              <w:t>[5]</w:t>
            </w:r>
            <w:r w:rsidR="0098673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end"/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;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One-year cumulative incidence of mortality: 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stroke ICD-10 code</w:t>
            </w:r>
            <w:r w:rsidR="00C62C1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s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(including TCI)</w:t>
            </w:r>
            <w:r w:rsidR="00C62C1A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used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: I60-I64, G458, G459 and I74. </w:t>
            </w:r>
          </w:p>
        </w:tc>
      </w:tr>
      <w:tr w:rsidR="00706EED" w:rsidRPr="001E3CF9" w14:paraId="0739E5FF" w14:textId="77777777" w:rsidTr="00AE2D24">
        <w:trPr>
          <w:trHeight w:val="344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1F90B47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25 to 34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4A32585E" w14:textId="5E80BA74" w:rsidR="00706EED" w:rsidRPr="001E3CF9" w:rsidRDefault="00706EED" w:rsidP="00AE2D24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3.25%</w:t>
            </w:r>
          </w:p>
        </w:tc>
        <w:tc>
          <w:tcPr>
            <w:tcW w:w="1667" w:type="pct"/>
            <w:vMerge/>
          </w:tcPr>
          <w:p w14:paraId="0874E320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07D5CF98" w14:textId="77777777" w:rsidTr="00AE2D24">
        <w:trPr>
          <w:trHeight w:val="345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33910EC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35 to 44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4F4B0ACB" w14:textId="0B7DCBA9" w:rsidR="00706EED" w:rsidRPr="001E3CF9" w:rsidRDefault="00706EED" w:rsidP="00AE2D24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3.97%</w:t>
            </w:r>
          </w:p>
        </w:tc>
        <w:tc>
          <w:tcPr>
            <w:tcW w:w="1667" w:type="pct"/>
            <w:vMerge/>
          </w:tcPr>
          <w:p w14:paraId="0CE9FE84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20297C3F" w14:textId="77777777" w:rsidTr="00AE2D24">
        <w:trPr>
          <w:trHeight w:val="344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089B231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45 to 54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2D85CF94" w14:textId="73FACBDD" w:rsidR="00706EED" w:rsidRPr="001E3CF9" w:rsidRDefault="00706EED" w:rsidP="00AE2D24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5.15%</w:t>
            </w:r>
          </w:p>
        </w:tc>
        <w:tc>
          <w:tcPr>
            <w:tcW w:w="1667" w:type="pct"/>
            <w:vMerge/>
          </w:tcPr>
          <w:p w14:paraId="01792913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63BBD08B" w14:textId="77777777" w:rsidTr="00AE2D24">
        <w:trPr>
          <w:trHeight w:val="345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2903528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55 to 64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215434AF" w14:textId="776BC356" w:rsidR="00706EED" w:rsidRPr="001E3CF9" w:rsidRDefault="00706EED" w:rsidP="00AE2D24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7.94%</w:t>
            </w:r>
          </w:p>
        </w:tc>
        <w:tc>
          <w:tcPr>
            <w:tcW w:w="1667" w:type="pct"/>
            <w:vMerge/>
          </w:tcPr>
          <w:p w14:paraId="3675E415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07406C48" w14:textId="77777777" w:rsidTr="00AE2D24">
        <w:trPr>
          <w:trHeight w:val="344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73C594F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65 to 74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213B0C5C" w14:textId="7C31A35D" w:rsidR="00706EED" w:rsidRPr="001E3CF9" w:rsidRDefault="00706EED" w:rsidP="00AE2D24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12.76%</w:t>
            </w:r>
          </w:p>
        </w:tc>
        <w:tc>
          <w:tcPr>
            <w:tcW w:w="1667" w:type="pct"/>
            <w:vMerge/>
          </w:tcPr>
          <w:p w14:paraId="7155E509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782900C6" w14:textId="77777777" w:rsidTr="00AE2D24">
        <w:trPr>
          <w:trHeight w:val="345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D86A9BF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75+</w:t>
            </w:r>
          </w:p>
        </w:tc>
        <w:tc>
          <w:tcPr>
            <w:tcW w:w="1666" w:type="pct"/>
            <w:shd w:val="clear" w:color="auto" w:fill="auto"/>
            <w:noWrap/>
            <w:vAlign w:val="center"/>
          </w:tcPr>
          <w:p w14:paraId="422AE8F1" w14:textId="175520FF" w:rsidR="00706EED" w:rsidRPr="001E3CF9" w:rsidRDefault="00706EED" w:rsidP="00AE2D24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28.03%</w:t>
            </w:r>
          </w:p>
        </w:tc>
        <w:tc>
          <w:tcPr>
            <w:tcW w:w="1667" w:type="pct"/>
            <w:vMerge/>
          </w:tcPr>
          <w:p w14:paraId="03373641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</w:tbl>
    <w:p w14:paraId="12ADDD0E" w14:textId="77777777" w:rsidR="004D252C" w:rsidRPr="001E3CF9" w:rsidRDefault="004D252C">
      <w:pPr>
        <w:rPr>
          <w:rFonts w:cstheme="minorHAnsi"/>
          <w:b/>
          <w:bCs/>
        </w:rPr>
      </w:pPr>
    </w:p>
    <w:p w14:paraId="36D09889" w14:textId="7A8D7FBC" w:rsidR="004D252C" w:rsidRPr="001E3CF9" w:rsidRDefault="004D252C" w:rsidP="004D252C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6" w:name="_Ref152529580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17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6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Heart-failure mortality rates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D252C" w:rsidRPr="001E3CF9" w14:paraId="11282CE0" w14:textId="77777777" w:rsidTr="007B0217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65924F3" w14:textId="77777777" w:rsidR="004D252C" w:rsidRPr="001E3CF9" w:rsidRDefault="004D252C" w:rsidP="007B0217">
            <w:pPr>
              <w:pStyle w:val="TableOtherColumnHeading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Age category</w:t>
            </w:r>
          </w:p>
        </w:tc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4EB6168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Mortality rate</w:t>
            </w:r>
          </w:p>
        </w:tc>
        <w:tc>
          <w:tcPr>
            <w:tcW w:w="1667" w:type="pct"/>
            <w:vAlign w:val="center"/>
          </w:tcPr>
          <w:p w14:paraId="3504B889" w14:textId="77777777" w:rsidR="004D252C" w:rsidRPr="001E3CF9" w:rsidRDefault="004D252C" w:rsidP="003A1D96">
            <w:pPr>
              <w:pStyle w:val="TableOtherColumnHeading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Source</w:t>
            </w:r>
          </w:p>
        </w:tc>
      </w:tr>
      <w:tr w:rsidR="00706EED" w:rsidRPr="001E3CF9" w14:paraId="0C0A1655" w14:textId="77777777" w:rsidTr="007B0217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D4E3D54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16 to 24</w:t>
            </w:r>
          </w:p>
        </w:tc>
        <w:tc>
          <w:tcPr>
            <w:tcW w:w="1666" w:type="pct"/>
            <w:shd w:val="clear" w:color="auto" w:fill="auto"/>
            <w:noWrap/>
          </w:tcPr>
          <w:p w14:paraId="4D93A2F2" w14:textId="3BDF261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13.64%</w:t>
            </w:r>
          </w:p>
        </w:tc>
        <w:tc>
          <w:tcPr>
            <w:tcW w:w="1667" w:type="pct"/>
            <w:vMerge w:val="restart"/>
            <w:vAlign w:val="center"/>
          </w:tcPr>
          <w:p w14:paraId="33DEF92E" w14:textId="1225529B" w:rsidR="00706EED" w:rsidRPr="001E3CF9" w:rsidRDefault="00C62C1A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Provided by a local clinical expert: based on 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own calculations using 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data from Statistics Denmark 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begin"/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instrText xml:space="preserve"> ADDIN EN.CITE &lt;EndNote&gt;&lt;Cite ExcludeYear="1"&gt;&lt;Author&gt;Statistics Denmark&lt;/Author&gt;&lt;RecNum&gt;48&lt;/RecNum&gt;&lt;DisplayText&gt;[5]&lt;/DisplayText&gt;&lt;record&gt;&lt;rec-number&gt;48&lt;/rec-number&gt;&lt;foreign-keys&gt;&lt;key app="EN" db-id="w5ewptw0bsw2pfepf29vpp0ud5p5spfd9zs9" timestamp="1708348744"&gt;48&lt;/key&gt;&lt;/foreign-keys&gt;&lt;ref-type name="Web Page"&gt;12&lt;/ref-type&gt;&lt;contributors&gt;&lt;authors&gt;&lt;author&gt;Statistics Denmark,&lt;/author&gt;&lt;/authors&gt;&lt;/contributors&gt;&lt;titles&gt;&lt;/titles&gt;&lt;dates&gt;&lt;/dates&gt;&lt;urls&gt;&lt;related-urls&gt;&lt;url&gt;https://www.dst.dk/en/Statistik/emner/priser-og-forbrug/forbrugerpriser&lt;/url&gt;&lt;/related-urls&gt;&lt;/urls&gt;&lt;/record&gt;&lt;/Cite&gt;&lt;/EndNote&gt;</w:instrTex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color w:val="auto"/>
                <w:szCs w:val="18"/>
                <w:lang w:val="en-US"/>
              </w:rPr>
              <w:t>[5]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fldChar w:fldCharType="end"/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;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One-year cumulative incidence of mortality: 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lastRenderedPageBreak/>
              <w:t>Heart failure ICD-10 codes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 used</w:t>
            </w:r>
            <w:r w:rsidRPr="00AE2D24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: I42, I50, I110 and J81</w:t>
            </w:r>
          </w:p>
        </w:tc>
      </w:tr>
      <w:tr w:rsidR="00706EED" w:rsidRPr="001E3CF9" w14:paraId="6680E5C5" w14:textId="77777777" w:rsidTr="007B0217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A076C54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25 to 34</w:t>
            </w:r>
          </w:p>
        </w:tc>
        <w:tc>
          <w:tcPr>
            <w:tcW w:w="1666" w:type="pct"/>
            <w:shd w:val="clear" w:color="auto" w:fill="auto"/>
            <w:noWrap/>
          </w:tcPr>
          <w:p w14:paraId="09D3CE3A" w14:textId="1526A14C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6.90%</w:t>
            </w:r>
          </w:p>
        </w:tc>
        <w:tc>
          <w:tcPr>
            <w:tcW w:w="1667" w:type="pct"/>
            <w:vMerge/>
          </w:tcPr>
          <w:p w14:paraId="1D9B365A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45D955DA" w14:textId="77777777" w:rsidTr="007B0217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9FBB6EA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35 to 44</w:t>
            </w:r>
          </w:p>
        </w:tc>
        <w:tc>
          <w:tcPr>
            <w:tcW w:w="1666" w:type="pct"/>
            <w:shd w:val="clear" w:color="auto" w:fill="auto"/>
            <w:noWrap/>
          </w:tcPr>
          <w:p w14:paraId="48A534FB" w14:textId="4651D751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8.59%</w:t>
            </w:r>
          </w:p>
        </w:tc>
        <w:tc>
          <w:tcPr>
            <w:tcW w:w="1667" w:type="pct"/>
            <w:vMerge/>
          </w:tcPr>
          <w:p w14:paraId="04EE5256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0E9C507E" w14:textId="77777777" w:rsidTr="007B0217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DBF7745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45 to 54</w:t>
            </w:r>
          </w:p>
        </w:tc>
        <w:tc>
          <w:tcPr>
            <w:tcW w:w="1666" w:type="pct"/>
            <w:shd w:val="clear" w:color="auto" w:fill="auto"/>
            <w:noWrap/>
          </w:tcPr>
          <w:p w14:paraId="754F5B32" w14:textId="35FA6041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8.54%</w:t>
            </w:r>
          </w:p>
        </w:tc>
        <w:tc>
          <w:tcPr>
            <w:tcW w:w="1667" w:type="pct"/>
            <w:vMerge/>
          </w:tcPr>
          <w:p w14:paraId="006A71CC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068F050C" w14:textId="77777777" w:rsidTr="007B0217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DC899CA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55 to 64</w:t>
            </w:r>
          </w:p>
        </w:tc>
        <w:tc>
          <w:tcPr>
            <w:tcW w:w="1666" w:type="pct"/>
            <w:shd w:val="clear" w:color="auto" w:fill="auto"/>
            <w:noWrap/>
          </w:tcPr>
          <w:p w14:paraId="33C09936" w14:textId="231C1DE4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13.78%</w:t>
            </w:r>
          </w:p>
        </w:tc>
        <w:tc>
          <w:tcPr>
            <w:tcW w:w="1667" w:type="pct"/>
            <w:vMerge/>
          </w:tcPr>
          <w:p w14:paraId="7EC27EFF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4BE9D26F" w14:textId="77777777" w:rsidTr="007B0217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7C157BB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lastRenderedPageBreak/>
              <w:t>65 to 74</w:t>
            </w:r>
          </w:p>
        </w:tc>
        <w:tc>
          <w:tcPr>
            <w:tcW w:w="1666" w:type="pct"/>
            <w:shd w:val="clear" w:color="auto" w:fill="auto"/>
            <w:noWrap/>
          </w:tcPr>
          <w:p w14:paraId="0F4F6785" w14:textId="6613270F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23.14%</w:t>
            </w:r>
          </w:p>
        </w:tc>
        <w:tc>
          <w:tcPr>
            <w:tcW w:w="1667" w:type="pct"/>
            <w:vMerge/>
          </w:tcPr>
          <w:p w14:paraId="744310D6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  <w:tr w:rsidR="00706EED" w:rsidRPr="001E3CF9" w14:paraId="3F5FFDE3" w14:textId="77777777" w:rsidTr="007B0217">
        <w:trPr>
          <w:trHeight w:val="67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43ACD5B" w14:textId="77777777" w:rsidR="00706EED" w:rsidRPr="001E3CF9" w:rsidRDefault="00706EED" w:rsidP="007B0217">
            <w:pPr>
              <w:pStyle w:val="TableText-ShortText"/>
              <w:spacing w:line="300" w:lineRule="auto"/>
              <w:jc w:val="left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  <w:t>75+</w:t>
            </w:r>
          </w:p>
        </w:tc>
        <w:tc>
          <w:tcPr>
            <w:tcW w:w="1666" w:type="pct"/>
            <w:shd w:val="clear" w:color="auto" w:fill="auto"/>
            <w:noWrap/>
          </w:tcPr>
          <w:p w14:paraId="3EE4FE84" w14:textId="0F639974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  <w:r w:rsidRPr="001E3CF9">
              <w:rPr>
                <w:rFonts w:asciiTheme="minorHAnsi" w:hAnsiTheme="minorHAnsi" w:cstheme="minorHAnsi"/>
              </w:rPr>
              <w:t>41.50%</w:t>
            </w:r>
          </w:p>
        </w:tc>
        <w:tc>
          <w:tcPr>
            <w:tcW w:w="1667" w:type="pct"/>
            <w:vMerge/>
          </w:tcPr>
          <w:p w14:paraId="7204DB5A" w14:textId="77777777" w:rsidR="00706EED" w:rsidRPr="001E3CF9" w:rsidRDefault="00706EED" w:rsidP="00706EED">
            <w:pPr>
              <w:pStyle w:val="TableText-ShortText"/>
              <w:spacing w:line="300" w:lineRule="auto"/>
              <w:rPr>
                <w:rFonts w:asciiTheme="minorHAnsi" w:hAnsiTheme="minorHAnsi" w:cstheme="minorHAnsi"/>
                <w:color w:val="auto"/>
                <w:shd w:val="clear" w:color="auto" w:fill="auto"/>
                <w:lang w:val="en-US" w:bidi="ar-SA"/>
              </w:rPr>
            </w:pPr>
          </w:p>
        </w:tc>
      </w:tr>
    </w:tbl>
    <w:p w14:paraId="0BAF8467" w14:textId="77777777" w:rsidR="004D252C" w:rsidRPr="001E3CF9" w:rsidRDefault="004D252C">
      <w:pPr>
        <w:rPr>
          <w:rFonts w:cstheme="minorHAnsi"/>
          <w:b/>
          <w:bCs/>
        </w:rPr>
      </w:pPr>
    </w:p>
    <w:p w14:paraId="35887CF4" w14:textId="77777777" w:rsidR="00353127" w:rsidRPr="001E3CF9" w:rsidRDefault="00353127">
      <w:pPr>
        <w:rPr>
          <w:rFonts w:cstheme="minorHAnsi"/>
          <w:b/>
          <w:bCs/>
        </w:rPr>
      </w:pPr>
    </w:p>
    <w:p w14:paraId="43C5CACC" w14:textId="77777777" w:rsidR="00353127" w:rsidRPr="001E3CF9" w:rsidRDefault="00353127">
      <w:pPr>
        <w:rPr>
          <w:rFonts w:cstheme="minorHAnsi"/>
          <w:b/>
          <w:bCs/>
        </w:rPr>
      </w:pPr>
    </w:p>
    <w:p w14:paraId="419855CA" w14:textId="1CE9422E" w:rsidR="004D252C" w:rsidRPr="001E3CF9" w:rsidRDefault="004D252C" w:rsidP="004D252C">
      <w:pPr>
        <w:pStyle w:val="Heading2"/>
        <w:numPr>
          <w:ilvl w:val="0"/>
          <w:numId w:val="1"/>
        </w:numPr>
        <w:ind w:left="0" w:firstLine="0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</w:pPr>
      <w:r w:rsidRPr="001E3CF9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>Model results and sensitivity analysis inputs</w:t>
      </w:r>
    </w:p>
    <w:p w14:paraId="3221510C" w14:textId="77777777" w:rsidR="00825E12" w:rsidRPr="001E3CF9" w:rsidRDefault="00825E12" w:rsidP="005E54A0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7" w:name="_Ref152055063"/>
      <w:bookmarkStart w:id="8" w:name="_Ref152055059"/>
    </w:p>
    <w:p w14:paraId="5FF087FA" w14:textId="19C40820" w:rsidR="007D189B" w:rsidRPr="001E3CF9" w:rsidRDefault="007D189B" w:rsidP="007D189B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9" w:name="_Ref152568941"/>
      <w:bookmarkEnd w:id="7"/>
      <w:bookmarkEnd w:id="8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18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Cost inputs in Danish kroner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843"/>
        <w:gridCol w:w="2075"/>
      </w:tblGrid>
      <w:tr w:rsidR="007D189B" w:rsidRPr="001E3CF9" w14:paraId="2A39B465" w14:textId="77777777" w:rsidTr="005C745F">
        <w:tc>
          <w:tcPr>
            <w:tcW w:w="5098" w:type="dxa"/>
          </w:tcPr>
          <w:p w14:paraId="52AF975C" w14:textId="77777777" w:rsidR="007D189B" w:rsidRPr="001E3CF9" w:rsidRDefault="007D189B" w:rsidP="005C74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843" w:type="dxa"/>
          </w:tcPr>
          <w:p w14:paraId="354E8D66" w14:textId="77777777" w:rsidR="007D189B" w:rsidRPr="001E3CF9" w:rsidRDefault="007D189B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075" w:type="dxa"/>
          </w:tcPr>
          <w:p w14:paraId="219347E4" w14:textId="77777777" w:rsidR="007D189B" w:rsidRPr="001E3CF9" w:rsidRDefault="007D189B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Source</w:t>
            </w:r>
          </w:p>
        </w:tc>
      </w:tr>
      <w:tr w:rsidR="007D189B" w:rsidRPr="001E3CF9" w14:paraId="270048F0" w14:textId="77777777" w:rsidTr="005C745F">
        <w:trPr>
          <w:trHeight w:val="135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02CA53DF" w14:textId="77777777" w:rsidR="007D189B" w:rsidRPr="001E3CF9" w:rsidRDefault="007D189B" w:rsidP="005C74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Procedure-related costs</w:t>
            </w:r>
          </w:p>
        </w:tc>
      </w:tr>
      <w:tr w:rsidR="007D189B" w:rsidRPr="001E3CF9" w14:paraId="28FA0428" w14:textId="77777777" w:rsidTr="005C745F">
        <w:tc>
          <w:tcPr>
            <w:tcW w:w="5098" w:type="dxa"/>
          </w:tcPr>
          <w:p w14:paraId="50FAD822" w14:textId="314D4360" w:rsidR="007D189B" w:rsidRPr="001E3CF9" w:rsidRDefault="007D189B" w:rsidP="005C745F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E3CF9">
              <w:rPr>
                <w:rFonts w:cstheme="minorHAnsi"/>
                <w:sz w:val="18"/>
                <w:szCs w:val="18"/>
              </w:rPr>
              <w:t>Cryoballo</w:t>
            </w:r>
            <w:r w:rsidR="00843EE4" w:rsidRPr="001E3CF9">
              <w:rPr>
                <w:rFonts w:cstheme="minorHAnsi"/>
                <w:sz w:val="18"/>
                <w:szCs w:val="18"/>
              </w:rPr>
              <w:t>o</w:t>
            </w:r>
            <w:r w:rsidRPr="001E3CF9">
              <w:rPr>
                <w:rFonts w:cstheme="minorHAnsi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1843" w:type="dxa"/>
          </w:tcPr>
          <w:p w14:paraId="424282FE" w14:textId="3451A1DA" w:rsidR="007D189B" w:rsidRPr="001E3CF9" w:rsidRDefault="007D189B" w:rsidP="005C74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33,945 DKK</w:t>
            </w:r>
          </w:p>
        </w:tc>
        <w:tc>
          <w:tcPr>
            <w:tcW w:w="2075" w:type="dxa"/>
          </w:tcPr>
          <w:p w14:paraId="0CA820AB" w14:textId="1263F73E" w:rsidR="007D189B" w:rsidRPr="001E3CF9" w:rsidRDefault="007A7343" w:rsidP="005C74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&lt;EndNote&gt;&lt;Cite&gt;&lt;Author&gt;Styrelsen&lt;/Author&gt;&lt;Year&gt;2023&lt;/Year&gt;&lt;RecNum&gt;10&lt;/RecNum&gt;&lt;DisplayText&gt;[6]&lt;/DisplayText&gt;&lt;record&gt;&lt;rec-number&gt;10&lt;/rec-number&gt;&lt;foreign-keys&gt;&lt;key app="EN" db-id="w5ewptw0bsw2pfepf29vpp0ud5p5spfd9zs9" timestamp="1701430164"&gt;10&lt;/key&gt;&lt;/foreign-keys&gt;&lt;ref-type name="Web Page"&gt;12&lt;/ref-type&gt;&lt;contributors&gt;&lt;authors&gt;&lt;author&gt;Sundhedsdata - Styrelsen&lt;/author&gt;&lt;/authors&gt;&lt;/contributors&gt;&lt;titles&gt;&lt;title&gt;InteraktivDRG&lt;/title&gt;&lt;/titles&gt;&lt;dates&gt;&lt;year&gt;2023&lt;/year&gt;&lt;/dates&gt;&lt;urls&gt;&lt;related-urls&gt;&lt;url&gt;https://casemix360.solutions.iqvia.com/InteractiveProd#/&lt;/url&gt;&lt;/related-urls&gt;&lt;/urls&gt;&lt;/record&gt;&lt;/Cite&gt;&lt;/EndNote&gt;</w:instrText>
            </w:r>
            <w:r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[6]</w:t>
            </w:r>
            <w:r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7D189B" w:rsidRPr="001E3CF9" w14:paraId="79DD2ED6" w14:textId="77777777" w:rsidTr="005C745F"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1A7E49AD" w14:textId="77777777" w:rsidR="007D189B" w:rsidRPr="001E3CF9" w:rsidRDefault="007D189B" w:rsidP="005C74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Healthcare contact costs per cycle</w:t>
            </w:r>
          </w:p>
        </w:tc>
      </w:tr>
      <w:tr w:rsidR="007D189B" w:rsidRPr="001E3CF9" w14:paraId="6BD56E36" w14:textId="77777777" w:rsidTr="007D189B">
        <w:trPr>
          <w:trHeight w:val="46"/>
        </w:trPr>
        <w:tc>
          <w:tcPr>
            <w:tcW w:w="5098" w:type="dxa"/>
          </w:tcPr>
          <w:p w14:paraId="355AC267" w14:textId="6BBD8E46" w:rsidR="007D189B" w:rsidRPr="001E3CF9" w:rsidRDefault="007D189B" w:rsidP="007D189B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CV-related hospitalisations (excluding re</w:t>
            </w:r>
            <w:r w:rsidR="00BC5EE9" w:rsidRPr="001E3CF9">
              <w:rPr>
                <w:rFonts w:cstheme="minorHAnsi"/>
                <w:sz w:val="18"/>
                <w:szCs w:val="18"/>
              </w:rPr>
              <w:t>-</w:t>
            </w:r>
            <w:r w:rsidRPr="001E3CF9">
              <w:rPr>
                <w:rFonts w:cstheme="minorHAnsi"/>
                <w:sz w:val="18"/>
                <w:szCs w:val="18"/>
              </w:rPr>
              <w:t>ablation procedures)</w:t>
            </w:r>
          </w:p>
        </w:tc>
        <w:tc>
          <w:tcPr>
            <w:tcW w:w="1843" w:type="dxa"/>
            <w:vAlign w:val="center"/>
          </w:tcPr>
          <w:p w14:paraId="75E0AA3A" w14:textId="398E30E3" w:rsidR="007D189B" w:rsidRPr="001E3CF9" w:rsidRDefault="007D189B" w:rsidP="007D189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14,880 DKK</w:t>
            </w:r>
          </w:p>
        </w:tc>
        <w:tc>
          <w:tcPr>
            <w:tcW w:w="2075" w:type="dxa"/>
            <w:vAlign w:val="center"/>
          </w:tcPr>
          <w:p w14:paraId="46EF77D8" w14:textId="4B509C02" w:rsidR="007D189B" w:rsidRPr="001E3CF9" w:rsidRDefault="007A7343" w:rsidP="007D189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&lt;EndNote&gt;&lt;Cite&gt;&lt;Author&gt;Sundhedsdata&lt;/Author&gt;&lt;Year&gt;2022&lt;/Year&gt;&lt;RecNum&gt;11&lt;/RecNum&gt;&lt;DisplayText&gt;[7]&lt;/DisplayText&gt;&lt;record&gt;&lt;rec-number&gt;11&lt;/rec-number&gt;&lt;foreign-keys&gt;&lt;key app="EN" db-id="w5ewptw0bsw2pfepf29vpp0ud5p5spfd9zs9" timestamp="1701430371"&gt;11&lt;/key&gt;&lt;/foreign-keys&gt;&lt;ref-type name="Web Page"&gt;12&lt;/ref-type&gt;&lt;contributors&gt;&lt;authors&gt;&lt;author&gt;Sundhedsdata&lt;/author&gt;&lt;/authors&gt;&lt;/contributors&gt;&lt;titles&gt;&lt;title&gt;Sygdomsbyrden i Danmark— sygdommeInteraktivDRG&lt;/title&gt;&lt;/titles&gt;&lt;dates&gt;&lt;year&gt;2022&lt;/year&gt;&lt;/dates&gt;&lt;urls&gt;&lt;related-urls&gt;&lt;url&gt;https://casemix360.solutions.iqvia.com/InteractiveProd#/&lt;/url&gt;&lt;/related-urls&gt;&lt;/urls&gt;&lt;/record&gt;&lt;/Cite&gt;&lt;/EndNote&gt;</w:instrText>
            </w:r>
            <w:r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[7]</w:t>
            </w:r>
            <w:r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7D189B" w:rsidRPr="001E3CF9" w14:paraId="1E32B9C2" w14:textId="77777777" w:rsidTr="007D189B">
        <w:tc>
          <w:tcPr>
            <w:tcW w:w="5098" w:type="dxa"/>
          </w:tcPr>
          <w:p w14:paraId="75F1F82A" w14:textId="463FA0E7" w:rsidR="007D189B" w:rsidRPr="001E3CF9" w:rsidRDefault="007D189B" w:rsidP="007D189B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CV-related A&amp;E department visits (excluding re</w:t>
            </w:r>
            <w:r w:rsidR="00843EE4" w:rsidRPr="001E3CF9">
              <w:rPr>
                <w:rFonts w:cstheme="minorHAnsi"/>
                <w:sz w:val="18"/>
                <w:szCs w:val="18"/>
              </w:rPr>
              <w:t>-</w:t>
            </w:r>
            <w:r w:rsidRPr="001E3CF9">
              <w:rPr>
                <w:rFonts w:cstheme="minorHAnsi"/>
                <w:sz w:val="18"/>
                <w:szCs w:val="18"/>
              </w:rPr>
              <w:t>ablation procedures)</w:t>
            </w:r>
          </w:p>
        </w:tc>
        <w:tc>
          <w:tcPr>
            <w:tcW w:w="1843" w:type="dxa"/>
            <w:vAlign w:val="center"/>
          </w:tcPr>
          <w:p w14:paraId="5ECA487C" w14:textId="368B1E62" w:rsidR="007D189B" w:rsidRPr="001E3CF9" w:rsidRDefault="007D189B" w:rsidP="007D189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2,404 DKK</w:t>
            </w:r>
          </w:p>
        </w:tc>
        <w:tc>
          <w:tcPr>
            <w:tcW w:w="2075" w:type="dxa"/>
            <w:vAlign w:val="center"/>
          </w:tcPr>
          <w:p w14:paraId="114BA62D" w14:textId="6A85B33B" w:rsidR="007D189B" w:rsidRPr="001E3CF9" w:rsidRDefault="00682402" w:rsidP="007D189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 xml:space="preserve">Costs from the UK model converted to DKK </w: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&lt;EndNote&gt;&lt;Cite&gt;&lt;Author&gt;NHS England&lt;/Author&gt;&lt;Year&gt;2023&lt;/Year&gt;&lt;RecNum&gt;12&lt;/RecNum&gt;&lt;DisplayText&gt;[8]&lt;/DisplayText&gt;&lt;record&gt;&lt;rec-number&gt;12&lt;/rec-number&gt;&lt;foreign-keys&gt;&lt;key app="EN" db-id="w5ewptw0bsw2pfepf29vpp0ud5p5spfd9zs9" timestamp="1701431026"&gt;12&lt;/key&gt;&lt;/foreign-keys&gt;&lt;ref-type name="Dataset"&gt;59&lt;/ref-type&gt;&lt;contributors&gt;&lt;authors&gt;&lt;author&gt;NHS England,&lt;/author&gt;&lt;/authors&gt;&lt;/contributors&gt;&lt;titles&gt;&lt;title&gt;National Schedule of NHS costs 2021/22&lt;/title&gt;&lt;/titles&gt;&lt;dates&gt;&lt;year&gt;2023&lt;/year&gt;&lt;/dates&gt;&lt;urls&gt;&lt;related-urls&gt;&lt;url&gt;https://www.england.nhs.uk/costing-in-the-nhs/national-cost-collection/&lt;/url&gt;&lt;/related-urls&gt;&lt;/urls&gt;&lt;/record&gt;&lt;/Cite&gt;&lt;/EndNote&gt;</w:instrTex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[8]</w: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7D189B" w:rsidRPr="001E3CF9" w14:paraId="45ECAA12" w14:textId="77777777" w:rsidTr="007D189B">
        <w:tc>
          <w:tcPr>
            <w:tcW w:w="5098" w:type="dxa"/>
          </w:tcPr>
          <w:p w14:paraId="1B0CFDCD" w14:textId="5B7C8E98" w:rsidR="007D189B" w:rsidRPr="001E3CF9" w:rsidRDefault="007D189B" w:rsidP="007D189B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CV-related outpatient appointments (excluding re</w:t>
            </w:r>
            <w:r w:rsidR="00BC5EE9" w:rsidRPr="001E3CF9">
              <w:rPr>
                <w:rFonts w:cstheme="minorHAnsi"/>
                <w:sz w:val="18"/>
                <w:szCs w:val="18"/>
              </w:rPr>
              <w:t>-</w:t>
            </w:r>
            <w:r w:rsidRPr="001E3CF9">
              <w:rPr>
                <w:rFonts w:cstheme="minorHAnsi"/>
                <w:sz w:val="18"/>
                <w:szCs w:val="18"/>
              </w:rPr>
              <w:t>ablation procedures)</w:t>
            </w:r>
          </w:p>
        </w:tc>
        <w:tc>
          <w:tcPr>
            <w:tcW w:w="1843" w:type="dxa"/>
            <w:vAlign w:val="center"/>
          </w:tcPr>
          <w:p w14:paraId="5C716F66" w14:textId="1546F575" w:rsidR="007D189B" w:rsidRPr="001E3CF9" w:rsidRDefault="007D189B" w:rsidP="007D189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437 DKK</w:t>
            </w:r>
          </w:p>
        </w:tc>
        <w:tc>
          <w:tcPr>
            <w:tcW w:w="2075" w:type="dxa"/>
            <w:vAlign w:val="center"/>
          </w:tcPr>
          <w:p w14:paraId="06CB724D" w14:textId="63389856" w:rsidR="007D189B" w:rsidRPr="001E3CF9" w:rsidRDefault="007A7343" w:rsidP="007D189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&lt;EndNote&gt;&lt;Cite&gt;&lt;Author&gt;Sundhedsdata&lt;/Author&gt;&lt;Year&gt;2022&lt;/Year&gt;&lt;RecNum&gt;11&lt;/RecNum&gt;&lt;DisplayText&gt;[7]&lt;/DisplayText&gt;&lt;record&gt;&lt;rec-number&gt;11&lt;/rec-number&gt;&lt;foreign-keys&gt;&lt;key app="EN" db-id="w5ewptw0bsw2pfepf29vpp0ud5p5spfd9zs9" timestamp="1701430371"&gt;11&lt;/key&gt;&lt;/foreign-keys&gt;&lt;ref-type name="Web Page"&gt;12&lt;/ref-type&gt;&lt;contributors&gt;&lt;authors&gt;&lt;author&gt;Sundhedsdata&lt;/author&gt;&lt;/authors&gt;&lt;/contributors&gt;&lt;titles&gt;&lt;title&gt;Sygdomsbyrden i Danmark— sygdommeInteraktivDRG&lt;/title&gt;&lt;/titles&gt;&lt;dates&gt;&lt;year&gt;2022&lt;/year&gt;&lt;/dates&gt;&lt;urls&gt;&lt;related-urls&gt;&lt;url&gt;https://casemix360.solutions.iqvia.com/InteractiveProd#/&lt;/url&gt;&lt;/related-urls&gt;&lt;/urls&gt;&lt;/record&gt;&lt;/Cite&gt;&lt;/EndNote&gt;</w:instrText>
            </w:r>
            <w:r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[7]</w:t>
            </w:r>
            <w:r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605795" w:rsidRPr="001E3CF9" w14:paraId="45C5BA80" w14:textId="77777777" w:rsidTr="007D189B">
        <w:tc>
          <w:tcPr>
            <w:tcW w:w="5098" w:type="dxa"/>
          </w:tcPr>
          <w:p w14:paraId="234553ED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Pharmaceutical cardioversion</w:t>
            </w:r>
          </w:p>
        </w:tc>
        <w:tc>
          <w:tcPr>
            <w:tcW w:w="1843" w:type="dxa"/>
            <w:vAlign w:val="center"/>
          </w:tcPr>
          <w:p w14:paraId="35B16757" w14:textId="29998EE0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9,801 DKK</w:t>
            </w:r>
          </w:p>
        </w:tc>
        <w:tc>
          <w:tcPr>
            <w:tcW w:w="2075" w:type="dxa"/>
            <w:vAlign w:val="center"/>
          </w:tcPr>
          <w:p w14:paraId="71D64FF1" w14:textId="7449053A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 xml:space="preserve">Costs from the UK model converted to DKK </w: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&lt;EndNote&gt;&lt;Cite&gt;&lt;Author&gt;NHS England&lt;/Author&gt;&lt;Year&gt;2023&lt;/Year&gt;&lt;RecNum&gt;12&lt;/RecNum&gt;&lt;DisplayText&gt;[8]&lt;/DisplayText&gt;&lt;record&gt;&lt;rec-number&gt;12&lt;/rec-number&gt;&lt;foreign-keys&gt;&lt;key app="EN" db-id="w5ewptw0bsw2pfepf29vpp0ud5p5spfd9zs9" timestamp="1701431026"&gt;12&lt;/key&gt;&lt;/foreign-keys&gt;&lt;ref-type name="Dataset"&gt;59&lt;/ref-type&gt;&lt;contributors&gt;&lt;authors&gt;&lt;author&gt;NHS England,&lt;/author&gt;&lt;/authors&gt;&lt;/contributors&gt;&lt;titles&gt;&lt;title&gt;National Schedule of NHS costs 2021/22&lt;/title&gt;&lt;/titles&gt;&lt;dates&gt;&lt;year&gt;2023&lt;/year&gt;&lt;/dates&gt;&lt;urls&gt;&lt;related-urls&gt;&lt;url&gt;https://www.england.nhs.uk/costing-in-the-nhs/national-cost-collection/&lt;/url&gt;&lt;/related-urls&gt;&lt;/urls&gt;&lt;/record&gt;&lt;/Cite&gt;&lt;/EndNote&gt;</w:instrTex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[8]</w: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605795" w:rsidRPr="001E3CF9" w14:paraId="14702715" w14:textId="77777777" w:rsidTr="007D189B">
        <w:tc>
          <w:tcPr>
            <w:tcW w:w="5098" w:type="dxa"/>
          </w:tcPr>
          <w:p w14:paraId="4D909458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Electrical cardioversion</w:t>
            </w:r>
          </w:p>
        </w:tc>
        <w:tc>
          <w:tcPr>
            <w:tcW w:w="1843" w:type="dxa"/>
            <w:vAlign w:val="center"/>
          </w:tcPr>
          <w:p w14:paraId="3E97D7A0" w14:textId="42077BFC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9,801 DKK</w:t>
            </w:r>
          </w:p>
        </w:tc>
        <w:tc>
          <w:tcPr>
            <w:tcW w:w="2075" w:type="dxa"/>
            <w:vAlign w:val="center"/>
          </w:tcPr>
          <w:p w14:paraId="6237DEED" w14:textId="3C78AF71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 xml:space="preserve">Costs from the UK model converted to DKK </w: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&lt;EndNote&gt;&lt;Cite&gt;&lt;Author&gt;NHS England&lt;/Author&gt;&lt;Year&gt;2023&lt;/Year&gt;&lt;RecNum&gt;12&lt;/RecNum&gt;&lt;DisplayText&gt;[8]&lt;/DisplayText&gt;&lt;record&gt;&lt;rec-number&gt;12&lt;/rec-number&gt;&lt;foreign-keys&gt;&lt;key app="EN" db-id="w5ewptw0bsw2pfepf29vpp0ud5p5spfd9zs9" timestamp="1701431026"&gt;12&lt;/key&gt;&lt;/foreign-keys&gt;&lt;ref-type name="Dataset"&gt;59&lt;/ref-type&gt;&lt;contributors&gt;&lt;authors&gt;&lt;author&gt;NHS England,&lt;/author&gt;&lt;/authors&gt;&lt;/contributors&gt;&lt;titles&gt;&lt;title&gt;National Schedule of NHS costs 2021/22&lt;/title&gt;&lt;/titles&gt;&lt;dates&gt;&lt;year&gt;2023&lt;/year&gt;&lt;/dates&gt;&lt;urls&gt;&lt;related-urls&gt;&lt;url&gt;https://www.england.nhs.uk/costing-in-the-nhs/national-cost-collection/&lt;/url&gt;&lt;/related-urls&gt;&lt;/urls&gt;&lt;/record&gt;&lt;/Cite&gt;&lt;/EndNote&gt;</w:instrTex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[8]</w:t>
            </w:r>
            <w:r w:rsidR="007A7343"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605795" w:rsidRPr="001E3CF9" w14:paraId="3BBFD308" w14:textId="77777777" w:rsidTr="007D189B">
        <w:trPr>
          <w:trHeight w:val="46"/>
        </w:trPr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2D980335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AF-related stroke adverse events unit costs (per cycle)</w:t>
            </w:r>
          </w:p>
        </w:tc>
      </w:tr>
      <w:tr w:rsidR="00605795" w:rsidRPr="001E3CF9" w14:paraId="76AA7332" w14:textId="77777777" w:rsidTr="003622CB">
        <w:tc>
          <w:tcPr>
            <w:tcW w:w="5098" w:type="dxa"/>
          </w:tcPr>
          <w:p w14:paraId="490FBE63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Event costs: non-disabling stroke</w:t>
            </w:r>
          </w:p>
        </w:tc>
        <w:tc>
          <w:tcPr>
            <w:tcW w:w="1843" w:type="dxa"/>
          </w:tcPr>
          <w:p w14:paraId="7C07A5B1" w14:textId="4A37B61C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116,429 DKK</w:t>
            </w:r>
          </w:p>
        </w:tc>
        <w:tc>
          <w:tcPr>
            <w:tcW w:w="2075" w:type="dxa"/>
            <w:vMerge w:val="restart"/>
            <w:vAlign w:val="center"/>
          </w:tcPr>
          <w:p w14:paraId="4C6C6D50" w14:textId="5C300916" w:rsidR="00605795" w:rsidRPr="001E3CF9" w:rsidRDefault="007A7343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fldChar w:fldCharType="begin"/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&lt;EndNote&gt;&lt;Cite&gt;&lt;Author&gt;Marie Jakobsen&lt;/Author&gt;&lt;Year&gt;2014&lt;/Year&gt;&lt;RecNum&gt;14&lt;/RecNum&gt;&lt;DisplayText&gt;[9]&lt;/DisplayText&gt;&lt;record&gt;&lt;rec-number&gt;14&lt;/rec-number&gt;&lt;foreign-keys&gt;&lt;key app="EN" db-id="w5ewptw0bsw2pfepf29vpp0ud5p5spfd9zs9" timestamp="1701431227"&gt;14&lt;/key&gt;&lt;/foreign-keys&gt;&lt;ref-type name="Report"&gt;27&lt;/ref-type&gt;&lt;contributors&gt;&lt;authors&gt;&lt;author&gt;Marie Jakobsen,&lt;/author&gt;&lt;author&gt;Eskild Klaussen Fredslund,&lt;/author&gt;&lt;author&gt;Christophe Kolodziejczyk,&lt;/author&gt;&lt;/authors&gt;&lt;/contributors&gt;&lt;titles&gt;&lt;title&gt;Omkostninger ved blodprop i hjernen og blødninger blandt patienter med atrieflimren i Danmark&lt;/title&gt;&lt;/titles&gt;&lt;dates&gt;&lt;year&gt;2014&lt;/year&gt;&lt;/dates&gt;&lt;pub-location&gt;En registerbaseret ’cost of illness’-analyse&lt;/pub-location&gt;&lt;urls&gt;&lt;related-urls&gt;&lt;url&gt;https://www.vive.dk/da/udgivelser/omkostninger-ved-blodprop-i-hjernen-og-bloedninger-blandt-patienter-med-atrieflimren-i-danmark-4z6go3xq/&lt;/url&gt;&lt;/related-urls&gt;&lt;/urls&gt;&lt;/record&gt;&lt;/Cite&gt;&lt;/EndNote&gt;</w:instrText>
            </w:r>
            <w:r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[9]</w:t>
            </w:r>
            <w:r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605795" w:rsidRPr="001E3CF9" w14:paraId="2D11734E" w14:textId="77777777" w:rsidTr="003622CB">
        <w:trPr>
          <w:trHeight w:val="53"/>
        </w:trPr>
        <w:tc>
          <w:tcPr>
            <w:tcW w:w="5098" w:type="dxa"/>
          </w:tcPr>
          <w:p w14:paraId="04123CE7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Event costs: moderately disabling stroke</w:t>
            </w:r>
          </w:p>
        </w:tc>
        <w:tc>
          <w:tcPr>
            <w:tcW w:w="1843" w:type="dxa"/>
          </w:tcPr>
          <w:p w14:paraId="4AB72795" w14:textId="076A02A0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116,429 DKK</w:t>
            </w:r>
          </w:p>
        </w:tc>
        <w:tc>
          <w:tcPr>
            <w:tcW w:w="2075" w:type="dxa"/>
            <w:vMerge/>
            <w:vAlign w:val="center"/>
          </w:tcPr>
          <w:p w14:paraId="6F766BC6" w14:textId="77777777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5795" w:rsidRPr="001E3CF9" w14:paraId="67625C51" w14:textId="77777777" w:rsidTr="003622CB">
        <w:tc>
          <w:tcPr>
            <w:tcW w:w="5098" w:type="dxa"/>
          </w:tcPr>
          <w:p w14:paraId="1181523A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Event costs: severely disabling stroke</w:t>
            </w:r>
          </w:p>
        </w:tc>
        <w:tc>
          <w:tcPr>
            <w:tcW w:w="1843" w:type="dxa"/>
          </w:tcPr>
          <w:p w14:paraId="293C3B36" w14:textId="7A6B2B90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116,429 DKK</w:t>
            </w:r>
          </w:p>
        </w:tc>
        <w:tc>
          <w:tcPr>
            <w:tcW w:w="2075" w:type="dxa"/>
            <w:vMerge/>
            <w:vAlign w:val="center"/>
          </w:tcPr>
          <w:p w14:paraId="06B84CAE" w14:textId="77777777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5795" w:rsidRPr="001E3CF9" w14:paraId="17F42E06" w14:textId="77777777" w:rsidTr="003622CB">
        <w:tc>
          <w:tcPr>
            <w:tcW w:w="5098" w:type="dxa"/>
          </w:tcPr>
          <w:p w14:paraId="437C769A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Ongoing follow-up costs</w:t>
            </w:r>
          </w:p>
        </w:tc>
        <w:tc>
          <w:tcPr>
            <w:tcW w:w="1843" w:type="dxa"/>
          </w:tcPr>
          <w:p w14:paraId="18DED05C" w14:textId="0286A1A1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5,635 DKK</w:t>
            </w:r>
          </w:p>
        </w:tc>
        <w:tc>
          <w:tcPr>
            <w:tcW w:w="2075" w:type="dxa"/>
            <w:vMerge/>
            <w:vAlign w:val="center"/>
          </w:tcPr>
          <w:p w14:paraId="36EC07CE" w14:textId="77777777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5795" w:rsidRPr="001E3CF9" w14:paraId="5C29DE4E" w14:textId="77777777" w:rsidTr="005C745F"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0D965AE6" w14:textId="77777777" w:rsidR="00605795" w:rsidRPr="001E3CF9" w:rsidRDefault="00605795" w:rsidP="0060579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AF-related heart failure adverse events unit costs (per cycle)</w:t>
            </w:r>
          </w:p>
        </w:tc>
      </w:tr>
      <w:tr w:rsidR="00605795" w:rsidRPr="001E3CF9" w14:paraId="0C1E4795" w14:textId="77777777" w:rsidTr="006922CD">
        <w:tc>
          <w:tcPr>
            <w:tcW w:w="5098" w:type="dxa"/>
          </w:tcPr>
          <w:p w14:paraId="4D422B61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I)</w:t>
            </w:r>
          </w:p>
        </w:tc>
        <w:tc>
          <w:tcPr>
            <w:tcW w:w="1843" w:type="dxa"/>
            <w:vAlign w:val="center"/>
          </w:tcPr>
          <w:p w14:paraId="7E87084B" w14:textId="451D0E7C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6,774 DKK</w:t>
            </w:r>
          </w:p>
        </w:tc>
        <w:tc>
          <w:tcPr>
            <w:tcW w:w="2075" w:type="dxa"/>
            <w:vMerge w:val="restart"/>
            <w:vAlign w:val="center"/>
          </w:tcPr>
          <w:p w14:paraId="1D562035" w14:textId="1DBDD66B" w:rsidR="00605795" w:rsidRPr="001E3CF9" w:rsidRDefault="007A7343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PEVuZE5vdGU+PENpdGU+PEF1dGhvcj5CdW5kZ2FhcmQ8L0F1dGhvcj48WWVhcj4yMDE5PC9ZZWFy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</w:fldData>
              </w:fldChar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 </w:instrText>
            </w:r>
            <w:r w:rsidR="00986732">
              <w:rPr>
                <w:rFonts w:cstheme="minorHAnsi"/>
                <w:sz w:val="18"/>
                <w:szCs w:val="18"/>
              </w:rPr>
              <w:fldChar w:fldCharType="begin">
                <w:fldData xml:space="preserve">PEVuZE5vdGU+PENpdGU+PEF1dGhvcj5CdW5kZ2FhcmQ8L0F1dGhvcj48WWVhcj4yMDE5PC9ZZWFy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</w:fldData>
              </w:fldChar>
            </w:r>
            <w:r w:rsidR="00986732">
              <w:rPr>
                <w:rFonts w:cstheme="minorHAnsi"/>
                <w:sz w:val="18"/>
                <w:szCs w:val="18"/>
              </w:rPr>
              <w:instrText xml:space="preserve"> ADDIN EN.CITE.DATA </w:instrText>
            </w:r>
            <w:r w:rsidR="00986732">
              <w:rPr>
                <w:rFonts w:cstheme="minorHAnsi"/>
                <w:sz w:val="18"/>
                <w:szCs w:val="18"/>
              </w:rPr>
            </w:r>
            <w:r w:rsidR="00986732">
              <w:rPr>
                <w:rFonts w:cstheme="minorHAnsi"/>
                <w:sz w:val="18"/>
                <w:szCs w:val="18"/>
              </w:rPr>
              <w:fldChar w:fldCharType="end"/>
            </w:r>
            <w:r w:rsidRPr="001E3CF9">
              <w:rPr>
                <w:rFonts w:cstheme="minorHAnsi"/>
                <w:sz w:val="18"/>
                <w:szCs w:val="18"/>
              </w:rPr>
            </w:r>
            <w:r w:rsidRPr="001E3CF9">
              <w:rPr>
                <w:rFonts w:cstheme="minorHAnsi"/>
                <w:sz w:val="18"/>
                <w:szCs w:val="18"/>
              </w:rPr>
              <w:fldChar w:fldCharType="separate"/>
            </w:r>
            <w:r w:rsidR="00986732">
              <w:rPr>
                <w:rFonts w:cstheme="minorHAnsi"/>
                <w:noProof/>
                <w:sz w:val="18"/>
                <w:szCs w:val="18"/>
              </w:rPr>
              <w:t>[10]</w:t>
            </w:r>
            <w:r w:rsidRPr="001E3CF9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605795" w:rsidRPr="001E3CF9" w14:paraId="2B71ABEE" w14:textId="77777777" w:rsidTr="006922CD">
        <w:tc>
          <w:tcPr>
            <w:tcW w:w="5098" w:type="dxa"/>
          </w:tcPr>
          <w:p w14:paraId="00ACC6B2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II)</w:t>
            </w:r>
          </w:p>
        </w:tc>
        <w:tc>
          <w:tcPr>
            <w:tcW w:w="1843" w:type="dxa"/>
            <w:vAlign w:val="center"/>
          </w:tcPr>
          <w:p w14:paraId="7F4F4A8A" w14:textId="3EEEAE7E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6,774 DKK</w:t>
            </w:r>
          </w:p>
        </w:tc>
        <w:tc>
          <w:tcPr>
            <w:tcW w:w="2075" w:type="dxa"/>
            <w:vMerge/>
            <w:vAlign w:val="center"/>
          </w:tcPr>
          <w:p w14:paraId="1FEB92F6" w14:textId="77777777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5795" w:rsidRPr="001E3CF9" w14:paraId="3BA0712C" w14:textId="77777777" w:rsidTr="006922CD">
        <w:tc>
          <w:tcPr>
            <w:tcW w:w="5098" w:type="dxa"/>
          </w:tcPr>
          <w:p w14:paraId="42DD84A8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III)</w:t>
            </w:r>
          </w:p>
        </w:tc>
        <w:tc>
          <w:tcPr>
            <w:tcW w:w="1843" w:type="dxa"/>
            <w:vAlign w:val="center"/>
          </w:tcPr>
          <w:p w14:paraId="4736E78A" w14:textId="094075F2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6,774 DKK</w:t>
            </w:r>
          </w:p>
        </w:tc>
        <w:tc>
          <w:tcPr>
            <w:tcW w:w="2075" w:type="dxa"/>
            <w:vMerge/>
            <w:vAlign w:val="center"/>
          </w:tcPr>
          <w:p w14:paraId="205D700D" w14:textId="77777777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5795" w:rsidRPr="001E3CF9" w14:paraId="4AF8102C" w14:textId="77777777" w:rsidTr="006922CD">
        <w:trPr>
          <w:trHeight w:val="53"/>
        </w:trPr>
        <w:tc>
          <w:tcPr>
            <w:tcW w:w="5098" w:type="dxa"/>
          </w:tcPr>
          <w:p w14:paraId="152285A5" w14:textId="77777777" w:rsidR="00605795" w:rsidRPr="001E3CF9" w:rsidRDefault="00605795" w:rsidP="0060579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Heart failure (NYHA class IV)</w:t>
            </w:r>
          </w:p>
        </w:tc>
        <w:tc>
          <w:tcPr>
            <w:tcW w:w="1843" w:type="dxa"/>
            <w:vAlign w:val="center"/>
          </w:tcPr>
          <w:p w14:paraId="686DCA8E" w14:textId="29397CF2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6,774 DKK</w:t>
            </w:r>
          </w:p>
        </w:tc>
        <w:tc>
          <w:tcPr>
            <w:tcW w:w="2075" w:type="dxa"/>
            <w:vMerge/>
            <w:vAlign w:val="center"/>
          </w:tcPr>
          <w:p w14:paraId="57008B97" w14:textId="77777777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05795" w:rsidRPr="001E3CF9" w14:paraId="46321AD5" w14:textId="77777777" w:rsidTr="005C745F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9914C8A" w14:textId="77777777" w:rsidR="00605795" w:rsidRPr="001E3CF9" w:rsidRDefault="00605795" w:rsidP="0060579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Pharmaceutical costs per arm (per cycle)</w:t>
            </w:r>
          </w:p>
        </w:tc>
      </w:tr>
      <w:tr w:rsidR="00605795" w:rsidRPr="001E3CF9" w14:paraId="46B638F7" w14:textId="77777777" w:rsidTr="00DC61C9">
        <w:trPr>
          <w:trHeight w:val="764"/>
        </w:trPr>
        <w:tc>
          <w:tcPr>
            <w:tcW w:w="5098" w:type="dxa"/>
            <w:vAlign w:val="center"/>
          </w:tcPr>
          <w:p w14:paraId="0B3C28E9" w14:textId="77777777" w:rsidR="00605795" w:rsidRPr="001E3CF9" w:rsidRDefault="00605795" w:rsidP="00A366A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Cryoablation</w:t>
            </w:r>
          </w:p>
        </w:tc>
        <w:tc>
          <w:tcPr>
            <w:tcW w:w="1843" w:type="dxa"/>
            <w:vAlign w:val="center"/>
          </w:tcPr>
          <w:p w14:paraId="1DFA29B8" w14:textId="3DD592EB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475 DKK</w:t>
            </w:r>
          </w:p>
        </w:tc>
        <w:tc>
          <w:tcPr>
            <w:tcW w:w="2075" w:type="dxa"/>
            <w:vMerge w:val="restart"/>
            <w:vAlign w:val="center"/>
          </w:tcPr>
          <w:p w14:paraId="211F3EBA" w14:textId="61B5001E" w:rsidR="00605795" w:rsidRPr="001E3CF9" w:rsidRDefault="003E45A3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Costs of pharmaceuticals p</w:t>
            </w:r>
            <w:r w:rsidR="00605795" w:rsidRPr="001E3CF9">
              <w:rPr>
                <w:rFonts w:cstheme="minorHAnsi"/>
                <w:sz w:val="18"/>
                <w:szCs w:val="18"/>
              </w:rPr>
              <w:t xml:space="preserve">rovided by </w:t>
            </w:r>
            <w:r w:rsidR="004F321A" w:rsidRPr="001E3CF9">
              <w:rPr>
                <w:rFonts w:cstheme="minorHAnsi"/>
                <w:sz w:val="18"/>
                <w:szCs w:val="18"/>
              </w:rPr>
              <w:t xml:space="preserve">a </w:t>
            </w:r>
            <w:r w:rsidR="00605795" w:rsidRPr="001E3CF9">
              <w:rPr>
                <w:rFonts w:cstheme="minorHAnsi"/>
                <w:sz w:val="18"/>
                <w:szCs w:val="18"/>
              </w:rPr>
              <w:t>local affiliate</w:t>
            </w:r>
            <w:r w:rsidRPr="001E3CF9">
              <w:rPr>
                <w:rFonts w:cstheme="minorHAnsi"/>
                <w:sz w:val="18"/>
                <w:szCs w:val="18"/>
              </w:rPr>
              <w:t xml:space="preserve">. </w:t>
            </w:r>
            <w:r w:rsidRPr="001E3CF9">
              <w:rPr>
                <w:rFonts w:cstheme="minorHAnsi"/>
                <w:sz w:val="18"/>
                <w:szCs w:val="18"/>
              </w:rPr>
              <w:br/>
            </w:r>
            <w:r w:rsidRPr="001E3CF9">
              <w:rPr>
                <w:rFonts w:cstheme="minorHAnsi"/>
                <w:sz w:val="18"/>
                <w:szCs w:val="18"/>
              </w:rPr>
              <w:br/>
              <w:t>Costs applied to pharmaceutical usage derived from the IPD.</w:t>
            </w:r>
          </w:p>
        </w:tc>
      </w:tr>
      <w:tr w:rsidR="00605795" w:rsidRPr="001E3CF9" w14:paraId="6E38F8AF" w14:textId="77777777" w:rsidTr="00DC61C9">
        <w:trPr>
          <w:trHeight w:val="764"/>
        </w:trPr>
        <w:tc>
          <w:tcPr>
            <w:tcW w:w="5098" w:type="dxa"/>
            <w:vAlign w:val="center"/>
          </w:tcPr>
          <w:p w14:paraId="57B43BF0" w14:textId="77777777" w:rsidR="00605795" w:rsidRPr="001E3CF9" w:rsidRDefault="00605795" w:rsidP="00A366A5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AADs</w:t>
            </w:r>
          </w:p>
        </w:tc>
        <w:tc>
          <w:tcPr>
            <w:tcW w:w="1843" w:type="dxa"/>
            <w:vAlign w:val="center"/>
          </w:tcPr>
          <w:p w14:paraId="386C48B8" w14:textId="6239CAA9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666 DKK</w:t>
            </w:r>
          </w:p>
        </w:tc>
        <w:tc>
          <w:tcPr>
            <w:tcW w:w="2075" w:type="dxa"/>
            <w:vMerge/>
            <w:vAlign w:val="center"/>
          </w:tcPr>
          <w:p w14:paraId="2D2E8F37" w14:textId="77777777" w:rsidR="00605795" w:rsidRPr="001E3CF9" w:rsidRDefault="00605795" w:rsidP="0060579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4DEF3B42" w14:textId="23371BD4" w:rsidR="00BC5EE9" w:rsidRPr="00E757EA" w:rsidRDefault="00BC5EE9" w:rsidP="00BC5EE9">
      <w:pPr>
        <w:pStyle w:val="Caption"/>
        <w:keepNext/>
        <w:rPr>
          <w:rFonts w:eastAsia="Calibri" w:cstheme="minorHAnsi"/>
          <w:i w:val="0"/>
          <w:iCs w:val="0"/>
          <w:color w:val="auto"/>
          <w:kern w:val="0"/>
          <w:shd w:val="clear" w:color="auto" w:fill="FFFFFF"/>
          <w:lang w:val="en-US" w:eastAsia="en-GB" w:bidi="he-IL"/>
          <w14:ligatures w14:val="none"/>
        </w:rPr>
      </w:pPr>
      <w:r w:rsidRPr="00E757EA">
        <w:rPr>
          <w:rFonts w:eastAsia="Calibri" w:cstheme="minorHAnsi"/>
          <w:i w:val="0"/>
          <w:iCs w:val="0"/>
          <w:color w:val="auto"/>
          <w:kern w:val="0"/>
          <w:shd w:val="clear" w:color="auto" w:fill="FFFFFF"/>
          <w:lang w:val="en-US" w:eastAsia="en-GB" w:bidi="he-IL"/>
          <w14:ligatures w14:val="none"/>
        </w:rPr>
        <w:t>Abbreviations: AAD – antiarrhythmic drugs, A&amp;E – accident and emergency, CV – cardiovascular, DKK – Danish Kroner, NYHA – New York Heart Association.</w:t>
      </w:r>
    </w:p>
    <w:p w14:paraId="3D25F6E6" w14:textId="77777777" w:rsidR="00E757EA" w:rsidRDefault="00E757EA" w:rsidP="009548E3">
      <w:pPr>
        <w:pStyle w:val="Caption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10" w:name="_Ref152569013"/>
    </w:p>
    <w:p w14:paraId="2E171ACF" w14:textId="76101E2C" w:rsidR="009548E3" w:rsidRPr="001E3CF9" w:rsidRDefault="009548E3" w:rsidP="009548E3">
      <w:pPr>
        <w:pStyle w:val="Caption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19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10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. Deterministic cost-effectiveness results </w:t>
      </w:r>
      <w:r w:rsidR="002E076E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i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n Danish kroner (</w:t>
      </w:r>
      <w:r w:rsidR="002E076E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pe</w:t>
      </w:r>
      <w:r w:rsidR="004F321A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r</w:t>
      </w:r>
      <w:r w:rsidR="002E076E"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person)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548E3" w:rsidRPr="001E3CF9" w14:paraId="069702BD" w14:textId="77777777" w:rsidTr="005C745F">
        <w:tc>
          <w:tcPr>
            <w:tcW w:w="2254" w:type="dxa"/>
          </w:tcPr>
          <w:p w14:paraId="476C39A9" w14:textId="77777777" w:rsidR="009548E3" w:rsidRPr="001E3CF9" w:rsidRDefault="009548E3" w:rsidP="005C74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2254" w:type="dxa"/>
            <w:vAlign w:val="center"/>
          </w:tcPr>
          <w:p w14:paraId="1DECE6A8" w14:textId="77777777" w:rsidR="009548E3" w:rsidRPr="001E3CF9" w:rsidRDefault="009548E3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Cryoablation</w:t>
            </w:r>
          </w:p>
        </w:tc>
        <w:tc>
          <w:tcPr>
            <w:tcW w:w="2254" w:type="dxa"/>
            <w:vAlign w:val="center"/>
          </w:tcPr>
          <w:p w14:paraId="245981D7" w14:textId="77777777" w:rsidR="009548E3" w:rsidRPr="001E3CF9" w:rsidRDefault="009548E3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AADs</w:t>
            </w:r>
          </w:p>
        </w:tc>
        <w:tc>
          <w:tcPr>
            <w:tcW w:w="2254" w:type="dxa"/>
            <w:vAlign w:val="center"/>
          </w:tcPr>
          <w:p w14:paraId="18D6E189" w14:textId="77777777" w:rsidR="009548E3" w:rsidRPr="001E3CF9" w:rsidRDefault="009548E3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Incremental</w:t>
            </w:r>
          </w:p>
        </w:tc>
      </w:tr>
      <w:tr w:rsidR="009548E3" w:rsidRPr="001E3CF9" w14:paraId="12B38BAD" w14:textId="77777777" w:rsidTr="007C5BEA">
        <w:tc>
          <w:tcPr>
            <w:tcW w:w="2254" w:type="dxa"/>
            <w:vAlign w:val="center"/>
          </w:tcPr>
          <w:p w14:paraId="6A50C873" w14:textId="77777777" w:rsidR="009548E3" w:rsidRPr="001E3CF9" w:rsidRDefault="009548E3" w:rsidP="009548E3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Cost per patient</w:t>
            </w:r>
          </w:p>
        </w:tc>
        <w:tc>
          <w:tcPr>
            <w:tcW w:w="2254" w:type="dxa"/>
          </w:tcPr>
          <w:p w14:paraId="46BA2938" w14:textId="720458B3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174,399 DKK</w:t>
            </w:r>
          </w:p>
        </w:tc>
        <w:tc>
          <w:tcPr>
            <w:tcW w:w="2254" w:type="dxa"/>
          </w:tcPr>
          <w:p w14:paraId="272CA23B" w14:textId="215CF551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193,184 DKK</w:t>
            </w:r>
          </w:p>
        </w:tc>
        <w:tc>
          <w:tcPr>
            <w:tcW w:w="2254" w:type="dxa"/>
          </w:tcPr>
          <w:p w14:paraId="3E064C8D" w14:textId="42D07C3E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-18,785 DKK</w:t>
            </w:r>
          </w:p>
        </w:tc>
      </w:tr>
      <w:tr w:rsidR="009548E3" w:rsidRPr="001E3CF9" w14:paraId="35D9D438" w14:textId="77777777" w:rsidTr="007C5BEA">
        <w:tc>
          <w:tcPr>
            <w:tcW w:w="2254" w:type="dxa"/>
            <w:vAlign w:val="center"/>
          </w:tcPr>
          <w:p w14:paraId="0D022625" w14:textId="77777777" w:rsidR="009548E3" w:rsidRPr="001E3CF9" w:rsidRDefault="009548E3" w:rsidP="009548E3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QALYs per patient</w:t>
            </w:r>
          </w:p>
        </w:tc>
        <w:tc>
          <w:tcPr>
            <w:tcW w:w="2254" w:type="dxa"/>
          </w:tcPr>
          <w:p w14:paraId="4E941017" w14:textId="1DE08CCB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13.59</w:t>
            </w:r>
          </w:p>
        </w:tc>
        <w:tc>
          <w:tcPr>
            <w:tcW w:w="2254" w:type="dxa"/>
          </w:tcPr>
          <w:p w14:paraId="50B6D50A" w14:textId="4A860650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13.43</w:t>
            </w:r>
          </w:p>
        </w:tc>
        <w:tc>
          <w:tcPr>
            <w:tcW w:w="2254" w:type="dxa"/>
          </w:tcPr>
          <w:p w14:paraId="54FAD568" w14:textId="12ACF83E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0.159</w:t>
            </w:r>
          </w:p>
        </w:tc>
      </w:tr>
      <w:tr w:rsidR="009548E3" w:rsidRPr="001E3CF9" w14:paraId="43A006AF" w14:textId="77777777" w:rsidTr="005C745F">
        <w:tc>
          <w:tcPr>
            <w:tcW w:w="6762" w:type="dxa"/>
            <w:gridSpan w:val="3"/>
            <w:vAlign w:val="center"/>
          </w:tcPr>
          <w:p w14:paraId="00AF2F3B" w14:textId="75121988" w:rsidR="009548E3" w:rsidRPr="001E3CF9" w:rsidRDefault="00BC5EE9" w:rsidP="005C74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ICER</w:t>
            </w:r>
          </w:p>
        </w:tc>
        <w:tc>
          <w:tcPr>
            <w:tcW w:w="2254" w:type="dxa"/>
            <w:vAlign w:val="center"/>
          </w:tcPr>
          <w:p w14:paraId="13C69071" w14:textId="1118651C" w:rsidR="009548E3" w:rsidRPr="001E3CF9" w:rsidRDefault="009548E3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Dominant</w:t>
            </w:r>
          </w:p>
        </w:tc>
      </w:tr>
      <w:tr w:rsidR="009548E3" w:rsidRPr="001E3CF9" w14:paraId="63E5ADFD" w14:textId="77777777" w:rsidTr="005C745F">
        <w:tc>
          <w:tcPr>
            <w:tcW w:w="6762" w:type="dxa"/>
            <w:gridSpan w:val="3"/>
            <w:vAlign w:val="center"/>
          </w:tcPr>
          <w:p w14:paraId="6D2D33EC" w14:textId="77777777" w:rsidR="009548E3" w:rsidRPr="001E3CF9" w:rsidRDefault="009548E3" w:rsidP="005C74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Net monetary benefit</w:t>
            </w:r>
          </w:p>
        </w:tc>
        <w:tc>
          <w:tcPr>
            <w:tcW w:w="2254" w:type="dxa"/>
            <w:vAlign w:val="center"/>
          </w:tcPr>
          <w:p w14:paraId="4E3BB6EE" w14:textId="46481921" w:rsidR="009548E3" w:rsidRPr="001E3CF9" w:rsidRDefault="009548E3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46,294 DKK</w:t>
            </w:r>
          </w:p>
        </w:tc>
      </w:tr>
    </w:tbl>
    <w:p w14:paraId="4540E7FF" w14:textId="432A3A24" w:rsidR="009548E3" w:rsidRPr="00E757EA" w:rsidRDefault="00BC5EE9" w:rsidP="009548E3">
      <w:pPr>
        <w:pStyle w:val="Caption"/>
        <w:keepNext/>
        <w:rPr>
          <w:rFonts w:eastAsia="Calibri" w:cstheme="minorHAnsi"/>
          <w:i w:val="0"/>
          <w:iCs w:val="0"/>
          <w:color w:val="auto"/>
          <w:kern w:val="0"/>
          <w:shd w:val="clear" w:color="auto" w:fill="FFFFFF"/>
          <w:lang w:val="en-US" w:eastAsia="en-GB" w:bidi="he-IL"/>
          <w14:ligatures w14:val="none"/>
        </w:rPr>
      </w:pPr>
      <w:r w:rsidRPr="00E757EA">
        <w:rPr>
          <w:rFonts w:eastAsia="Calibri" w:cstheme="minorHAnsi"/>
          <w:i w:val="0"/>
          <w:iCs w:val="0"/>
          <w:color w:val="auto"/>
          <w:kern w:val="0"/>
          <w:shd w:val="clear" w:color="auto" w:fill="FFFFFF"/>
          <w:lang w:val="en-US" w:eastAsia="en-GB" w:bidi="he-IL"/>
          <w14:ligatures w14:val="none"/>
        </w:rPr>
        <w:lastRenderedPageBreak/>
        <w:t>Abbreviations: AAD – antiarrhythmic drug, DKK – Danish Kroner, ICER – incremental cost-effective ratio, QALY – quality-adjusted life year.</w:t>
      </w:r>
    </w:p>
    <w:p w14:paraId="3B28809A" w14:textId="77777777" w:rsidR="00E757EA" w:rsidRDefault="00E757EA" w:rsidP="002E076E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11" w:name="_Ref152569015"/>
    </w:p>
    <w:p w14:paraId="255F66C9" w14:textId="3588CB0B" w:rsidR="002E076E" w:rsidRPr="001E3CF9" w:rsidRDefault="002E076E" w:rsidP="002E076E">
      <w:pPr>
        <w:pStyle w:val="Caption"/>
        <w:keepNext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S. 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instrText xml:space="preserve"> SEQ S. \* ARABIC </w:instrTex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6D8E">
        <w:rPr>
          <w:rFonts w:cstheme="minorHAnsi"/>
          <w:b/>
          <w:bCs/>
          <w:i w:val="0"/>
          <w:iCs w:val="0"/>
          <w:noProof/>
          <w:color w:val="auto"/>
          <w:sz w:val="22"/>
          <w:szCs w:val="22"/>
        </w:rPr>
        <w:t>20</w:t>
      </w:r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11"/>
      <w:r w:rsidRPr="001E3CF9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Additional deterministic cost-effectiveness results in Danish kroner (per person)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548E3" w:rsidRPr="001E3CF9" w14:paraId="65F3DD4C" w14:textId="77777777" w:rsidTr="005C745F">
        <w:tc>
          <w:tcPr>
            <w:tcW w:w="2254" w:type="dxa"/>
          </w:tcPr>
          <w:p w14:paraId="3310DA10" w14:textId="77777777" w:rsidR="009548E3" w:rsidRPr="001E3CF9" w:rsidRDefault="009548E3" w:rsidP="005C745F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2254" w:type="dxa"/>
            <w:vAlign w:val="center"/>
          </w:tcPr>
          <w:p w14:paraId="288A7819" w14:textId="77777777" w:rsidR="009548E3" w:rsidRPr="001E3CF9" w:rsidRDefault="009548E3" w:rsidP="005C74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Cryoablation</w:t>
            </w:r>
          </w:p>
        </w:tc>
        <w:tc>
          <w:tcPr>
            <w:tcW w:w="2254" w:type="dxa"/>
            <w:vAlign w:val="center"/>
          </w:tcPr>
          <w:p w14:paraId="632E1A37" w14:textId="77777777" w:rsidR="009548E3" w:rsidRPr="001E3CF9" w:rsidRDefault="009548E3" w:rsidP="005C74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AADs</w:t>
            </w:r>
          </w:p>
        </w:tc>
        <w:tc>
          <w:tcPr>
            <w:tcW w:w="2254" w:type="dxa"/>
            <w:vAlign w:val="center"/>
          </w:tcPr>
          <w:p w14:paraId="7AB0A697" w14:textId="77777777" w:rsidR="009548E3" w:rsidRPr="001E3CF9" w:rsidRDefault="009548E3" w:rsidP="005C74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Incremental</w:t>
            </w:r>
          </w:p>
        </w:tc>
      </w:tr>
      <w:tr w:rsidR="009548E3" w:rsidRPr="001E3CF9" w14:paraId="358707CE" w14:textId="77777777" w:rsidTr="005714F2">
        <w:tc>
          <w:tcPr>
            <w:tcW w:w="2254" w:type="dxa"/>
          </w:tcPr>
          <w:p w14:paraId="577DA2EC" w14:textId="77777777" w:rsidR="009548E3" w:rsidRPr="001E3CF9" w:rsidRDefault="009548E3" w:rsidP="009548E3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Initial procedure</w:t>
            </w:r>
          </w:p>
        </w:tc>
        <w:tc>
          <w:tcPr>
            <w:tcW w:w="2254" w:type="dxa"/>
          </w:tcPr>
          <w:p w14:paraId="09E00A4F" w14:textId="3DD050BE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33,954 DKK</w:t>
            </w:r>
          </w:p>
        </w:tc>
        <w:tc>
          <w:tcPr>
            <w:tcW w:w="2254" w:type="dxa"/>
          </w:tcPr>
          <w:p w14:paraId="72F8329E" w14:textId="64A207F9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0 DKK</w:t>
            </w:r>
          </w:p>
        </w:tc>
        <w:tc>
          <w:tcPr>
            <w:tcW w:w="2254" w:type="dxa"/>
          </w:tcPr>
          <w:p w14:paraId="36BAC0E6" w14:textId="6EF4DED4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33,954 DKK</w:t>
            </w:r>
          </w:p>
        </w:tc>
      </w:tr>
      <w:tr w:rsidR="009548E3" w:rsidRPr="001E3CF9" w14:paraId="60B1C77C" w14:textId="77777777" w:rsidTr="005714F2">
        <w:tc>
          <w:tcPr>
            <w:tcW w:w="2254" w:type="dxa"/>
          </w:tcPr>
          <w:p w14:paraId="184331EB" w14:textId="77777777" w:rsidR="009548E3" w:rsidRPr="001E3CF9" w:rsidRDefault="009548E3" w:rsidP="009548E3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1E3CF9">
              <w:rPr>
                <w:rFonts w:cstheme="minorHAnsi"/>
                <w:sz w:val="18"/>
                <w:szCs w:val="18"/>
              </w:rPr>
              <w:t>Reablations</w:t>
            </w:r>
            <w:proofErr w:type="spellEnd"/>
          </w:p>
        </w:tc>
        <w:tc>
          <w:tcPr>
            <w:tcW w:w="2254" w:type="dxa"/>
          </w:tcPr>
          <w:p w14:paraId="64DED42B" w14:textId="18C47460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7,004 DKK</w:t>
            </w:r>
          </w:p>
        </w:tc>
        <w:tc>
          <w:tcPr>
            <w:tcW w:w="2254" w:type="dxa"/>
          </w:tcPr>
          <w:p w14:paraId="537E609E" w14:textId="396CA9E8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29,839 DKK</w:t>
            </w:r>
          </w:p>
        </w:tc>
        <w:tc>
          <w:tcPr>
            <w:tcW w:w="2254" w:type="dxa"/>
          </w:tcPr>
          <w:p w14:paraId="324D75ED" w14:textId="36695218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-22,836 DKK</w:t>
            </w:r>
          </w:p>
        </w:tc>
      </w:tr>
      <w:tr w:rsidR="009548E3" w:rsidRPr="001E3CF9" w14:paraId="73D7CB79" w14:textId="77777777" w:rsidTr="005714F2">
        <w:tc>
          <w:tcPr>
            <w:tcW w:w="2254" w:type="dxa"/>
          </w:tcPr>
          <w:p w14:paraId="1F3EB757" w14:textId="77777777" w:rsidR="009548E3" w:rsidRPr="001E3CF9" w:rsidRDefault="009548E3" w:rsidP="009548E3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Healthcare contact costs</w:t>
            </w:r>
          </w:p>
        </w:tc>
        <w:tc>
          <w:tcPr>
            <w:tcW w:w="2254" w:type="dxa"/>
          </w:tcPr>
          <w:p w14:paraId="440C4F89" w14:textId="2FC5EF23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33,530 DKK</w:t>
            </w:r>
          </w:p>
        </w:tc>
        <w:tc>
          <w:tcPr>
            <w:tcW w:w="2254" w:type="dxa"/>
          </w:tcPr>
          <w:p w14:paraId="275406D3" w14:textId="6F97E25C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48,346 DKK</w:t>
            </w:r>
          </w:p>
        </w:tc>
        <w:tc>
          <w:tcPr>
            <w:tcW w:w="2254" w:type="dxa"/>
          </w:tcPr>
          <w:p w14:paraId="5D968E23" w14:textId="5D39E2B4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-14,816 DKK</w:t>
            </w:r>
          </w:p>
        </w:tc>
      </w:tr>
      <w:tr w:rsidR="009548E3" w:rsidRPr="001E3CF9" w14:paraId="5CEDB85A" w14:textId="77777777" w:rsidTr="005714F2">
        <w:tc>
          <w:tcPr>
            <w:tcW w:w="2254" w:type="dxa"/>
          </w:tcPr>
          <w:p w14:paraId="38A5DD57" w14:textId="77777777" w:rsidR="009548E3" w:rsidRPr="001E3CF9" w:rsidRDefault="009548E3" w:rsidP="009548E3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Pharmaceutical costs</w:t>
            </w:r>
          </w:p>
        </w:tc>
        <w:tc>
          <w:tcPr>
            <w:tcW w:w="2254" w:type="dxa"/>
          </w:tcPr>
          <w:p w14:paraId="4E291A29" w14:textId="5DFF6118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32,679 DKK</w:t>
            </w:r>
          </w:p>
        </w:tc>
        <w:tc>
          <w:tcPr>
            <w:tcW w:w="2254" w:type="dxa"/>
          </w:tcPr>
          <w:p w14:paraId="19DD82A5" w14:textId="27D14842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45,756 DKK</w:t>
            </w:r>
          </w:p>
        </w:tc>
        <w:tc>
          <w:tcPr>
            <w:tcW w:w="2254" w:type="dxa"/>
          </w:tcPr>
          <w:p w14:paraId="61E9AF0F" w14:textId="15A14DF6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-13,076 DKK</w:t>
            </w:r>
          </w:p>
        </w:tc>
      </w:tr>
      <w:tr w:rsidR="009548E3" w:rsidRPr="001E3CF9" w14:paraId="5C86E173" w14:textId="77777777" w:rsidTr="005714F2">
        <w:tc>
          <w:tcPr>
            <w:tcW w:w="2254" w:type="dxa"/>
          </w:tcPr>
          <w:p w14:paraId="26C62FBC" w14:textId="77777777" w:rsidR="009548E3" w:rsidRPr="001E3CF9" w:rsidRDefault="009548E3" w:rsidP="009548E3">
            <w:pPr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AF-related adverse events</w:t>
            </w:r>
          </w:p>
        </w:tc>
        <w:tc>
          <w:tcPr>
            <w:tcW w:w="2254" w:type="dxa"/>
          </w:tcPr>
          <w:p w14:paraId="1C220D60" w14:textId="0DEBB6FA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67,232 DKK</w:t>
            </w:r>
          </w:p>
        </w:tc>
        <w:tc>
          <w:tcPr>
            <w:tcW w:w="2254" w:type="dxa"/>
          </w:tcPr>
          <w:p w14:paraId="6167D9B0" w14:textId="76B0A547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69,243 DKK</w:t>
            </w:r>
          </w:p>
        </w:tc>
        <w:tc>
          <w:tcPr>
            <w:tcW w:w="2254" w:type="dxa"/>
          </w:tcPr>
          <w:p w14:paraId="68172F85" w14:textId="62FE2694" w:rsidR="009548E3" w:rsidRPr="001E3CF9" w:rsidRDefault="009548E3" w:rsidP="009548E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E3CF9">
              <w:rPr>
                <w:rFonts w:cstheme="minorHAnsi"/>
                <w:sz w:val="18"/>
                <w:szCs w:val="18"/>
              </w:rPr>
              <w:t>-2,011 DKK</w:t>
            </w:r>
          </w:p>
        </w:tc>
      </w:tr>
      <w:tr w:rsidR="009548E3" w:rsidRPr="001E3CF9" w14:paraId="7B4C7578" w14:textId="77777777" w:rsidTr="005C745F">
        <w:tc>
          <w:tcPr>
            <w:tcW w:w="6762" w:type="dxa"/>
            <w:gridSpan w:val="3"/>
            <w:vAlign w:val="center"/>
          </w:tcPr>
          <w:p w14:paraId="44B15E06" w14:textId="3A964529" w:rsidR="009548E3" w:rsidRPr="001E3CF9" w:rsidRDefault="00BC5EE9" w:rsidP="005C745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ICER</w:t>
            </w:r>
          </w:p>
        </w:tc>
        <w:tc>
          <w:tcPr>
            <w:tcW w:w="2254" w:type="dxa"/>
            <w:vAlign w:val="center"/>
          </w:tcPr>
          <w:p w14:paraId="6370D947" w14:textId="77777777" w:rsidR="009548E3" w:rsidRPr="001E3CF9" w:rsidRDefault="009548E3" w:rsidP="005C745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E3CF9">
              <w:rPr>
                <w:rFonts w:cstheme="minorHAnsi"/>
                <w:b/>
                <w:bCs/>
                <w:sz w:val="18"/>
                <w:szCs w:val="18"/>
              </w:rPr>
              <w:t>Dominant</w:t>
            </w:r>
          </w:p>
        </w:tc>
      </w:tr>
    </w:tbl>
    <w:p w14:paraId="3F438663" w14:textId="34EC70B5" w:rsidR="009548E3" w:rsidRPr="00E757EA" w:rsidRDefault="00BC5EE9" w:rsidP="00E757EA">
      <w:pPr>
        <w:pStyle w:val="Caption"/>
        <w:keepNext/>
        <w:rPr>
          <w:rFonts w:cstheme="minorHAnsi"/>
        </w:rPr>
      </w:pPr>
      <w:r w:rsidRPr="001E3CF9">
        <w:rPr>
          <w:rFonts w:cstheme="minorHAnsi"/>
          <w:i w:val="0"/>
          <w:iCs w:val="0"/>
          <w:color w:val="auto"/>
        </w:rPr>
        <w:t>Abbreviations: AAD – antiarrhythmic drug, AF – atrial fibrillation, DKK – Danish Kroner, ICER – incremental cost-effectiveness ratio.</w:t>
      </w:r>
    </w:p>
    <w:p w14:paraId="13CB212C" w14:textId="77777777" w:rsidR="00353127" w:rsidRPr="001E3CF9" w:rsidRDefault="00353127" w:rsidP="00577712">
      <w:pPr>
        <w:spacing w:line="480" w:lineRule="auto"/>
        <w:rPr>
          <w:rFonts w:cstheme="minorHAnsi"/>
          <w:b/>
          <w:bCs/>
        </w:rPr>
      </w:pPr>
    </w:p>
    <w:p w14:paraId="11F6A853" w14:textId="1700C67B" w:rsidR="006449DD" w:rsidRPr="00254D5E" w:rsidRDefault="00174014" w:rsidP="00577712">
      <w:pPr>
        <w:spacing w:line="480" w:lineRule="auto"/>
        <w:rPr>
          <w:rFonts w:cstheme="minorHAnsi"/>
          <w:b/>
          <w:bCs/>
          <w:lang w:val="da-DK"/>
        </w:rPr>
      </w:pPr>
      <w:r w:rsidRPr="00254D5E">
        <w:rPr>
          <w:rFonts w:cstheme="minorHAnsi"/>
          <w:b/>
          <w:bCs/>
          <w:lang w:val="da-DK"/>
        </w:rPr>
        <w:t>REFERENCES</w:t>
      </w:r>
    </w:p>
    <w:p w14:paraId="110C237E" w14:textId="77777777" w:rsidR="00986732" w:rsidRPr="00986732" w:rsidRDefault="00174014" w:rsidP="00986732">
      <w:pPr>
        <w:pStyle w:val="EndNoteBibliography"/>
        <w:spacing w:after="0"/>
      </w:pPr>
      <w:r w:rsidRPr="001E3CF9">
        <w:rPr>
          <w:rFonts w:asciiTheme="minorHAnsi" w:hAnsiTheme="minorHAnsi" w:cstheme="minorHAnsi"/>
          <w:b/>
          <w:bCs/>
        </w:rPr>
        <w:fldChar w:fldCharType="begin"/>
      </w:r>
      <w:r w:rsidRPr="00254D5E">
        <w:rPr>
          <w:rFonts w:asciiTheme="minorHAnsi" w:hAnsiTheme="minorHAnsi" w:cstheme="minorHAnsi"/>
          <w:b/>
          <w:bCs/>
          <w:lang w:val="da-DK"/>
        </w:rPr>
        <w:instrText xml:space="preserve"> ADDIN EN.REFLIST </w:instrText>
      </w:r>
      <w:r w:rsidRPr="001E3CF9">
        <w:rPr>
          <w:rFonts w:asciiTheme="minorHAnsi" w:hAnsiTheme="minorHAnsi" w:cstheme="minorHAnsi"/>
          <w:b/>
          <w:bCs/>
        </w:rPr>
        <w:fldChar w:fldCharType="separate"/>
      </w:r>
      <w:r w:rsidR="00986732" w:rsidRPr="00986732">
        <w:t>1. Göhler A, Geisler BP, Manne JM, Kosiborod M, Zhang Z, Weintraub WS</w:t>
      </w:r>
      <w:r w:rsidR="00986732" w:rsidRPr="00986732">
        <w:rPr>
          <w:i/>
        </w:rPr>
        <w:t>, et al.</w:t>
      </w:r>
      <w:r w:rsidR="00986732" w:rsidRPr="00986732">
        <w:t xml:space="preserve"> Utility Estimates for Decision–Analytic Modeling in Chronic Heart Failure—Health States Based on New York Heart Association Classes and Number of Rehospitalizations. Value in Health. 2009;12(1):185-87.</w:t>
      </w:r>
    </w:p>
    <w:p w14:paraId="5E094826" w14:textId="77777777" w:rsidR="00986732" w:rsidRPr="00986732" w:rsidRDefault="00986732" w:rsidP="00986732">
      <w:pPr>
        <w:pStyle w:val="EndNoteBibliography"/>
        <w:spacing w:after="0"/>
      </w:pPr>
      <w:r w:rsidRPr="00986732">
        <w:t>2. Friberg L, Rosenqvist M, Lip GY. Evaluation of risk stratification schemes for ischaemic stroke and bleeding in 182 678 patients with atrial fibrillation: the Swedish Atrial Fibrillation cohort study. Eur Heart J. 2012;33(12):1500-10.</w:t>
      </w:r>
    </w:p>
    <w:p w14:paraId="1A993FBC" w14:textId="77777777" w:rsidR="00986732" w:rsidRPr="00986732" w:rsidRDefault="00986732" w:rsidP="00986732">
      <w:pPr>
        <w:pStyle w:val="EndNoteBibliography"/>
        <w:spacing w:after="0"/>
      </w:pPr>
      <w:r w:rsidRPr="00986732">
        <w:t>3. Christiansen MN, Kober L, Weeke P, Vasan RS, Jeppesen JL, Smith JG</w:t>
      </w:r>
      <w:r w:rsidRPr="00986732">
        <w:rPr>
          <w:i/>
        </w:rPr>
        <w:t>, et al.</w:t>
      </w:r>
      <w:r w:rsidRPr="00986732">
        <w:t xml:space="preserve"> Age-Specific Trends in Incidence, Mortality, and Comorbidities of Heart Failure in Denmark, 1995 to 2012. Circulation. 2017;135(13):1214-23.</w:t>
      </w:r>
    </w:p>
    <w:p w14:paraId="06FA2F48" w14:textId="77777777" w:rsidR="00986732" w:rsidRPr="00986732" w:rsidRDefault="00986732" w:rsidP="00986732">
      <w:pPr>
        <w:pStyle w:val="EndNoteBibliography"/>
        <w:spacing w:after="0"/>
      </w:pPr>
      <w:r w:rsidRPr="00986732">
        <w:t>4. Zhang R, Ma S, Shanahan L, Munroe J, Horn S, Speedie S. Discovering and identifying New York heart association classification from electronic health records. BMC Med Inform Decis Mak. 2018;18(Suppl 2):48.</w:t>
      </w:r>
    </w:p>
    <w:p w14:paraId="5A9473B6" w14:textId="5123BEB5" w:rsidR="00986732" w:rsidRPr="00986732" w:rsidRDefault="00986732" w:rsidP="00986732">
      <w:pPr>
        <w:pStyle w:val="EndNoteBibliography"/>
        <w:spacing w:after="0"/>
      </w:pPr>
      <w:r w:rsidRPr="00986732">
        <w:t xml:space="preserve">5. Statistics Denmark.   Available from: </w:t>
      </w:r>
      <w:hyperlink r:id="rId11" w:history="1">
        <w:r w:rsidRPr="00986732">
          <w:rPr>
            <w:rStyle w:val="Hyperlink"/>
          </w:rPr>
          <w:t>https://www.dst.dk/en/Statistik/emner/priser-og-forbrug/forbrugerpriser</w:t>
        </w:r>
      </w:hyperlink>
      <w:r w:rsidRPr="00986732">
        <w:t xml:space="preserve">. </w:t>
      </w:r>
    </w:p>
    <w:p w14:paraId="766EA1A6" w14:textId="41D2BD71" w:rsidR="00986732" w:rsidRPr="00986732" w:rsidRDefault="00986732" w:rsidP="00986732">
      <w:pPr>
        <w:pStyle w:val="EndNoteBibliography"/>
        <w:spacing w:after="0"/>
      </w:pPr>
      <w:r w:rsidRPr="00986732">
        <w:t>6. Styrelsen S-.</w:t>
      </w:r>
      <w:r w:rsidRPr="00986732">
        <w:rPr>
          <w:i/>
        </w:rPr>
        <w:t xml:space="preserve"> </w:t>
      </w:r>
      <w:r w:rsidRPr="00986732">
        <w:t xml:space="preserve">InteraktivDRG. 2023.  Available from: </w:t>
      </w:r>
      <w:hyperlink r:id="rId12" w:anchor="/" w:history="1">
        <w:r w:rsidRPr="00986732">
          <w:rPr>
            <w:rStyle w:val="Hyperlink"/>
          </w:rPr>
          <w:t>https://casemix360.solutions.iqvia.com/InteractiveProd#/</w:t>
        </w:r>
      </w:hyperlink>
      <w:r w:rsidRPr="00986732">
        <w:t xml:space="preserve">. </w:t>
      </w:r>
    </w:p>
    <w:p w14:paraId="09903CE1" w14:textId="29483723" w:rsidR="00986732" w:rsidRPr="00986732" w:rsidRDefault="00986732" w:rsidP="00986732">
      <w:pPr>
        <w:pStyle w:val="EndNoteBibliography"/>
        <w:spacing w:after="0"/>
      </w:pPr>
      <w:r w:rsidRPr="00986732">
        <w:t>7. Sundhedsdata.</w:t>
      </w:r>
      <w:r w:rsidRPr="00986732">
        <w:rPr>
          <w:i/>
        </w:rPr>
        <w:t xml:space="preserve"> </w:t>
      </w:r>
      <w:r w:rsidRPr="00986732">
        <w:t xml:space="preserve">Sygdomsbyrden i Danmark— sygdommeInteraktivDRG. 2022.  Available from: </w:t>
      </w:r>
      <w:hyperlink r:id="rId13" w:anchor="/" w:history="1">
        <w:r w:rsidRPr="00986732">
          <w:rPr>
            <w:rStyle w:val="Hyperlink"/>
          </w:rPr>
          <w:t>https://casemix360.solutions.iqvia.com/InteractiveProd#/</w:t>
        </w:r>
      </w:hyperlink>
      <w:r w:rsidRPr="00986732">
        <w:t xml:space="preserve">. </w:t>
      </w:r>
    </w:p>
    <w:p w14:paraId="2330B5B4" w14:textId="77777777" w:rsidR="00986732" w:rsidRPr="00986732" w:rsidRDefault="00986732" w:rsidP="00986732">
      <w:pPr>
        <w:pStyle w:val="EndNoteBibliography"/>
        <w:spacing w:after="0"/>
      </w:pPr>
      <w:r w:rsidRPr="00986732">
        <w:t xml:space="preserve">8. NHS England. National Schedule of NHS costs 2021/22. In; 2023. </w:t>
      </w:r>
    </w:p>
    <w:p w14:paraId="691CCD60" w14:textId="620C11D8" w:rsidR="00986732" w:rsidRPr="00986732" w:rsidRDefault="00986732" w:rsidP="00986732">
      <w:pPr>
        <w:pStyle w:val="EndNoteBibliography"/>
        <w:spacing w:after="0"/>
      </w:pPr>
      <w:r w:rsidRPr="00986732">
        <w:t xml:space="preserve">9. Marie Jakobsen, Eskild Klaussen Fredslund, Christophe Kolodziejczyk. Omkostninger ved blodprop i hjernen og blødninger blandt patienter med atrieflimren i Danmark. En registerbaseret ’cost of illness’-analyse:  2014. Available from: </w:t>
      </w:r>
      <w:hyperlink r:id="rId14" w:history="1">
        <w:r w:rsidRPr="00986732">
          <w:rPr>
            <w:rStyle w:val="Hyperlink"/>
          </w:rPr>
          <w:t>https://www.vive.dk/da/udgivelser/omkostninger-ved-blodprop-i-hjernen-og-bloedninger-blandt-patienter-med-atrieflimren-i-danmark-4z6go3xq/</w:t>
        </w:r>
      </w:hyperlink>
      <w:r w:rsidRPr="00986732">
        <w:t xml:space="preserve">. </w:t>
      </w:r>
    </w:p>
    <w:p w14:paraId="664DE7AC" w14:textId="77777777" w:rsidR="00986732" w:rsidRPr="00986732" w:rsidRDefault="00986732" w:rsidP="00986732">
      <w:pPr>
        <w:pStyle w:val="EndNoteBibliography"/>
      </w:pPr>
      <w:r w:rsidRPr="00986732">
        <w:t>10. Bundgaard JS, Mogensen UM, Christensen S, Ploug U, Rørth R, Ibsen R</w:t>
      </w:r>
      <w:r w:rsidRPr="00986732">
        <w:rPr>
          <w:i/>
        </w:rPr>
        <w:t>, et al.</w:t>
      </w:r>
      <w:r w:rsidRPr="00986732">
        <w:t xml:space="preserve"> The economic burden of heart failure in Denmark from 1998 to 2016. Eur J Heart Fail. 2019;21(12):1526-31.</w:t>
      </w:r>
    </w:p>
    <w:p w14:paraId="1F5CC6C8" w14:textId="4085C11A" w:rsidR="00174014" w:rsidRDefault="00174014" w:rsidP="007B0217">
      <w:pPr>
        <w:pStyle w:val="EndNoteBibliography"/>
        <w:rPr>
          <w:rFonts w:asciiTheme="minorHAnsi" w:hAnsiTheme="minorHAnsi" w:cstheme="minorHAnsi"/>
          <w:b/>
          <w:bCs/>
        </w:rPr>
      </w:pPr>
      <w:r w:rsidRPr="001E3CF9">
        <w:rPr>
          <w:rFonts w:asciiTheme="minorHAnsi" w:hAnsiTheme="minorHAnsi" w:cstheme="minorHAnsi"/>
          <w:b/>
          <w:bCs/>
        </w:rPr>
        <w:fldChar w:fldCharType="end"/>
      </w:r>
    </w:p>
    <w:sectPr w:rsidR="00174014" w:rsidSect="00242BF7">
      <w:footerReference w:type="default" r:id="rId1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1334F" w14:textId="77777777" w:rsidR="00242BF7" w:rsidRDefault="00242BF7" w:rsidP="00C74954">
      <w:pPr>
        <w:spacing w:after="0" w:line="240" w:lineRule="auto"/>
      </w:pPr>
      <w:r>
        <w:separator/>
      </w:r>
    </w:p>
  </w:endnote>
  <w:endnote w:type="continuationSeparator" w:id="0">
    <w:p w14:paraId="186E3543" w14:textId="77777777" w:rsidR="00242BF7" w:rsidRDefault="00242BF7" w:rsidP="00C7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418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86D3B" w14:textId="2226146D" w:rsidR="00C74954" w:rsidRDefault="00C749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AF04FA" w14:textId="77777777" w:rsidR="00C74954" w:rsidRDefault="00C74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E304" w14:textId="77777777" w:rsidR="00242BF7" w:rsidRDefault="00242BF7" w:rsidP="00C74954">
      <w:pPr>
        <w:spacing w:after="0" w:line="240" w:lineRule="auto"/>
      </w:pPr>
      <w:r>
        <w:separator/>
      </w:r>
    </w:p>
  </w:footnote>
  <w:footnote w:type="continuationSeparator" w:id="0">
    <w:p w14:paraId="2DFFE04B" w14:textId="77777777" w:rsidR="00242BF7" w:rsidRDefault="00242BF7" w:rsidP="00C74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01CCE"/>
    <w:multiLevelType w:val="hybridMultilevel"/>
    <w:tmpl w:val="9FE80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76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YHEC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ewptw0bsw2pfepf29vpp0ud5p5spfd9zs9&quot;&gt;Medtronic Cryo Manuscript&lt;record-ids&gt;&lt;item&gt;10&lt;/item&gt;&lt;item&gt;11&lt;/item&gt;&lt;item&gt;12&lt;/item&gt;&lt;item&gt;14&lt;/item&gt;&lt;item&gt;15&lt;/item&gt;&lt;item&gt;19&lt;/item&gt;&lt;item&gt;22&lt;/item&gt;&lt;item&gt;23&lt;/item&gt;&lt;item&gt;24&lt;/item&gt;&lt;item&gt;48&lt;/item&gt;&lt;/record-ids&gt;&lt;/item&gt;&lt;/Libraries&gt;"/>
  </w:docVars>
  <w:rsids>
    <w:rsidRoot w:val="00847394"/>
    <w:rsid w:val="00005099"/>
    <w:rsid w:val="00011445"/>
    <w:rsid w:val="00026406"/>
    <w:rsid w:val="00031A6B"/>
    <w:rsid w:val="00034076"/>
    <w:rsid w:val="00036577"/>
    <w:rsid w:val="0005541B"/>
    <w:rsid w:val="00057703"/>
    <w:rsid w:val="0008042F"/>
    <w:rsid w:val="00081E08"/>
    <w:rsid w:val="00096247"/>
    <w:rsid w:val="000C478D"/>
    <w:rsid w:val="000D24DE"/>
    <w:rsid w:val="000F38B2"/>
    <w:rsid w:val="0010159C"/>
    <w:rsid w:val="00101B9F"/>
    <w:rsid w:val="001032AF"/>
    <w:rsid w:val="00110410"/>
    <w:rsid w:val="00115182"/>
    <w:rsid w:val="00174014"/>
    <w:rsid w:val="00183167"/>
    <w:rsid w:val="001876BB"/>
    <w:rsid w:val="001919FF"/>
    <w:rsid w:val="0019353C"/>
    <w:rsid w:val="001C3D4D"/>
    <w:rsid w:val="001D2645"/>
    <w:rsid w:val="001D6703"/>
    <w:rsid w:val="001E3CF9"/>
    <w:rsid w:val="00200F24"/>
    <w:rsid w:val="00203B03"/>
    <w:rsid w:val="00207218"/>
    <w:rsid w:val="0023044F"/>
    <w:rsid w:val="00242BF7"/>
    <w:rsid w:val="00254BD9"/>
    <w:rsid w:val="00254D5E"/>
    <w:rsid w:val="00264112"/>
    <w:rsid w:val="00277AFD"/>
    <w:rsid w:val="002A767D"/>
    <w:rsid w:val="002B0D96"/>
    <w:rsid w:val="002B6759"/>
    <w:rsid w:val="002C4003"/>
    <w:rsid w:val="002E076E"/>
    <w:rsid w:val="002E7521"/>
    <w:rsid w:val="002F1E24"/>
    <w:rsid w:val="00302872"/>
    <w:rsid w:val="003043FF"/>
    <w:rsid w:val="00317057"/>
    <w:rsid w:val="0031744C"/>
    <w:rsid w:val="003207E3"/>
    <w:rsid w:val="0032087C"/>
    <w:rsid w:val="00353127"/>
    <w:rsid w:val="00362E33"/>
    <w:rsid w:val="003828E7"/>
    <w:rsid w:val="00382AB6"/>
    <w:rsid w:val="0039311F"/>
    <w:rsid w:val="00396FE9"/>
    <w:rsid w:val="00397BC5"/>
    <w:rsid w:val="003B1918"/>
    <w:rsid w:val="003C3AE2"/>
    <w:rsid w:val="003C5EC0"/>
    <w:rsid w:val="003D68C3"/>
    <w:rsid w:val="003E45A3"/>
    <w:rsid w:val="003F1503"/>
    <w:rsid w:val="003F391C"/>
    <w:rsid w:val="00427F25"/>
    <w:rsid w:val="00461AE8"/>
    <w:rsid w:val="00481FAC"/>
    <w:rsid w:val="004A0AFA"/>
    <w:rsid w:val="004A170E"/>
    <w:rsid w:val="004A4C7B"/>
    <w:rsid w:val="004B541A"/>
    <w:rsid w:val="004D252C"/>
    <w:rsid w:val="004D4C5F"/>
    <w:rsid w:val="004E1DFB"/>
    <w:rsid w:val="004F321A"/>
    <w:rsid w:val="00502448"/>
    <w:rsid w:val="00504E30"/>
    <w:rsid w:val="005121F0"/>
    <w:rsid w:val="00512830"/>
    <w:rsid w:val="005431B3"/>
    <w:rsid w:val="00543950"/>
    <w:rsid w:val="00553128"/>
    <w:rsid w:val="00553C1F"/>
    <w:rsid w:val="00563682"/>
    <w:rsid w:val="00577712"/>
    <w:rsid w:val="00594E14"/>
    <w:rsid w:val="00595ACC"/>
    <w:rsid w:val="005A5389"/>
    <w:rsid w:val="005C49B0"/>
    <w:rsid w:val="005E54A0"/>
    <w:rsid w:val="005F1CC1"/>
    <w:rsid w:val="005F3D6C"/>
    <w:rsid w:val="005F65B8"/>
    <w:rsid w:val="006009D7"/>
    <w:rsid w:val="00605795"/>
    <w:rsid w:val="00616F90"/>
    <w:rsid w:val="006235A0"/>
    <w:rsid w:val="006400B2"/>
    <w:rsid w:val="006449DD"/>
    <w:rsid w:val="00667115"/>
    <w:rsid w:val="00682402"/>
    <w:rsid w:val="006927D0"/>
    <w:rsid w:val="006B6D8E"/>
    <w:rsid w:val="006E73F4"/>
    <w:rsid w:val="00706EED"/>
    <w:rsid w:val="00707758"/>
    <w:rsid w:val="00744FC8"/>
    <w:rsid w:val="007556C6"/>
    <w:rsid w:val="00774508"/>
    <w:rsid w:val="00775545"/>
    <w:rsid w:val="00777EAB"/>
    <w:rsid w:val="007A7343"/>
    <w:rsid w:val="007B0217"/>
    <w:rsid w:val="007B261F"/>
    <w:rsid w:val="007B4496"/>
    <w:rsid w:val="007D189B"/>
    <w:rsid w:val="007F489A"/>
    <w:rsid w:val="007F56AB"/>
    <w:rsid w:val="00800621"/>
    <w:rsid w:val="00816132"/>
    <w:rsid w:val="008162DD"/>
    <w:rsid w:val="0082121E"/>
    <w:rsid w:val="00825E12"/>
    <w:rsid w:val="00842855"/>
    <w:rsid w:val="00843C4E"/>
    <w:rsid w:val="00843EE4"/>
    <w:rsid w:val="00847394"/>
    <w:rsid w:val="008B7530"/>
    <w:rsid w:val="008C048B"/>
    <w:rsid w:val="008C1055"/>
    <w:rsid w:val="008E4B79"/>
    <w:rsid w:val="008F0C59"/>
    <w:rsid w:val="008F261E"/>
    <w:rsid w:val="008F3C24"/>
    <w:rsid w:val="008F7EF3"/>
    <w:rsid w:val="00907805"/>
    <w:rsid w:val="00921063"/>
    <w:rsid w:val="009373BD"/>
    <w:rsid w:val="009527FE"/>
    <w:rsid w:val="009548E3"/>
    <w:rsid w:val="00974E35"/>
    <w:rsid w:val="00984079"/>
    <w:rsid w:val="00986732"/>
    <w:rsid w:val="009A22C5"/>
    <w:rsid w:val="009A5A40"/>
    <w:rsid w:val="009C3E75"/>
    <w:rsid w:val="009D4DB6"/>
    <w:rsid w:val="009E17A7"/>
    <w:rsid w:val="009E633E"/>
    <w:rsid w:val="009F7F27"/>
    <w:rsid w:val="00A119F5"/>
    <w:rsid w:val="00A14ACD"/>
    <w:rsid w:val="00A301F3"/>
    <w:rsid w:val="00A366A5"/>
    <w:rsid w:val="00A7221B"/>
    <w:rsid w:val="00A7274D"/>
    <w:rsid w:val="00A75B80"/>
    <w:rsid w:val="00A86A99"/>
    <w:rsid w:val="00A876EE"/>
    <w:rsid w:val="00AA07F3"/>
    <w:rsid w:val="00AB06DE"/>
    <w:rsid w:val="00AC20D7"/>
    <w:rsid w:val="00AC3849"/>
    <w:rsid w:val="00AC44DF"/>
    <w:rsid w:val="00AD26F4"/>
    <w:rsid w:val="00AD2F69"/>
    <w:rsid w:val="00AE2D24"/>
    <w:rsid w:val="00AF18A9"/>
    <w:rsid w:val="00AF56C2"/>
    <w:rsid w:val="00B04504"/>
    <w:rsid w:val="00B11F03"/>
    <w:rsid w:val="00B1632A"/>
    <w:rsid w:val="00B2728A"/>
    <w:rsid w:val="00B40637"/>
    <w:rsid w:val="00B54B2A"/>
    <w:rsid w:val="00B613A0"/>
    <w:rsid w:val="00B8304B"/>
    <w:rsid w:val="00B837BA"/>
    <w:rsid w:val="00B87023"/>
    <w:rsid w:val="00BB73F4"/>
    <w:rsid w:val="00BC5EE9"/>
    <w:rsid w:val="00BD048E"/>
    <w:rsid w:val="00BD7043"/>
    <w:rsid w:val="00BF6D81"/>
    <w:rsid w:val="00C069CC"/>
    <w:rsid w:val="00C225F1"/>
    <w:rsid w:val="00C612AD"/>
    <w:rsid w:val="00C62C1A"/>
    <w:rsid w:val="00C74954"/>
    <w:rsid w:val="00CA4A53"/>
    <w:rsid w:val="00CA79EE"/>
    <w:rsid w:val="00CB21AE"/>
    <w:rsid w:val="00CD230F"/>
    <w:rsid w:val="00CD339C"/>
    <w:rsid w:val="00CF14CA"/>
    <w:rsid w:val="00D255AE"/>
    <w:rsid w:val="00D305DB"/>
    <w:rsid w:val="00D3182E"/>
    <w:rsid w:val="00D44C69"/>
    <w:rsid w:val="00D835D4"/>
    <w:rsid w:val="00D91C01"/>
    <w:rsid w:val="00D94203"/>
    <w:rsid w:val="00DA27D9"/>
    <w:rsid w:val="00DA4986"/>
    <w:rsid w:val="00DB29C1"/>
    <w:rsid w:val="00DC495A"/>
    <w:rsid w:val="00DC61C9"/>
    <w:rsid w:val="00DC6C63"/>
    <w:rsid w:val="00DD314D"/>
    <w:rsid w:val="00DE2BFB"/>
    <w:rsid w:val="00E15257"/>
    <w:rsid w:val="00E2126E"/>
    <w:rsid w:val="00E22D6A"/>
    <w:rsid w:val="00E31D36"/>
    <w:rsid w:val="00E33589"/>
    <w:rsid w:val="00E757EA"/>
    <w:rsid w:val="00E8624C"/>
    <w:rsid w:val="00E866D9"/>
    <w:rsid w:val="00E9435B"/>
    <w:rsid w:val="00ED029A"/>
    <w:rsid w:val="00EE433A"/>
    <w:rsid w:val="00EE4FC9"/>
    <w:rsid w:val="00EF1C20"/>
    <w:rsid w:val="00F22F8D"/>
    <w:rsid w:val="00F36BE1"/>
    <w:rsid w:val="00F444C0"/>
    <w:rsid w:val="00F47CE4"/>
    <w:rsid w:val="00F53F22"/>
    <w:rsid w:val="00F64F40"/>
    <w:rsid w:val="00F80D0A"/>
    <w:rsid w:val="00F823DC"/>
    <w:rsid w:val="00FC233F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27DCCD"/>
  <w15:chartTrackingRefBased/>
  <w15:docId w15:val="{644C4897-4643-45E6-A78C-804B7F0B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1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7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4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3F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F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F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F2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4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9435B"/>
    <w:rPr>
      <w:color w:val="605E5C"/>
      <w:shd w:val="clear" w:color="auto" w:fill="E1DFDD"/>
    </w:rPr>
  </w:style>
  <w:style w:type="table" w:styleId="TableGrid">
    <w:name w:val="Table Grid"/>
    <w:aliases w:val="YHEC table"/>
    <w:basedOn w:val="TableNormal"/>
    <w:rsid w:val="00744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11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Text-ShortText">
    <w:name w:val="Table Text - Short Text"/>
    <w:basedOn w:val="Normal"/>
    <w:link w:val="TableText-ShortTextChar"/>
    <w:qFormat/>
    <w:rsid w:val="00C612AD"/>
    <w:pPr>
      <w:spacing w:after="0" w:line="240" w:lineRule="auto"/>
      <w:jc w:val="center"/>
    </w:pPr>
    <w:rPr>
      <w:rFonts w:ascii="Arial" w:eastAsia="Calibri" w:hAnsi="Arial" w:cs="Arial"/>
      <w:color w:val="191A19"/>
      <w:kern w:val="0"/>
      <w:sz w:val="18"/>
      <w:szCs w:val="24"/>
      <w:shd w:val="clear" w:color="auto" w:fill="FFFFFF"/>
      <w:lang w:eastAsia="en-GB" w:bidi="he-IL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078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Text-FirstColumn">
    <w:name w:val="Table Text - First Column"/>
    <w:basedOn w:val="Normal"/>
    <w:qFormat/>
    <w:rsid w:val="002C4003"/>
    <w:pPr>
      <w:spacing w:after="0" w:line="240" w:lineRule="auto"/>
    </w:pPr>
    <w:rPr>
      <w:rFonts w:ascii="Arial" w:eastAsia="Calibri" w:hAnsi="Arial" w:cs="Arial"/>
      <w:color w:val="191A19"/>
      <w:kern w:val="0"/>
      <w:sz w:val="18"/>
      <w:szCs w:val="24"/>
      <w:shd w:val="clear" w:color="auto" w:fill="FFFFFF"/>
      <w:lang w:eastAsia="en-GB" w:bidi="he-IL"/>
      <w14:ligatures w14:val="none"/>
    </w:rPr>
  </w:style>
  <w:style w:type="character" w:customStyle="1" w:styleId="TableText-ShortTextChar">
    <w:name w:val="Table Text - Short Text Char"/>
    <w:basedOn w:val="DefaultParagraphFont"/>
    <w:link w:val="TableText-ShortText"/>
    <w:rsid w:val="002C4003"/>
    <w:rPr>
      <w:rFonts w:ascii="Arial" w:eastAsia="Calibri" w:hAnsi="Arial" w:cs="Arial"/>
      <w:color w:val="191A19"/>
      <w:kern w:val="0"/>
      <w:sz w:val="18"/>
      <w:szCs w:val="24"/>
      <w:lang w:eastAsia="en-GB" w:bidi="he-IL"/>
      <w14:ligatures w14:val="none"/>
    </w:rPr>
  </w:style>
  <w:style w:type="paragraph" w:customStyle="1" w:styleId="TableFirstColumnHeading">
    <w:name w:val="Table First Column Heading"/>
    <w:basedOn w:val="Normal"/>
    <w:rsid w:val="002C4003"/>
    <w:pPr>
      <w:spacing w:after="0" w:line="240" w:lineRule="auto"/>
    </w:pPr>
    <w:rPr>
      <w:rFonts w:ascii="Arial" w:eastAsia="Times New Roman" w:hAnsi="Arial" w:cs="Times New Roman"/>
      <w:b/>
      <w:bCs/>
      <w:color w:val="191A19"/>
      <w:kern w:val="0"/>
      <w:sz w:val="18"/>
      <w:szCs w:val="20"/>
      <w:shd w:val="clear" w:color="auto" w:fill="FFFFFF"/>
      <w:lang w:eastAsia="en-GB" w:bidi="he-IL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161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OtherColumnHeading">
    <w:name w:val="Table Other Column Heading"/>
    <w:basedOn w:val="TableFirstColumnHeading"/>
    <w:qFormat/>
    <w:rsid w:val="004D252C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A7221B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7221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221B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7221B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A734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734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A734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A7343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74954"/>
  </w:style>
  <w:style w:type="paragraph" w:styleId="Revision">
    <w:name w:val="Revision"/>
    <w:hidden/>
    <w:uiPriority w:val="99"/>
    <w:semiHidden/>
    <w:rsid w:val="00A301F3"/>
    <w:pPr>
      <w:spacing w:after="0" w:line="240" w:lineRule="auto"/>
    </w:pPr>
  </w:style>
  <w:style w:type="character" w:customStyle="1" w:styleId="cf01">
    <w:name w:val="cf01"/>
    <w:basedOn w:val="DefaultParagraphFont"/>
    <w:rsid w:val="00AE2D2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semix360.solutions.iqvia.com/InteractivePro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semix360.solutions.iqvia.com/InteractivePro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st.dk/en/Statistik/emner/priser-og-forbrug/forbrugerpris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ve.dk/da/udgivelser/omkostninger-ved-blodprop-i-hjernen-og-bloedninger-blandt-patienter-med-atrieflimren-i-danmark-4z6go3xq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A803D52A31C49B7E0A403E0A7826F" ma:contentTypeVersion="14" ma:contentTypeDescription="Create a new document." ma:contentTypeScope="" ma:versionID="4e593c69b71a0f44235e049564050fcb">
  <xsd:schema xmlns:xsd="http://www.w3.org/2001/XMLSchema" xmlns:xs="http://www.w3.org/2001/XMLSchema" xmlns:p="http://schemas.microsoft.com/office/2006/metadata/properties" xmlns:ns2="2fa3ebc3-e704-4b5f-9ee8-33c5c6b1d55b" xmlns:ns3="4ff3a7b3-bef7-4daf-9c19-7424415babcc" targetNamespace="http://schemas.microsoft.com/office/2006/metadata/properties" ma:root="true" ma:fieldsID="21c9e8d1fb9147b7ef6f1636a198331e" ns2:_="" ns3:_="">
    <xsd:import namespace="2fa3ebc3-e704-4b5f-9ee8-33c5c6b1d55b"/>
    <xsd:import namespace="4ff3a7b3-bef7-4daf-9c19-7424415ba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3ebc3-e704-4b5f-9ee8-33c5c6b1d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bdff84-a4da-460b-8613-303c0b90a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3a7b3-bef7-4daf-9c19-7424415bab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255fd2-4255-49fc-925e-f348d22890f4}" ma:internalName="TaxCatchAll" ma:showField="CatchAllData" ma:web="4ff3a7b3-bef7-4daf-9c19-7424415bab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f3a7b3-bef7-4daf-9c19-7424415babcc" xsi:nil="true"/>
    <lcf76f155ced4ddcb4097134ff3c332f xmlns="2fa3ebc3-e704-4b5f-9ee8-33c5c6b1d5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4EDDB-408E-461C-8B5E-5D49E39A1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C9E72-FB96-4C8D-9C14-6AF197C6F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3ebc3-e704-4b5f-9ee8-33c5c6b1d55b"/>
    <ds:schemaRef ds:uri="4ff3a7b3-bef7-4daf-9c19-7424415b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BCE6EF-0038-4A16-B886-9648FF8854B0}">
  <ds:schemaRefs>
    <ds:schemaRef ds:uri="http://schemas.microsoft.com/office/2006/metadata/properties"/>
    <ds:schemaRef ds:uri="http://schemas.microsoft.com/office/infopath/2007/PartnerControls"/>
    <ds:schemaRef ds:uri="4ff3a7b3-bef7-4daf-9c19-7424415babcc"/>
    <ds:schemaRef ds:uri="2fa3ebc3-e704-4b5f-9ee8-33c5c6b1d55b"/>
  </ds:schemaRefs>
</ds:datastoreItem>
</file>

<file path=customXml/itemProps4.xml><?xml version="1.0" encoding="utf-8"?>
<ds:datastoreItem xmlns:ds="http://schemas.openxmlformats.org/officeDocument/2006/customXml" ds:itemID="{F94A4C17-AA76-45A5-93F3-8491BEAB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2072</Words>
  <Characters>23470</Characters>
  <Application>Microsoft Office Word</Application>
  <DocSecurity>0</DocSecurity>
  <Lines>195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Afonso</dc:creator>
  <cp:keywords/>
  <dc:description/>
  <cp:lastModifiedBy>Daniela Afonso</cp:lastModifiedBy>
  <cp:revision>3</cp:revision>
  <dcterms:created xsi:type="dcterms:W3CDTF">2024-03-06T15:56:00Z</dcterms:created>
  <dcterms:modified xsi:type="dcterms:W3CDTF">2024-03-06T15:57:00Z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a8e68f7f-5ad3-47d4-90fc-b1a8bf231175</vt:lpwstr>
  </property>
  <property fmtid="{D5CDD505-2E9C-101B-9397-08002B2CF9AE}" pid="3" name="ContentTypeId">
    <vt:lpwstr>0x010100D26A803D52A31C49B7E0A403E0A7826F</vt:lpwstr>
  </property>
  <property fmtid="{D5CDD505-2E9C-101B-9397-08002B2CF9AE}" pid="4" name="MediaServiceImageTags">
    <vt:lpwstr/>
  </property>
</Properties>
</file>