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09ED28" w14:textId="639C6934" w:rsidR="002A60E0" w:rsidRPr="00BF362C" w:rsidRDefault="002A60E0" w:rsidP="00A72235">
      <w:pPr>
        <w:jc w:val="center"/>
        <w:rPr>
          <w:rFonts w:ascii="Times New Roman" w:hAnsi="Times New Roman" w:cs="Times New Roman"/>
          <w:b/>
          <w:bCs/>
          <w:sz w:val="28"/>
          <w:szCs w:val="28"/>
        </w:rPr>
      </w:pPr>
      <w:r w:rsidRPr="00BF362C">
        <w:rPr>
          <w:rFonts w:ascii="Times New Roman" w:hAnsi="Times New Roman" w:cs="Times New Roman"/>
          <w:b/>
          <w:bCs/>
          <w:sz w:val="28"/>
          <w:szCs w:val="28"/>
        </w:rPr>
        <w:t>Supplementary Material</w:t>
      </w:r>
      <w:r w:rsidR="00A72235" w:rsidRPr="00BF362C">
        <w:rPr>
          <w:rFonts w:ascii="Times New Roman" w:hAnsi="Times New Roman" w:cs="Times New Roman"/>
          <w:b/>
          <w:bCs/>
          <w:sz w:val="28"/>
          <w:szCs w:val="28"/>
        </w:rPr>
        <w:t>s</w:t>
      </w:r>
    </w:p>
    <w:p w14:paraId="6AE1D8C9" w14:textId="77777777" w:rsidR="007A26F8" w:rsidRPr="00BF362C" w:rsidRDefault="007A26F8" w:rsidP="00A72235">
      <w:pPr>
        <w:jc w:val="center"/>
        <w:rPr>
          <w:rFonts w:ascii="Times New Roman" w:hAnsi="Times New Roman" w:cs="Times New Roman"/>
          <w:b/>
          <w:bCs/>
          <w:sz w:val="24"/>
          <w:szCs w:val="24"/>
        </w:rPr>
      </w:pPr>
    </w:p>
    <w:p w14:paraId="48832048" w14:textId="77777777" w:rsidR="007D4F39" w:rsidRPr="00BF362C" w:rsidRDefault="007D4F39" w:rsidP="004705A8">
      <w:pPr>
        <w:spacing w:line="240" w:lineRule="auto"/>
        <w:jc w:val="both"/>
        <w:rPr>
          <w:rFonts w:ascii="Times New Roman" w:hAnsi="Times New Roman" w:cs="Times New Roman"/>
          <w:sz w:val="24"/>
          <w:szCs w:val="24"/>
          <w:lang w:val="en-US"/>
        </w:rPr>
      </w:pPr>
    </w:p>
    <w:p w14:paraId="742D0327" w14:textId="77777777" w:rsidR="001829F6" w:rsidRPr="00BF362C" w:rsidRDefault="001829F6" w:rsidP="001829F6">
      <w:pPr>
        <w:spacing w:line="240" w:lineRule="auto"/>
        <w:jc w:val="both"/>
        <w:rPr>
          <w:rFonts w:ascii="Times New Roman" w:eastAsia="Times New Roman" w:hAnsi="Times New Roman" w:cs="Times New Roman"/>
          <w:b/>
          <w:bCs/>
          <w:sz w:val="24"/>
          <w:szCs w:val="24"/>
          <w:u w:val="single"/>
        </w:rPr>
      </w:pPr>
      <w:bookmarkStart w:id="0" w:name="_Hlk136211363"/>
      <w:r w:rsidRPr="00BF362C">
        <w:rPr>
          <w:rFonts w:ascii="Times New Roman" w:hAnsi="Times New Roman" w:cs="Times New Roman"/>
          <w:b/>
          <w:bCs/>
          <w:sz w:val="24"/>
          <w:szCs w:val="24"/>
          <w:lang w:val="en-US"/>
        </w:rPr>
        <w:t>T</w:t>
      </w:r>
      <w:r w:rsidRPr="00BF362C">
        <w:rPr>
          <w:rFonts w:ascii="Times New Roman" w:hAnsi="Times New Roman" w:cs="Times New Roman"/>
          <w:b/>
          <w:bCs/>
          <w:sz w:val="24"/>
          <w:szCs w:val="24"/>
        </w:rPr>
        <w:t>able S1.</w:t>
      </w:r>
      <w:r w:rsidRPr="00BF362C">
        <w:rPr>
          <w:rFonts w:ascii="Times New Roman" w:hAnsi="Times New Roman" w:cs="Times New Roman"/>
          <w:sz w:val="24"/>
          <w:szCs w:val="24"/>
        </w:rPr>
        <w:t xml:space="preserve"> PRISMA Checklist</w:t>
      </w:r>
    </w:p>
    <w:p w14:paraId="6C4164E1" w14:textId="50CD91B1" w:rsidR="001829F6" w:rsidRPr="00BF362C" w:rsidRDefault="001829F6" w:rsidP="001829F6">
      <w:pPr>
        <w:spacing w:line="240" w:lineRule="auto"/>
        <w:jc w:val="both"/>
        <w:rPr>
          <w:rFonts w:ascii="Times New Roman" w:hAnsi="Times New Roman" w:cs="Times New Roman"/>
          <w:sz w:val="24"/>
          <w:szCs w:val="24"/>
          <w:lang w:val="en-US"/>
        </w:rPr>
      </w:pPr>
      <w:r w:rsidRPr="00BF362C">
        <w:rPr>
          <w:rFonts w:ascii="Times New Roman" w:hAnsi="Times New Roman" w:cs="Times New Roman"/>
          <w:b/>
          <w:bCs/>
          <w:sz w:val="24"/>
          <w:szCs w:val="24"/>
          <w:lang w:val="en-US"/>
        </w:rPr>
        <w:t>Table S</w:t>
      </w:r>
      <w:r w:rsidR="00D9584D">
        <w:rPr>
          <w:rFonts w:ascii="Times New Roman" w:hAnsi="Times New Roman" w:cs="Times New Roman"/>
          <w:b/>
          <w:bCs/>
          <w:sz w:val="24"/>
          <w:szCs w:val="24"/>
          <w:lang w:val="en-US"/>
        </w:rPr>
        <w:t>2</w:t>
      </w:r>
      <w:r w:rsidRPr="00BF362C">
        <w:rPr>
          <w:rFonts w:ascii="Times New Roman" w:hAnsi="Times New Roman" w:cs="Times New Roman"/>
          <w:b/>
          <w:bCs/>
          <w:sz w:val="24"/>
          <w:szCs w:val="24"/>
          <w:lang w:val="en-US"/>
        </w:rPr>
        <w:t xml:space="preserve">. </w:t>
      </w:r>
      <w:r w:rsidRPr="00BF362C">
        <w:rPr>
          <w:rFonts w:ascii="Times New Roman" w:hAnsi="Times New Roman" w:cs="Times New Roman"/>
          <w:sz w:val="24"/>
          <w:szCs w:val="24"/>
          <w:lang w:val="en-US"/>
        </w:rPr>
        <w:t>The adjusted search terms as per searched electronic databases</w:t>
      </w:r>
    </w:p>
    <w:p w14:paraId="6D30ECB3" w14:textId="3C2AE04C" w:rsidR="004705A8" w:rsidRDefault="001829F6" w:rsidP="002307CE">
      <w:pPr>
        <w:spacing w:line="240" w:lineRule="auto"/>
        <w:jc w:val="both"/>
        <w:rPr>
          <w:rFonts w:ascii="Times New Roman" w:eastAsia="Times New Roman" w:hAnsi="Times New Roman" w:cs="Times New Roman"/>
          <w:color w:val="000000" w:themeColor="text1"/>
          <w:sz w:val="24"/>
          <w:szCs w:val="24"/>
          <w:lang w:val="en-US"/>
        </w:rPr>
      </w:pPr>
      <w:r w:rsidRPr="00BF362C">
        <w:rPr>
          <w:rFonts w:ascii="Times New Roman" w:eastAsia="Times New Roman" w:hAnsi="Times New Roman" w:cs="Times New Roman"/>
          <w:b/>
          <w:bCs/>
          <w:color w:val="000000" w:themeColor="text1"/>
          <w:sz w:val="24"/>
          <w:szCs w:val="24"/>
        </w:rPr>
        <w:t>Table S</w:t>
      </w:r>
      <w:r w:rsidR="00D9584D">
        <w:rPr>
          <w:rFonts w:ascii="Times New Roman" w:eastAsia="Times New Roman" w:hAnsi="Times New Roman" w:cs="Times New Roman"/>
          <w:b/>
          <w:bCs/>
          <w:color w:val="000000" w:themeColor="text1"/>
          <w:sz w:val="24"/>
          <w:szCs w:val="24"/>
        </w:rPr>
        <w:t>3</w:t>
      </w:r>
      <w:r w:rsidRPr="00BF362C">
        <w:rPr>
          <w:rFonts w:ascii="Times New Roman" w:eastAsia="Times New Roman" w:hAnsi="Times New Roman" w:cs="Times New Roman"/>
          <w:b/>
          <w:bCs/>
          <w:color w:val="000000" w:themeColor="text1"/>
          <w:sz w:val="24"/>
          <w:szCs w:val="24"/>
        </w:rPr>
        <w:t xml:space="preserve">. </w:t>
      </w:r>
      <w:r w:rsidR="00D9584D">
        <w:rPr>
          <w:rFonts w:ascii="Times New Roman" w:eastAsia="Times New Roman" w:hAnsi="Times New Roman" w:cs="Times New Roman"/>
          <w:color w:val="000000" w:themeColor="text1"/>
          <w:sz w:val="24"/>
          <w:szCs w:val="24"/>
          <w:lang w:val="en-US"/>
        </w:rPr>
        <w:t>Risk of bias</w:t>
      </w:r>
      <w:r w:rsidRPr="00637F78">
        <w:rPr>
          <w:rFonts w:ascii="Times New Roman" w:eastAsia="Times New Roman" w:hAnsi="Times New Roman" w:cs="Times New Roman"/>
          <w:color w:val="000000" w:themeColor="text1"/>
          <w:sz w:val="24"/>
          <w:szCs w:val="24"/>
          <w:lang w:val="en-US"/>
        </w:rPr>
        <w:t xml:space="preserve"> assessment of studies</w:t>
      </w:r>
      <w:bookmarkEnd w:id="0"/>
    </w:p>
    <w:p w14:paraId="2C9A3D58" w14:textId="5F3EE376" w:rsidR="001E53F1" w:rsidRDefault="001E53F1" w:rsidP="002307CE">
      <w:pPr>
        <w:spacing w:line="240" w:lineRule="auto"/>
        <w:jc w:val="both"/>
        <w:rPr>
          <w:rFonts w:ascii="Times New Roman" w:eastAsia="Times New Roman" w:hAnsi="Times New Roman" w:cs="Times New Roman"/>
          <w:color w:val="000000" w:themeColor="text1"/>
          <w:sz w:val="24"/>
          <w:szCs w:val="24"/>
          <w:lang w:val="en-US"/>
        </w:rPr>
      </w:pPr>
      <w:r w:rsidRPr="001E53F1">
        <w:rPr>
          <w:rFonts w:ascii="Times New Roman" w:eastAsia="Times New Roman" w:hAnsi="Times New Roman" w:cs="Times New Roman"/>
          <w:b/>
          <w:bCs/>
          <w:color w:val="000000" w:themeColor="text1"/>
          <w:sz w:val="24"/>
          <w:szCs w:val="24"/>
          <w:lang w:val="en-US"/>
        </w:rPr>
        <w:t>Figure S1:</w:t>
      </w:r>
      <w:r>
        <w:rPr>
          <w:rFonts w:ascii="Times New Roman" w:eastAsia="Times New Roman" w:hAnsi="Times New Roman" w:cs="Times New Roman"/>
          <w:color w:val="000000" w:themeColor="text1"/>
          <w:sz w:val="24"/>
          <w:szCs w:val="24"/>
          <w:lang w:val="en-US"/>
        </w:rPr>
        <w:t xml:space="preserve"> Funnel plot of Observational studies</w:t>
      </w:r>
    </w:p>
    <w:p w14:paraId="3B8A6704" w14:textId="2353C1CF" w:rsidR="001E53F1" w:rsidRDefault="001E53F1" w:rsidP="002307CE">
      <w:pPr>
        <w:spacing w:line="240" w:lineRule="auto"/>
        <w:jc w:val="both"/>
        <w:rPr>
          <w:rFonts w:ascii="Times New Roman" w:eastAsia="Times New Roman" w:hAnsi="Times New Roman" w:cs="Times New Roman"/>
          <w:color w:val="000000" w:themeColor="text1"/>
          <w:sz w:val="24"/>
          <w:szCs w:val="24"/>
          <w:lang w:val="en-US"/>
        </w:rPr>
      </w:pPr>
      <w:r w:rsidRPr="001E53F1">
        <w:rPr>
          <w:rFonts w:ascii="Times New Roman" w:eastAsia="Times New Roman" w:hAnsi="Times New Roman" w:cs="Times New Roman"/>
          <w:b/>
          <w:bCs/>
          <w:color w:val="000000" w:themeColor="text1"/>
          <w:sz w:val="24"/>
          <w:szCs w:val="24"/>
          <w:lang w:val="en-US"/>
        </w:rPr>
        <w:t>Figure S2:</w:t>
      </w:r>
      <w:r w:rsidRPr="001E53F1">
        <w:rPr>
          <w:rFonts w:ascii="Times New Roman" w:eastAsia="Times New Roman" w:hAnsi="Times New Roman" w:cs="Times New Roman"/>
          <w:color w:val="000000" w:themeColor="text1"/>
          <w:sz w:val="24"/>
          <w:szCs w:val="24"/>
          <w:lang w:val="en-US"/>
        </w:rPr>
        <w:t xml:space="preserve"> </w:t>
      </w:r>
      <w:r>
        <w:rPr>
          <w:rFonts w:ascii="Times New Roman" w:eastAsia="Times New Roman" w:hAnsi="Times New Roman" w:cs="Times New Roman"/>
          <w:color w:val="000000" w:themeColor="text1"/>
          <w:sz w:val="24"/>
          <w:szCs w:val="24"/>
          <w:lang w:val="en-US"/>
        </w:rPr>
        <w:t xml:space="preserve">Funnel plot of </w:t>
      </w:r>
      <w:r>
        <w:rPr>
          <w:rFonts w:ascii="Times New Roman" w:eastAsia="Times New Roman" w:hAnsi="Times New Roman" w:cs="Times New Roman"/>
          <w:color w:val="000000" w:themeColor="text1"/>
          <w:sz w:val="24"/>
          <w:szCs w:val="24"/>
          <w:lang w:val="en-US"/>
        </w:rPr>
        <w:t>RCTs</w:t>
      </w:r>
    </w:p>
    <w:p w14:paraId="099ED0B0" w14:textId="77777777" w:rsidR="00822D14" w:rsidRPr="00822D14" w:rsidRDefault="00822D14" w:rsidP="00822D14">
      <w:pPr>
        <w:spacing w:line="240" w:lineRule="auto"/>
        <w:jc w:val="both"/>
        <w:rPr>
          <w:rFonts w:ascii="Times New Roman" w:eastAsia="Times New Roman" w:hAnsi="Times New Roman" w:cs="Times New Roman"/>
          <w:color w:val="000000" w:themeColor="text1"/>
          <w:sz w:val="24"/>
          <w:szCs w:val="24"/>
          <w:lang w:val="en-US"/>
        </w:rPr>
      </w:pPr>
    </w:p>
    <w:p w14:paraId="4BEDE454" w14:textId="31B22FD7" w:rsidR="00822D14" w:rsidRDefault="00822D14" w:rsidP="00822D14">
      <w:pPr>
        <w:spacing w:line="240" w:lineRule="auto"/>
        <w:jc w:val="both"/>
        <w:rPr>
          <w:rFonts w:ascii="Times New Roman" w:eastAsia="Times New Roman" w:hAnsi="Times New Roman" w:cs="Times New Roman"/>
          <w:color w:val="000000" w:themeColor="text1"/>
          <w:sz w:val="24"/>
          <w:szCs w:val="24"/>
          <w:lang w:val="en-US"/>
        </w:rPr>
      </w:pPr>
    </w:p>
    <w:p w14:paraId="4A5264E6" w14:textId="77777777" w:rsidR="00822D14" w:rsidRDefault="00822D14" w:rsidP="00822D14">
      <w:pPr>
        <w:spacing w:line="240" w:lineRule="auto"/>
        <w:jc w:val="both"/>
        <w:rPr>
          <w:rFonts w:ascii="Times New Roman" w:eastAsia="Times New Roman" w:hAnsi="Times New Roman" w:cs="Times New Roman"/>
          <w:color w:val="000000" w:themeColor="text1"/>
          <w:sz w:val="24"/>
          <w:szCs w:val="24"/>
          <w:lang w:val="en-US"/>
        </w:rPr>
      </w:pPr>
    </w:p>
    <w:p w14:paraId="6C2D83F1" w14:textId="77777777" w:rsidR="00822D14" w:rsidRPr="00BF362C" w:rsidRDefault="00822D14" w:rsidP="002307CE">
      <w:pPr>
        <w:spacing w:line="240" w:lineRule="auto"/>
        <w:jc w:val="both"/>
        <w:rPr>
          <w:rFonts w:ascii="Times New Roman" w:eastAsia="Times New Roman" w:hAnsi="Times New Roman" w:cs="Times New Roman"/>
          <w:color w:val="000000" w:themeColor="text1"/>
          <w:sz w:val="24"/>
          <w:szCs w:val="24"/>
          <w:lang w:val="en-US"/>
        </w:rPr>
      </w:pPr>
    </w:p>
    <w:p w14:paraId="33C62929" w14:textId="77777777" w:rsidR="002A0A5D" w:rsidRPr="00BF362C" w:rsidRDefault="002A0A5D" w:rsidP="002307CE">
      <w:pPr>
        <w:spacing w:line="240" w:lineRule="auto"/>
        <w:jc w:val="both"/>
        <w:rPr>
          <w:rFonts w:ascii="Times New Roman" w:eastAsia="Times New Roman" w:hAnsi="Times New Roman" w:cs="Times New Roman"/>
          <w:color w:val="000000" w:themeColor="text1"/>
          <w:sz w:val="24"/>
          <w:szCs w:val="24"/>
          <w:lang w:val="en-US"/>
        </w:rPr>
      </w:pPr>
    </w:p>
    <w:p w14:paraId="17C152E6" w14:textId="77777777" w:rsidR="006D0746" w:rsidRPr="00BF362C" w:rsidRDefault="006D0746" w:rsidP="006D0746">
      <w:pPr>
        <w:rPr>
          <w:rFonts w:ascii="Times New Roman" w:hAnsi="Times New Roman" w:cs="Times New Roman"/>
          <w:b/>
          <w:bCs/>
          <w:sz w:val="24"/>
          <w:szCs w:val="24"/>
        </w:rPr>
      </w:pPr>
    </w:p>
    <w:p w14:paraId="3986007C" w14:textId="293B17B5" w:rsidR="00EF09D1" w:rsidRPr="00BF362C" w:rsidRDefault="00EF09D1">
      <w:pPr>
        <w:rPr>
          <w:rFonts w:ascii="Times New Roman" w:hAnsi="Times New Roman" w:cs="Times New Roman"/>
          <w:sz w:val="24"/>
          <w:szCs w:val="24"/>
        </w:rPr>
      </w:pPr>
    </w:p>
    <w:p w14:paraId="20C0113A" w14:textId="59FDE741" w:rsidR="00EF09D1" w:rsidRPr="00BF362C" w:rsidRDefault="00EF09D1">
      <w:pPr>
        <w:rPr>
          <w:rFonts w:ascii="Times New Roman" w:hAnsi="Times New Roman" w:cs="Times New Roman"/>
          <w:b/>
          <w:bCs/>
          <w:sz w:val="24"/>
          <w:szCs w:val="24"/>
        </w:rPr>
      </w:pPr>
    </w:p>
    <w:p w14:paraId="0E354B14" w14:textId="120341A3" w:rsidR="002264C8" w:rsidRDefault="002264C8">
      <w:pPr>
        <w:rPr>
          <w:rFonts w:ascii="Times New Roman" w:hAnsi="Times New Roman" w:cs="Times New Roman"/>
          <w:b/>
          <w:bCs/>
          <w:sz w:val="24"/>
          <w:szCs w:val="24"/>
        </w:rPr>
      </w:pPr>
      <w:r>
        <w:rPr>
          <w:rFonts w:ascii="Times New Roman" w:hAnsi="Times New Roman" w:cs="Times New Roman"/>
          <w:b/>
          <w:bCs/>
          <w:sz w:val="24"/>
          <w:szCs w:val="24"/>
        </w:rPr>
        <w:br w:type="page"/>
      </w:r>
    </w:p>
    <w:p w14:paraId="21F9C423" w14:textId="77777777" w:rsidR="00507CAC" w:rsidRPr="00BF362C" w:rsidRDefault="00507CAC" w:rsidP="009F66A7">
      <w:pPr>
        <w:rPr>
          <w:rFonts w:ascii="Times New Roman" w:hAnsi="Times New Roman" w:cs="Times New Roman"/>
          <w:b/>
          <w:bCs/>
          <w:sz w:val="24"/>
          <w:szCs w:val="24"/>
        </w:rPr>
      </w:pPr>
    </w:p>
    <w:p w14:paraId="04B6F587" w14:textId="77777777" w:rsidR="00C626EE" w:rsidRPr="00BF362C" w:rsidRDefault="00C626EE" w:rsidP="00C626EE">
      <w:pPr>
        <w:pStyle w:val="Heading2"/>
        <w:rPr>
          <w:rFonts w:cs="Times New Roman"/>
          <w:b/>
          <w:bCs/>
          <w:color w:val="auto"/>
          <w:sz w:val="24"/>
          <w:szCs w:val="24"/>
          <w:lang w:eastAsia="en-GB"/>
        </w:rPr>
      </w:pPr>
      <w:r w:rsidRPr="00BF362C">
        <w:rPr>
          <w:rFonts w:cs="Times New Roman"/>
          <w:b/>
          <w:bCs/>
          <w:color w:val="auto"/>
          <w:sz w:val="24"/>
          <w:szCs w:val="24"/>
          <w:lang w:eastAsia="en-GB"/>
        </w:rPr>
        <w:t xml:space="preserve">Table S1. </w:t>
      </w:r>
      <w:r w:rsidRPr="00BF362C">
        <w:rPr>
          <w:rFonts w:cs="Times New Roman"/>
          <w:color w:val="auto"/>
          <w:sz w:val="24"/>
          <w:szCs w:val="24"/>
          <w:lang w:eastAsia="en-GB"/>
        </w:rPr>
        <w:t>PRISMA Checklist</w:t>
      </w:r>
    </w:p>
    <w:tbl>
      <w:tblPr>
        <w:tblW w:w="14236" w:type="dxa"/>
        <w:tblBorders>
          <w:top w:val="nil"/>
          <w:left w:val="nil"/>
          <w:bottom w:val="nil"/>
          <w:right w:val="nil"/>
        </w:tblBorders>
        <w:tblLook w:val="0000" w:firstRow="0" w:lastRow="0" w:firstColumn="0" w:lastColumn="0" w:noHBand="0" w:noVBand="0"/>
      </w:tblPr>
      <w:tblGrid>
        <w:gridCol w:w="1655"/>
        <w:gridCol w:w="696"/>
        <w:gridCol w:w="10215"/>
        <w:gridCol w:w="1670"/>
      </w:tblGrid>
      <w:tr w:rsidR="00C626EE" w:rsidRPr="00BF362C" w14:paraId="57C8CBEE" w14:textId="77777777" w:rsidTr="006425A2">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9F5F596" w14:textId="77777777" w:rsidR="00C626EE" w:rsidRPr="00BF362C" w:rsidRDefault="00C626EE" w:rsidP="006425A2">
            <w:pPr>
              <w:pStyle w:val="Default"/>
              <w:rPr>
                <w:rFonts w:ascii="Times New Roman" w:hAnsi="Times New Roman" w:cs="Times New Roman"/>
                <w:color w:val="FFFFFF"/>
              </w:rPr>
            </w:pPr>
            <w:r w:rsidRPr="00BF362C">
              <w:rPr>
                <w:rFonts w:ascii="Times New Roman" w:hAnsi="Times New Roman" w:cs="Times New Roman"/>
                <w:b/>
                <w:bCs/>
                <w:color w:val="FFFFFF"/>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BDB6883" w14:textId="77777777" w:rsidR="00C626EE" w:rsidRPr="00BF362C" w:rsidRDefault="00C626EE" w:rsidP="006425A2">
            <w:pPr>
              <w:pStyle w:val="Default"/>
              <w:rPr>
                <w:rFonts w:ascii="Times New Roman" w:hAnsi="Times New Roman" w:cs="Times New Roman"/>
                <w:b/>
                <w:bCs/>
                <w:color w:val="FFFFFF"/>
              </w:rPr>
            </w:pPr>
            <w:r w:rsidRPr="00BF362C">
              <w:rPr>
                <w:rFonts w:ascii="Times New Roman" w:hAnsi="Times New Roman" w:cs="Times New Roman"/>
                <w:b/>
                <w:bCs/>
                <w:color w:val="FFFFFF"/>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B454E84" w14:textId="77777777" w:rsidR="00C626EE" w:rsidRPr="00BF362C" w:rsidRDefault="00C626EE" w:rsidP="006425A2">
            <w:pPr>
              <w:pStyle w:val="Title"/>
              <w:spacing w:line="360" w:lineRule="auto"/>
              <w:jc w:val="both"/>
              <w:rPr>
                <w:rFonts w:ascii="Times New Roman" w:hAnsi="Times New Roman" w:cs="Times New Roman"/>
                <w:b/>
                <w:bCs/>
                <w:sz w:val="24"/>
                <w:szCs w:val="24"/>
              </w:rPr>
            </w:pPr>
            <w:r w:rsidRPr="00BF362C">
              <w:rPr>
                <w:rFonts w:ascii="Times New Roman" w:hAnsi="Times New Roman" w:cs="Times New Roman"/>
                <w:b/>
                <w:bCs/>
                <w:color w:val="FFFFFF"/>
                <w:sz w:val="24"/>
                <w:szCs w:val="24"/>
              </w:rPr>
              <w:t>Checklist item (</w:t>
            </w:r>
            <w:r w:rsidRPr="00BF362C">
              <w:rPr>
                <w:rStyle w:val="Strong"/>
                <w:rFonts w:ascii="Times New Roman" w:hAnsi="Times New Roman" w:cs="Times New Roman"/>
                <w:color w:val="FFFFFF" w:themeColor="background1"/>
                <w:sz w:val="24"/>
                <w:szCs w:val="24"/>
              </w:rPr>
              <w:t>Prevalence of kidney diseases among the dengue patients: A systematic review and meta-analysis)</w:t>
            </w:r>
          </w:p>
        </w:tc>
        <w:tc>
          <w:tcPr>
            <w:tcW w:w="236"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CE21192" w14:textId="77777777" w:rsidR="00C626EE" w:rsidRPr="00BF362C" w:rsidRDefault="00C626EE" w:rsidP="006425A2">
            <w:pPr>
              <w:pStyle w:val="Default"/>
              <w:rPr>
                <w:rFonts w:ascii="Times New Roman" w:hAnsi="Times New Roman" w:cs="Times New Roman"/>
                <w:color w:val="FFFFFF"/>
              </w:rPr>
            </w:pPr>
            <w:r w:rsidRPr="00BF362C">
              <w:rPr>
                <w:rFonts w:ascii="Times New Roman" w:hAnsi="Times New Roman" w:cs="Times New Roman"/>
                <w:b/>
                <w:bCs/>
                <w:color w:val="FFFFFF"/>
              </w:rPr>
              <w:t xml:space="preserve">Location where item is reported </w:t>
            </w:r>
          </w:p>
        </w:tc>
      </w:tr>
      <w:tr w:rsidR="00C626EE" w:rsidRPr="00BF362C" w14:paraId="5E83AF5C" w14:textId="77777777" w:rsidTr="006425A2">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D4444A6" w14:textId="77777777" w:rsidR="00C626EE" w:rsidRPr="00BF362C" w:rsidRDefault="00C626EE" w:rsidP="006425A2">
            <w:pPr>
              <w:pStyle w:val="Default"/>
              <w:rPr>
                <w:rFonts w:ascii="Times New Roman" w:hAnsi="Times New Roman" w:cs="Times New Roman"/>
              </w:rPr>
            </w:pPr>
            <w:r w:rsidRPr="00BF362C">
              <w:rPr>
                <w:rFonts w:ascii="Times New Roman" w:hAnsi="Times New Roman" w:cs="Times New Roman"/>
                <w:b/>
                <w:bCs/>
              </w:rPr>
              <w:t xml:space="preserve">TITLE </w:t>
            </w:r>
          </w:p>
        </w:tc>
        <w:tc>
          <w:tcPr>
            <w:tcW w:w="236" w:type="dxa"/>
            <w:tcBorders>
              <w:top w:val="double" w:sz="5" w:space="0" w:color="000000"/>
              <w:left w:val="single" w:sz="5" w:space="0" w:color="000000"/>
              <w:bottom w:val="single" w:sz="5" w:space="0" w:color="000000"/>
              <w:right w:val="single" w:sz="5" w:space="0" w:color="000000"/>
            </w:tcBorders>
            <w:shd w:val="clear" w:color="auto" w:fill="FFFFCC"/>
          </w:tcPr>
          <w:p w14:paraId="4F0A7051" w14:textId="77777777" w:rsidR="00C626EE" w:rsidRPr="00BF362C" w:rsidRDefault="00C626EE" w:rsidP="006425A2">
            <w:pPr>
              <w:pStyle w:val="Default"/>
              <w:jc w:val="right"/>
              <w:rPr>
                <w:rFonts w:ascii="Times New Roman" w:hAnsi="Times New Roman" w:cs="Times New Roman"/>
                <w:color w:val="auto"/>
              </w:rPr>
            </w:pPr>
          </w:p>
        </w:tc>
      </w:tr>
      <w:tr w:rsidR="00C626EE" w:rsidRPr="00BF362C" w14:paraId="7231E819" w14:textId="77777777" w:rsidTr="006425A2">
        <w:trPr>
          <w:trHeight w:val="48"/>
        </w:trPr>
        <w:tc>
          <w:tcPr>
            <w:tcW w:w="1668" w:type="dxa"/>
            <w:tcBorders>
              <w:top w:val="single" w:sz="5" w:space="0" w:color="000000"/>
              <w:left w:val="single" w:sz="5" w:space="0" w:color="000000"/>
              <w:bottom w:val="double" w:sz="2" w:space="0" w:color="FFFFCC"/>
              <w:right w:val="single" w:sz="5" w:space="0" w:color="000000"/>
            </w:tcBorders>
          </w:tcPr>
          <w:p w14:paraId="7CEB57C0"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6B926033"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1</w:t>
            </w:r>
          </w:p>
        </w:tc>
        <w:tc>
          <w:tcPr>
            <w:tcW w:w="11745" w:type="dxa"/>
            <w:tcBorders>
              <w:top w:val="single" w:sz="5" w:space="0" w:color="000000"/>
              <w:left w:val="single" w:sz="5" w:space="0" w:color="000000"/>
              <w:bottom w:val="double" w:sz="5" w:space="0" w:color="000000"/>
              <w:right w:val="single" w:sz="5" w:space="0" w:color="000000"/>
            </w:tcBorders>
          </w:tcPr>
          <w:p w14:paraId="698183AE"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Identify the report as a systematic review.</w:t>
            </w:r>
          </w:p>
        </w:tc>
        <w:tc>
          <w:tcPr>
            <w:tcW w:w="236" w:type="dxa"/>
            <w:tcBorders>
              <w:top w:val="single" w:sz="5" w:space="0" w:color="000000"/>
              <w:left w:val="single" w:sz="5" w:space="0" w:color="000000"/>
              <w:bottom w:val="double" w:sz="5" w:space="0" w:color="000000"/>
              <w:right w:val="single" w:sz="5" w:space="0" w:color="000000"/>
            </w:tcBorders>
          </w:tcPr>
          <w:p w14:paraId="28A58D7E" w14:textId="77777777" w:rsidR="00C626EE" w:rsidRPr="00BF362C" w:rsidRDefault="00C626EE"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1</w:t>
            </w:r>
          </w:p>
        </w:tc>
      </w:tr>
      <w:tr w:rsidR="00C626EE" w:rsidRPr="00BF362C" w14:paraId="6AE338BF" w14:textId="77777777" w:rsidTr="006425A2">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FA1F24D" w14:textId="77777777" w:rsidR="00C626EE" w:rsidRPr="00BF362C" w:rsidRDefault="00C626EE" w:rsidP="006425A2">
            <w:pPr>
              <w:pStyle w:val="Default"/>
              <w:rPr>
                <w:rFonts w:ascii="Times New Roman" w:hAnsi="Times New Roman" w:cs="Times New Roman"/>
              </w:rPr>
            </w:pPr>
            <w:r w:rsidRPr="00BF362C">
              <w:rPr>
                <w:rFonts w:ascii="Times New Roman" w:hAnsi="Times New Roman" w:cs="Times New Roman"/>
                <w:b/>
                <w:bCs/>
              </w:rPr>
              <w:t xml:space="preserve">ABSTRACT </w:t>
            </w:r>
          </w:p>
        </w:tc>
        <w:tc>
          <w:tcPr>
            <w:tcW w:w="236" w:type="dxa"/>
            <w:tcBorders>
              <w:top w:val="double" w:sz="5" w:space="0" w:color="000000"/>
              <w:left w:val="single" w:sz="5" w:space="0" w:color="000000"/>
              <w:bottom w:val="single" w:sz="5" w:space="0" w:color="000000"/>
              <w:right w:val="single" w:sz="5" w:space="0" w:color="000000"/>
            </w:tcBorders>
            <w:shd w:val="clear" w:color="auto" w:fill="FFFFCC"/>
          </w:tcPr>
          <w:p w14:paraId="02D9717B" w14:textId="77777777" w:rsidR="00C626EE" w:rsidRPr="00BF362C" w:rsidRDefault="00C626EE" w:rsidP="006425A2">
            <w:pPr>
              <w:pStyle w:val="Default"/>
              <w:jc w:val="right"/>
              <w:rPr>
                <w:rFonts w:ascii="Times New Roman" w:hAnsi="Times New Roman" w:cs="Times New Roman"/>
                <w:color w:val="auto"/>
              </w:rPr>
            </w:pPr>
          </w:p>
        </w:tc>
      </w:tr>
      <w:tr w:rsidR="00C626EE" w:rsidRPr="00BF362C" w14:paraId="4A20AC70" w14:textId="77777777" w:rsidTr="006425A2">
        <w:trPr>
          <w:trHeight w:val="48"/>
        </w:trPr>
        <w:tc>
          <w:tcPr>
            <w:tcW w:w="1668" w:type="dxa"/>
            <w:tcBorders>
              <w:top w:val="single" w:sz="5" w:space="0" w:color="000000"/>
              <w:left w:val="single" w:sz="5" w:space="0" w:color="000000"/>
              <w:bottom w:val="double" w:sz="2" w:space="0" w:color="FFFFCC"/>
              <w:right w:val="single" w:sz="5" w:space="0" w:color="000000"/>
            </w:tcBorders>
          </w:tcPr>
          <w:p w14:paraId="2A04F904"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1BD1E227"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2</w:t>
            </w:r>
          </w:p>
        </w:tc>
        <w:tc>
          <w:tcPr>
            <w:tcW w:w="11745" w:type="dxa"/>
            <w:tcBorders>
              <w:top w:val="single" w:sz="5" w:space="0" w:color="000000"/>
              <w:left w:val="single" w:sz="5" w:space="0" w:color="000000"/>
              <w:bottom w:val="double" w:sz="5" w:space="0" w:color="000000"/>
              <w:right w:val="single" w:sz="5" w:space="0" w:color="000000"/>
            </w:tcBorders>
          </w:tcPr>
          <w:p w14:paraId="5DDDA185"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See the PRISMA 2020 for Abstracts checklist. (made as per the Journal guidelines)</w:t>
            </w:r>
          </w:p>
        </w:tc>
        <w:tc>
          <w:tcPr>
            <w:tcW w:w="236" w:type="dxa"/>
            <w:tcBorders>
              <w:top w:val="single" w:sz="5" w:space="0" w:color="000000"/>
              <w:left w:val="single" w:sz="5" w:space="0" w:color="000000"/>
              <w:bottom w:val="double" w:sz="5" w:space="0" w:color="000000"/>
              <w:right w:val="single" w:sz="5" w:space="0" w:color="000000"/>
            </w:tcBorders>
          </w:tcPr>
          <w:p w14:paraId="1A8A63BB" w14:textId="77777777" w:rsidR="00C626EE" w:rsidRPr="00BF362C" w:rsidRDefault="00C626EE"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2</w:t>
            </w:r>
          </w:p>
        </w:tc>
      </w:tr>
      <w:tr w:rsidR="00C626EE" w:rsidRPr="00BF362C" w14:paraId="76611AE7" w14:textId="77777777" w:rsidTr="006425A2">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28424AB" w14:textId="77777777" w:rsidR="00C626EE" w:rsidRPr="00BF362C" w:rsidRDefault="00C626EE" w:rsidP="006425A2">
            <w:pPr>
              <w:pStyle w:val="Default"/>
              <w:rPr>
                <w:rFonts w:ascii="Times New Roman" w:hAnsi="Times New Roman" w:cs="Times New Roman"/>
              </w:rPr>
            </w:pPr>
            <w:r w:rsidRPr="00BF362C">
              <w:rPr>
                <w:rFonts w:ascii="Times New Roman" w:hAnsi="Times New Roman" w:cs="Times New Roman"/>
                <w:b/>
                <w:bCs/>
              </w:rPr>
              <w:t xml:space="preserve">INTRODUCTION </w:t>
            </w:r>
          </w:p>
        </w:tc>
        <w:tc>
          <w:tcPr>
            <w:tcW w:w="236" w:type="dxa"/>
            <w:tcBorders>
              <w:top w:val="double" w:sz="5" w:space="0" w:color="000000"/>
              <w:left w:val="single" w:sz="5" w:space="0" w:color="000000"/>
              <w:bottom w:val="single" w:sz="5" w:space="0" w:color="000000"/>
              <w:right w:val="single" w:sz="5" w:space="0" w:color="000000"/>
            </w:tcBorders>
            <w:shd w:val="clear" w:color="auto" w:fill="FFFFCC"/>
          </w:tcPr>
          <w:p w14:paraId="027FA81D" w14:textId="77777777" w:rsidR="00C626EE" w:rsidRPr="00BF362C" w:rsidRDefault="00C626EE" w:rsidP="006425A2">
            <w:pPr>
              <w:pStyle w:val="Default"/>
              <w:jc w:val="right"/>
              <w:rPr>
                <w:rFonts w:ascii="Times New Roman" w:hAnsi="Times New Roman" w:cs="Times New Roman"/>
                <w:color w:val="auto"/>
              </w:rPr>
            </w:pPr>
          </w:p>
        </w:tc>
      </w:tr>
      <w:tr w:rsidR="00C626EE" w:rsidRPr="00BF362C" w14:paraId="198839A1" w14:textId="77777777" w:rsidTr="006425A2">
        <w:trPr>
          <w:trHeight w:val="48"/>
        </w:trPr>
        <w:tc>
          <w:tcPr>
            <w:tcW w:w="1668" w:type="dxa"/>
            <w:tcBorders>
              <w:top w:val="single" w:sz="5" w:space="0" w:color="000000"/>
              <w:left w:val="single" w:sz="5" w:space="0" w:color="000000"/>
              <w:bottom w:val="single" w:sz="5" w:space="0" w:color="000000"/>
              <w:right w:val="single" w:sz="5" w:space="0" w:color="000000"/>
            </w:tcBorders>
          </w:tcPr>
          <w:p w14:paraId="0651FCDF"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25E9F40"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3</w:t>
            </w:r>
          </w:p>
        </w:tc>
        <w:tc>
          <w:tcPr>
            <w:tcW w:w="11745" w:type="dxa"/>
            <w:tcBorders>
              <w:top w:val="single" w:sz="5" w:space="0" w:color="000000"/>
              <w:left w:val="single" w:sz="5" w:space="0" w:color="000000"/>
              <w:bottom w:val="single" w:sz="5" w:space="0" w:color="000000"/>
              <w:right w:val="single" w:sz="5" w:space="0" w:color="000000"/>
            </w:tcBorders>
          </w:tcPr>
          <w:p w14:paraId="5310227B"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Describe the rationale for the review in the context of existing knowledge.</w:t>
            </w:r>
          </w:p>
        </w:tc>
        <w:tc>
          <w:tcPr>
            <w:tcW w:w="236" w:type="dxa"/>
            <w:tcBorders>
              <w:top w:val="single" w:sz="5" w:space="0" w:color="000000"/>
              <w:left w:val="single" w:sz="5" w:space="0" w:color="000000"/>
              <w:bottom w:val="single" w:sz="5" w:space="0" w:color="000000"/>
              <w:right w:val="single" w:sz="5" w:space="0" w:color="000000"/>
            </w:tcBorders>
          </w:tcPr>
          <w:p w14:paraId="2D07A66C" w14:textId="5F0D24A7" w:rsidR="00C626EE" w:rsidRPr="00BF362C" w:rsidRDefault="005944F1"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3</w:t>
            </w:r>
          </w:p>
        </w:tc>
      </w:tr>
      <w:tr w:rsidR="00C626EE" w:rsidRPr="00BF362C" w14:paraId="7D73CF82" w14:textId="77777777" w:rsidTr="006425A2">
        <w:trPr>
          <w:trHeight w:val="48"/>
        </w:trPr>
        <w:tc>
          <w:tcPr>
            <w:tcW w:w="1668" w:type="dxa"/>
            <w:tcBorders>
              <w:top w:val="single" w:sz="5" w:space="0" w:color="000000"/>
              <w:left w:val="single" w:sz="5" w:space="0" w:color="000000"/>
              <w:bottom w:val="double" w:sz="2" w:space="0" w:color="FFFFCC"/>
              <w:right w:val="single" w:sz="5" w:space="0" w:color="000000"/>
            </w:tcBorders>
          </w:tcPr>
          <w:p w14:paraId="1A179867"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163E62C4"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4</w:t>
            </w:r>
          </w:p>
        </w:tc>
        <w:tc>
          <w:tcPr>
            <w:tcW w:w="11745" w:type="dxa"/>
            <w:tcBorders>
              <w:top w:val="single" w:sz="5" w:space="0" w:color="000000"/>
              <w:left w:val="single" w:sz="5" w:space="0" w:color="000000"/>
              <w:bottom w:val="double" w:sz="5" w:space="0" w:color="000000"/>
              <w:right w:val="single" w:sz="5" w:space="0" w:color="000000"/>
            </w:tcBorders>
          </w:tcPr>
          <w:p w14:paraId="725FA748"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Provide an explicit statement of the objective(s) or question(s) the review addresses.</w:t>
            </w:r>
          </w:p>
        </w:tc>
        <w:tc>
          <w:tcPr>
            <w:tcW w:w="236" w:type="dxa"/>
            <w:tcBorders>
              <w:top w:val="single" w:sz="5" w:space="0" w:color="000000"/>
              <w:left w:val="single" w:sz="5" w:space="0" w:color="000000"/>
              <w:bottom w:val="double" w:sz="5" w:space="0" w:color="000000"/>
              <w:right w:val="single" w:sz="5" w:space="0" w:color="000000"/>
            </w:tcBorders>
          </w:tcPr>
          <w:p w14:paraId="5AA16A31" w14:textId="77777777" w:rsidR="00C626EE" w:rsidRPr="00BF362C" w:rsidRDefault="00C626EE"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3</w:t>
            </w:r>
          </w:p>
        </w:tc>
      </w:tr>
      <w:tr w:rsidR="00C626EE" w:rsidRPr="00BF362C" w14:paraId="38DE28F9" w14:textId="77777777" w:rsidTr="006425A2">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EECBC24" w14:textId="77777777" w:rsidR="00C626EE" w:rsidRPr="00BF362C" w:rsidRDefault="00C626EE" w:rsidP="006425A2">
            <w:pPr>
              <w:pStyle w:val="Default"/>
              <w:rPr>
                <w:rFonts w:ascii="Times New Roman" w:hAnsi="Times New Roman" w:cs="Times New Roman"/>
              </w:rPr>
            </w:pPr>
            <w:r w:rsidRPr="00BF362C">
              <w:rPr>
                <w:rFonts w:ascii="Times New Roman" w:hAnsi="Times New Roman" w:cs="Times New Roman"/>
                <w:b/>
                <w:bCs/>
              </w:rPr>
              <w:t xml:space="preserve">METHODS </w:t>
            </w:r>
          </w:p>
        </w:tc>
        <w:tc>
          <w:tcPr>
            <w:tcW w:w="236" w:type="dxa"/>
            <w:tcBorders>
              <w:top w:val="double" w:sz="5" w:space="0" w:color="000000"/>
              <w:left w:val="single" w:sz="5" w:space="0" w:color="000000"/>
              <w:bottom w:val="single" w:sz="5" w:space="0" w:color="000000"/>
              <w:right w:val="single" w:sz="5" w:space="0" w:color="000000"/>
            </w:tcBorders>
            <w:shd w:val="clear" w:color="auto" w:fill="FFFFCC"/>
          </w:tcPr>
          <w:p w14:paraId="3AFA8C1E" w14:textId="77777777" w:rsidR="00C626EE" w:rsidRPr="00BF362C" w:rsidRDefault="00C626EE" w:rsidP="006425A2">
            <w:pPr>
              <w:pStyle w:val="Default"/>
              <w:jc w:val="right"/>
              <w:rPr>
                <w:rFonts w:ascii="Times New Roman" w:hAnsi="Times New Roman" w:cs="Times New Roman"/>
                <w:color w:val="auto"/>
              </w:rPr>
            </w:pPr>
          </w:p>
        </w:tc>
      </w:tr>
      <w:tr w:rsidR="00C626EE" w:rsidRPr="00BF362C" w14:paraId="208F6B8A" w14:textId="77777777" w:rsidTr="006425A2">
        <w:trPr>
          <w:trHeight w:val="48"/>
        </w:trPr>
        <w:tc>
          <w:tcPr>
            <w:tcW w:w="1668" w:type="dxa"/>
            <w:tcBorders>
              <w:top w:val="single" w:sz="5" w:space="0" w:color="000000"/>
              <w:left w:val="single" w:sz="5" w:space="0" w:color="000000"/>
              <w:bottom w:val="single" w:sz="5" w:space="0" w:color="000000"/>
              <w:right w:val="single" w:sz="5" w:space="0" w:color="000000"/>
            </w:tcBorders>
          </w:tcPr>
          <w:p w14:paraId="3DD6BCA3"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720F8D6E"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5</w:t>
            </w:r>
          </w:p>
        </w:tc>
        <w:tc>
          <w:tcPr>
            <w:tcW w:w="11745" w:type="dxa"/>
            <w:tcBorders>
              <w:top w:val="single" w:sz="5" w:space="0" w:color="000000"/>
              <w:left w:val="single" w:sz="5" w:space="0" w:color="000000"/>
              <w:bottom w:val="single" w:sz="5" w:space="0" w:color="000000"/>
              <w:right w:val="single" w:sz="5" w:space="0" w:color="000000"/>
            </w:tcBorders>
          </w:tcPr>
          <w:p w14:paraId="59B1BB75"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Specify the inclusion and exclusion criteria for the review and how studies were grouped for the syntheses.</w:t>
            </w:r>
          </w:p>
        </w:tc>
        <w:tc>
          <w:tcPr>
            <w:tcW w:w="236" w:type="dxa"/>
            <w:tcBorders>
              <w:top w:val="single" w:sz="5" w:space="0" w:color="000000"/>
              <w:left w:val="single" w:sz="5" w:space="0" w:color="000000"/>
              <w:bottom w:val="single" w:sz="5" w:space="0" w:color="000000"/>
              <w:right w:val="single" w:sz="5" w:space="0" w:color="000000"/>
            </w:tcBorders>
          </w:tcPr>
          <w:p w14:paraId="12715325" w14:textId="4A3597CF" w:rsidR="00C626EE" w:rsidRPr="00BF362C" w:rsidRDefault="005944F1"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4</w:t>
            </w:r>
          </w:p>
        </w:tc>
      </w:tr>
      <w:tr w:rsidR="00C626EE" w:rsidRPr="00BF362C" w14:paraId="77A57DB1" w14:textId="77777777" w:rsidTr="006425A2">
        <w:trPr>
          <w:trHeight w:val="191"/>
        </w:trPr>
        <w:tc>
          <w:tcPr>
            <w:tcW w:w="1668" w:type="dxa"/>
            <w:tcBorders>
              <w:top w:val="single" w:sz="5" w:space="0" w:color="000000"/>
              <w:left w:val="single" w:sz="5" w:space="0" w:color="000000"/>
              <w:bottom w:val="single" w:sz="5" w:space="0" w:color="000000"/>
              <w:right w:val="single" w:sz="5" w:space="0" w:color="000000"/>
            </w:tcBorders>
          </w:tcPr>
          <w:p w14:paraId="391D5058"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4A01730"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6</w:t>
            </w:r>
          </w:p>
        </w:tc>
        <w:tc>
          <w:tcPr>
            <w:tcW w:w="11745" w:type="dxa"/>
            <w:tcBorders>
              <w:top w:val="single" w:sz="5" w:space="0" w:color="000000"/>
              <w:left w:val="single" w:sz="5" w:space="0" w:color="000000"/>
              <w:bottom w:val="single" w:sz="5" w:space="0" w:color="000000"/>
              <w:right w:val="single" w:sz="5" w:space="0" w:color="000000"/>
            </w:tcBorders>
          </w:tcPr>
          <w:p w14:paraId="7CA65065"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Specify all databases, registers, websites, organisations, reference lists and other sources searched or consulted to identify studies. Specify the date when each source was last searched or consulted.</w:t>
            </w:r>
          </w:p>
        </w:tc>
        <w:tc>
          <w:tcPr>
            <w:tcW w:w="236" w:type="dxa"/>
            <w:tcBorders>
              <w:top w:val="single" w:sz="5" w:space="0" w:color="000000"/>
              <w:left w:val="single" w:sz="5" w:space="0" w:color="000000"/>
              <w:bottom w:val="single" w:sz="5" w:space="0" w:color="000000"/>
              <w:right w:val="single" w:sz="5" w:space="0" w:color="000000"/>
            </w:tcBorders>
          </w:tcPr>
          <w:p w14:paraId="1367293B" w14:textId="71AF7D47" w:rsidR="00C626EE" w:rsidRPr="00BF362C" w:rsidRDefault="005944F1"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4</w:t>
            </w:r>
            <w:r w:rsidR="00957A6C" w:rsidRPr="00BF362C">
              <w:rPr>
                <w:rFonts w:ascii="Times New Roman" w:hAnsi="Times New Roman" w:cs="Times New Roman"/>
                <w:color w:val="auto"/>
              </w:rPr>
              <w:t>, Table S</w:t>
            </w:r>
            <w:r w:rsidRPr="00BF362C">
              <w:rPr>
                <w:rFonts w:ascii="Times New Roman" w:hAnsi="Times New Roman" w:cs="Times New Roman"/>
                <w:color w:val="auto"/>
              </w:rPr>
              <w:t>3</w:t>
            </w:r>
          </w:p>
        </w:tc>
      </w:tr>
      <w:tr w:rsidR="00C626EE" w:rsidRPr="00BF362C" w14:paraId="692A62FA" w14:textId="77777777" w:rsidTr="006425A2">
        <w:trPr>
          <w:trHeight w:val="573"/>
        </w:trPr>
        <w:tc>
          <w:tcPr>
            <w:tcW w:w="1668" w:type="dxa"/>
            <w:tcBorders>
              <w:top w:val="single" w:sz="5" w:space="0" w:color="000000"/>
              <w:left w:val="single" w:sz="5" w:space="0" w:color="000000"/>
              <w:bottom w:val="single" w:sz="5" w:space="0" w:color="000000"/>
              <w:right w:val="single" w:sz="5" w:space="0" w:color="000000"/>
            </w:tcBorders>
          </w:tcPr>
          <w:p w14:paraId="22D3F786"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38CB8BD9"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7</w:t>
            </w:r>
          </w:p>
        </w:tc>
        <w:tc>
          <w:tcPr>
            <w:tcW w:w="11745" w:type="dxa"/>
            <w:tcBorders>
              <w:top w:val="single" w:sz="5" w:space="0" w:color="000000"/>
              <w:left w:val="single" w:sz="5" w:space="0" w:color="000000"/>
              <w:bottom w:val="single" w:sz="5" w:space="0" w:color="000000"/>
              <w:right w:val="single" w:sz="5" w:space="0" w:color="000000"/>
            </w:tcBorders>
          </w:tcPr>
          <w:p w14:paraId="73C0D833"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Present the full search strategies for all databases, registers and websites, including any filters and limits used.</w:t>
            </w:r>
          </w:p>
        </w:tc>
        <w:tc>
          <w:tcPr>
            <w:tcW w:w="236" w:type="dxa"/>
            <w:tcBorders>
              <w:top w:val="single" w:sz="5" w:space="0" w:color="000000"/>
              <w:left w:val="single" w:sz="5" w:space="0" w:color="000000"/>
              <w:bottom w:val="single" w:sz="5" w:space="0" w:color="000000"/>
              <w:right w:val="single" w:sz="5" w:space="0" w:color="000000"/>
            </w:tcBorders>
          </w:tcPr>
          <w:p w14:paraId="48330A99" w14:textId="77777777" w:rsidR="00C626EE" w:rsidRPr="00BF362C" w:rsidRDefault="00C626EE"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Table S3</w:t>
            </w:r>
          </w:p>
        </w:tc>
      </w:tr>
      <w:tr w:rsidR="00C626EE" w:rsidRPr="00BF362C" w14:paraId="201E23C7" w14:textId="77777777" w:rsidTr="006425A2">
        <w:trPr>
          <w:trHeight w:val="48"/>
        </w:trPr>
        <w:tc>
          <w:tcPr>
            <w:tcW w:w="1668" w:type="dxa"/>
            <w:tcBorders>
              <w:top w:val="single" w:sz="5" w:space="0" w:color="000000"/>
              <w:left w:val="single" w:sz="5" w:space="0" w:color="000000"/>
              <w:bottom w:val="single" w:sz="5" w:space="0" w:color="000000"/>
              <w:right w:val="single" w:sz="5" w:space="0" w:color="000000"/>
            </w:tcBorders>
          </w:tcPr>
          <w:p w14:paraId="1A23F108"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6FE27C12"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8</w:t>
            </w:r>
          </w:p>
        </w:tc>
        <w:tc>
          <w:tcPr>
            <w:tcW w:w="11745" w:type="dxa"/>
            <w:tcBorders>
              <w:top w:val="single" w:sz="5" w:space="0" w:color="000000"/>
              <w:left w:val="single" w:sz="5" w:space="0" w:color="000000"/>
              <w:bottom w:val="single" w:sz="5" w:space="0" w:color="000000"/>
              <w:right w:val="single" w:sz="5" w:space="0" w:color="000000"/>
            </w:tcBorders>
          </w:tcPr>
          <w:p w14:paraId="5EBEB945"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36" w:type="dxa"/>
            <w:tcBorders>
              <w:top w:val="single" w:sz="5" w:space="0" w:color="000000"/>
              <w:left w:val="single" w:sz="5" w:space="0" w:color="000000"/>
              <w:bottom w:val="single" w:sz="5" w:space="0" w:color="000000"/>
              <w:right w:val="single" w:sz="5" w:space="0" w:color="000000"/>
            </w:tcBorders>
          </w:tcPr>
          <w:p w14:paraId="55D67A49" w14:textId="091ECF0C" w:rsidR="00C626EE" w:rsidRPr="00BF362C" w:rsidRDefault="005944F1"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4</w:t>
            </w:r>
          </w:p>
        </w:tc>
      </w:tr>
      <w:tr w:rsidR="00C626EE" w:rsidRPr="00BF362C" w14:paraId="5823A610" w14:textId="77777777" w:rsidTr="006425A2">
        <w:trPr>
          <w:trHeight w:val="152"/>
        </w:trPr>
        <w:tc>
          <w:tcPr>
            <w:tcW w:w="1668" w:type="dxa"/>
            <w:tcBorders>
              <w:top w:val="single" w:sz="5" w:space="0" w:color="000000"/>
              <w:left w:val="single" w:sz="5" w:space="0" w:color="000000"/>
              <w:bottom w:val="single" w:sz="5" w:space="0" w:color="000000"/>
              <w:right w:val="single" w:sz="5" w:space="0" w:color="000000"/>
            </w:tcBorders>
          </w:tcPr>
          <w:p w14:paraId="3F4F5A4A"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6247B048"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9</w:t>
            </w:r>
          </w:p>
        </w:tc>
        <w:tc>
          <w:tcPr>
            <w:tcW w:w="11745" w:type="dxa"/>
            <w:tcBorders>
              <w:top w:val="single" w:sz="5" w:space="0" w:color="000000"/>
              <w:left w:val="single" w:sz="5" w:space="0" w:color="000000"/>
              <w:bottom w:val="single" w:sz="5" w:space="0" w:color="000000"/>
              <w:right w:val="single" w:sz="5" w:space="0" w:color="000000"/>
            </w:tcBorders>
          </w:tcPr>
          <w:p w14:paraId="7342AD78"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36" w:type="dxa"/>
            <w:tcBorders>
              <w:top w:val="single" w:sz="5" w:space="0" w:color="000000"/>
              <w:left w:val="single" w:sz="5" w:space="0" w:color="000000"/>
              <w:bottom w:val="single" w:sz="5" w:space="0" w:color="000000"/>
              <w:right w:val="single" w:sz="5" w:space="0" w:color="000000"/>
            </w:tcBorders>
          </w:tcPr>
          <w:p w14:paraId="6005C356" w14:textId="77777777" w:rsidR="00C626EE" w:rsidRPr="00BF362C" w:rsidRDefault="00C626EE"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4</w:t>
            </w:r>
          </w:p>
        </w:tc>
      </w:tr>
      <w:tr w:rsidR="00C626EE" w:rsidRPr="00BF362C" w14:paraId="72303210" w14:textId="77777777" w:rsidTr="006425A2">
        <w:trPr>
          <w:trHeight w:val="48"/>
        </w:trPr>
        <w:tc>
          <w:tcPr>
            <w:tcW w:w="1668" w:type="dxa"/>
            <w:vMerge w:val="restart"/>
            <w:tcBorders>
              <w:top w:val="single" w:sz="5" w:space="0" w:color="000000"/>
              <w:left w:val="single" w:sz="5" w:space="0" w:color="000000"/>
              <w:right w:val="single" w:sz="5" w:space="0" w:color="000000"/>
            </w:tcBorders>
          </w:tcPr>
          <w:p w14:paraId="6AA69C43"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14C59820"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10a</w:t>
            </w:r>
          </w:p>
        </w:tc>
        <w:tc>
          <w:tcPr>
            <w:tcW w:w="11745" w:type="dxa"/>
            <w:tcBorders>
              <w:top w:val="single" w:sz="5" w:space="0" w:color="000000"/>
              <w:left w:val="single" w:sz="5" w:space="0" w:color="000000"/>
              <w:bottom w:val="single" w:sz="5" w:space="0" w:color="000000"/>
              <w:right w:val="single" w:sz="5" w:space="0" w:color="000000"/>
            </w:tcBorders>
          </w:tcPr>
          <w:p w14:paraId="7B69B8AC"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36" w:type="dxa"/>
            <w:tcBorders>
              <w:top w:val="single" w:sz="5" w:space="0" w:color="000000"/>
              <w:left w:val="single" w:sz="5" w:space="0" w:color="000000"/>
              <w:bottom w:val="single" w:sz="5" w:space="0" w:color="000000"/>
              <w:right w:val="single" w:sz="5" w:space="0" w:color="000000"/>
            </w:tcBorders>
          </w:tcPr>
          <w:p w14:paraId="21DE8F67" w14:textId="77777777" w:rsidR="00C626EE" w:rsidRPr="00BF362C" w:rsidRDefault="008B695A"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3</w:t>
            </w:r>
          </w:p>
        </w:tc>
      </w:tr>
      <w:tr w:rsidR="00C626EE" w:rsidRPr="00BF362C" w14:paraId="47654B3C" w14:textId="77777777" w:rsidTr="006425A2">
        <w:trPr>
          <w:trHeight w:val="48"/>
        </w:trPr>
        <w:tc>
          <w:tcPr>
            <w:tcW w:w="1668" w:type="dxa"/>
            <w:vMerge/>
            <w:tcBorders>
              <w:left w:val="single" w:sz="5" w:space="0" w:color="000000"/>
              <w:bottom w:val="single" w:sz="5" w:space="0" w:color="000000"/>
              <w:right w:val="single" w:sz="5" w:space="0" w:color="000000"/>
            </w:tcBorders>
          </w:tcPr>
          <w:p w14:paraId="3DFD933D" w14:textId="77777777" w:rsidR="00C626EE" w:rsidRPr="00BF362C" w:rsidRDefault="00C626EE" w:rsidP="006425A2">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440655B7"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10b</w:t>
            </w:r>
          </w:p>
        </w:tc>
        <w:tc>
          <w:tcPr>
            <w:tcW w:w="11745" w:type="dxa"/>
            <w:tcBorders>
              <w:top w:val="single" w:sz="5" w:space="0" w:color="000000"/>
              <w:left w:val="single" w:sz="5" w:space="0" w:color="000000"/>
              <w:bottom w:val="single" w:sz="5" w:space="0" w:color="000000"/>
              <w:right w:val="single" w:sz="5" w:space="0" w:color="000000"/>
            </w:tcBorders>
          </w:tcPr>
          <w:p w14:paraId="42131D0E"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 xml:space="preserve">List and define all other variables for which data were sought (e.g., participant and intervention characteristics, funding sources). Describe any assumptions made about any missing or unclear </w:t>
            </w:r>
            <w:r w:rsidRPr="00BF362C">
              <w:rPr>
                <w:rFonts w:ascii="Times New Roman" w:hAnsi="Times New Roman" w:cs="Times New Roman"/>
              </w:rPr>
              <w:lastRenderedPageBreak/>
              <w:t>information.</w:t>
            </w:r>
          </w:p>
        </w:tc>
        <w:tc>
          <w:tcPr>
            <w:tcW w:w="236" w:type="dxa"/>
            <w:tcBorders>
              <w:top w:val="single" w:sz="5" w:space="0" w:color="000000"/>
              <w:left w:val="single" w:sz="5" w:space="0" w:color="000000"/>
              <w:bottom w:val="single" w:sz="5" w:space="0" w:color="000000"/>
              <w:right w:val="single" w:sz="5" w:space="0" w:color="000000"/>
            </w:tcBorders>
          </w:tcPr>
          <w:p w14:paraId="724E782D" w14:textId="77777777" w:rsidR="00C626EE" w:rsidRPr="00BF362C" w:rsidRDefault="00957A6C"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lastRenderedPageBreak/>
              <w:t>4</w:t>
            </w:r>
            <w:r w:rsidR="00C626EE" w:rsidRPr="00BF362C">
              <w:rPr>
                <w:rFonts w:ascii="Times New Roman" w:hAnsi="Times New Roman" w:cs="Times New Roman"/>
                <w:color w:val="auto"/>
              </w:rPr>
              <w:t xml:space="preserve">, </w:t>
            </w:r>
            <w:r w:rsidRPr="00BF362C">
              <w:rPr>
                <w:rFonts w:ascii="Times New Roman" w:hAnsi="Times New Roman" w:cs="Times New Roman"/>
                <w:color w:val="auto"/>
              </w:rPr>
              <w:t>Table S4</w:t>
            </w:r>
          </w:p>
        </w:tc>
      </w:tr>
      <w:tr w:rsidR="00C626EE" w:rsidRPr="00BF362C" w14:paraId="4E440A8A" w14:textId="77777777" w:rsidTr="006425A2">
        <w:trPr>
          <w:trHeight w:val="48"/>
        </w:trPr>
        <w:tc>
          <w:tcPr>
            <w:tcW w:w="1668" w:type="dxa"/>
            <w:tcBorders>
              <w:top w:val="single" w:sz="5" w:space="0" w:color="000000"/>
              <w:left w:val="single" w:sz="5" w:space="0" w:color="000000"/>
              <w:bottom w:val="single" w:sz="5" w:space="0" w:color="000000"/>
              <w:right w:val="single" w:sz="5" w:space="0" w:color="000000"/>
            </w:tcBorders>
          </w:tcPr>
          <w:p w14:paraId="1404246D"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DF62516"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11</w:t>
            </w:r>
          </w:p>
        </w:tc>
        <w:tc>
          <w:tcPr>
            <w:tcW w:w="11745" w:type="dxa"/>
            <w:tcBorders>
              <w:top w:val="single" w:sz="5" w:space="0" w:color="000000"/>
              <w:left w:val="single" w:sz="5" w:space="0" w:color="000000"/>
              <w:bottom w:val="single" w:sz="5" w:space="0" w:color="000000"/>
              <w:right w:val="single" w:sz="5" w:space="0" w:color="000000"/>
            </w:tcBorders>
          </w:tcPr>
          <w:p w14:paraId="66F9C5BC"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36" w:type="dxa"/>
            <w:tcBorders>
              <w:top w:val="single" w:sz="5" w:space="0" w:color="000000"/>
              <w:left w:val="single" w:sz="5" w:space="0" w:color="000000"/>
              <w:bottom w:val="single" w:sz="5" w:space="0" w:color="000000"/>
              <w:right w:val="single" w:sz="5" w:space="0" w:color="000000"/>
            </w:tcBorders>
          </w:tcPr>
          <w:p w14:paraId="1723AA2C" w14:textId="3D20C77B" w:rsidR="00C626EE" w:rsidRPr="00BF362C" w:rsidRDefault="00957A6C"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Table S</w:t>
            </w:r>
            <w:r w:rsidR="00696F87" w:rsidRPr="00BF362C">
              <w:rPr>
                <w:rFonts w:ascii="Times New Roman" w:hAnsi="Times New Roman" w:cs="Times New Roman"/>
                <w:color w:val="auto"/>
              </w:rPr>
              <w:t>4</w:t>
            </w:r>
          </w:p>
        </w:tc>
      </w:tr>
      <w:tr w:rsidR="00C626EE" w:rsidRPr="00BF362C" w14:paraId="60DEE1E5" w14:textId="77777777" w:rsidTr="006425A2">
        <w:trPr>
          <w:trHeight w:val="48"/>
        </w:trPr>
        <w:tc>
          <w:tcPr>
            <w:tcW w:w="1668" w:type="dxa"/>
            <w:tcBorders>
              <w:top w:val="single" w:sz="5" w:space="0" w:color="000000"/>
              <w:left w:val="single" w:sz="5" w:space="0" w:color="000000"/>
              <w:bottom w:val="single" w:sz="5" w:space="0" w:color="000000"/>
              <w:right w:val="single" w:sz="5" w:space="0" w:color="000000"/>
            </w:tcBorders>
          </w:tcPr>
          <w:p w14:paraId="23551E96"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13831ACA"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12</w:t>
            </w:r>
          </w:p>
        </w:tc>
        <w:tc>
          <w:tcPr>
            <w:tcW w:w="11745" w:type="dxa"/>
            <w:tcBorders>
              <w:top w:val="single" w:sz="5" w:space="0" w:color="000000"/>
              <w:left w:val="single" w:sz="5" w:space="0" w:color="000000"/>
              <w:bottom w:val="single" w:sz="5" w:space="0" w:color="000000"/>
              <w:right w:val="single" w:sz="5" w:space="0" w:color="000000"/>
            </w:tcBorders>
          </w:tcPr>
          <w:p w14:paraId="27A77700"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Specify for each outcome the effect measure(s) (e.g. risk ratio, mean difference) used in the synthesis or presentation of results.</w:t>
            </w:r>
          </w:p>
        </w:tc>
        <w:tc>
          <w:tcPr>
            <w:tcW w:w="236" w:type="dxa"/>
            <w:tcBorders>
              <w:top w:val="single" w:sz="5" w:space="0" w:color="000000"/>
              <w:left w:val="single" w:sz="5" w:space="0" w:color="000000"/>
              <w:bottom w:val="single" w:sz="5" w:space="0" w:color="000000"/>
              <w:right w:val="single" w:sz="5" w:space="0" w:color="000000"/>
            </w:tcBorders>
          </w:tcPr>
          <w:p w14:paraId="5E8CF6A4" w14:textId="77777777" w:rsidR="00C626EE" w:rsidRPr="00BF362C" w:rsidRDefault="003A3877"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5</w:t>
            </w:r>
          </w:p>
        </w:tc>
      </w:tr>
      <w:tr w:rsidR="00C626EE" w:rsidRPr="00BF362C" w14:paraId="6E9142FE" w14:textId="77777777" w:rsidTr="006425A2">
        <w:trPr>
          <w:trHeight w:val="48"/>
        </w:trPr>
        <w:tc>
          <w:tcPr>
            <w:tcW w:w="1668" w:type="dxa"/>
            <w:vMerge w:val="restart"/>
            <w:tcBorders>
              <w:top w:val="single" w:sz="5" w:space="0" w:color="000000"/>
              <w:left w:val="single" w:sz="5" w:space="0" w:color="000000"/>
              <w:right w:val="single" w:sz="5" w:space="0" w:color="000000"/>
            </w:tcBorders>
          </w:tcPr>
          <w:p w14:paraId="618CF2BE"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77495A15"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13a</w:t>
            </w:r>
          </w:p>
        </w:tc>
        <w:tc>
          <w:tcPr>
            <w:tcW w:w="11745" w:type="dxa"/>
            <w:tcBorders>
              <w:top w:val="single" w:sz="5" w:space="0" w:color="000000"/>
              <w:left w:val="single" w:sz="5" w:space="0" w:color="000000"/>
              <w:bottom w:val="single" w:sz="5" w:space="0" w:color="000000"/>
              <w:right w:val="single" w:sz="5" w:space="0" w:color="000000"/>
            </w:tcBorders>
          </w:tcPr>
          <w:p w14:paraId="5411C985"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Describe the processes used to decide which studies were eligible for each synthesis (e.g. tabulating the study intervention characteristics and comparing against the planned groups for each synthesis (item #5)).</w:t>
            </w:r>
          </w:p>
        </w:tc>
        <w:tc>
          <w:tcPr>
            <w:tcW w:w="236" w:type="dxa"/>
            <w:tcBorders>
              <w:top w:val="single" w:sz="5" w:space="0" w:color="000000"/>
              <w:left w:val="single" w:sz="5" w:space="0" w:color="000000"/>
              <w:bottom w:val="single" w:sz="5" w:space="0" w:color="000000"/>
              <w:right w:val="single" w:sz="5" w:space="0" w:color="000000"/>
            </w:tcBorders>
          </w:tcPr>
          <w:p w14:paraId="496CD0C0" w14:textId="4CBCC559" w:rsidR="00C626EE" w:rsidRPr="00BF362C" w:rsidRDefault="005944F1"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4,5</w:t>
            </w:r>
          </w:p>
        </w:tc>
      </w:tr>
      <w:tr w:rsidR="00C626EE" w:rsidRPr="00BF362C" w14:paraId="4B1BE8C5" w14:textId="77777777" w:rsidTr="006425A2">
        <w:trPr>
          <w:trHeight w:val="48"/>
        </w:trPr>
        <w:tc>
          <w:tcPr>
            <w:tcW w:w="1668" w:type="dxa"/>
            <w:vMerge/>
            <w:tcBorders>
              <w:left w:val="single" w:sz="5" w:space="0" w:color="000000"/>
              <w:right w:val="single" w:sz="5" w:space="0" w:color="000000"/>
            </w:tcBorders>
          </w:tcPr>
          <w:p w14:paraId="55C40408" w14:textId="77777777" w:rsidR="00C626EE" w:rsidRPr="00BF362C" w:rsidRDefault="00C626EE" w:rsidP="006425A2">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5BDB8730"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13b</w:t>
            </w:r>
          </w:p>
        </w:tc>
        <w:tc>
          <w:tcPr>
            <w:tcW w:w="11745" w:type="dxa"/>
            <w:tcBorders>
              <w:top w:val="single" w:sz="5" w:space="0" w:color="000000"/>
              <w:left w:val="single" w:sz="5" w:space="0" w:color="000000"/>
              <w:bottom w:val="single" w:sz="5" w:space="0" w:color="000000"/>
              <w:right w:val="single" w:sz="5" w:space="0" w:color="000000"/>
            </w:tcBorders>
          </w:tcPr>
          <w:p w14:paraId="0FDE25F1"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Describe any methods required to prepare the data for presentation or synthesis, such as handling of missing summary statistics, or data conversions.</w:t>
            </w:r>
          </w:p>
        </w:tc>
        <w:tc>
          <w:tcPr>
            <w:tcW w:w="236" w:type="dxa"/>
            <w:tcBorders>
              <w:top w:val="single" w:sz="5" w:space="0" w:color="000000"/>
              <w:left w:val="single" w:sz="5" w:space="0" w:color="000000"/>
              <w:bottom w:val="single" w:sz="5" w:space="0" w:color="000000"/>
              <w:right w:val="single" w:sz="5" w:space="0" w:color="000000"/>
            </w:tcBorders>
          </w:tcPr>
          <w:p w14:paraId="5862386F" w14:textId="77777777" w:rsidR="00C626EE" w:rsidRPr="00BF362C" w:rsidRDefault="00C626EE"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NA</w:t>
            </w:r>
          </w:p>
        </w:tc>
      </w:tr>
      <w:tr w:rsidR="00C626EE" w:rsidRPr="00BF362C" w14:paraId="7A56F71A" w14:textId="77777777" w:rsidTr="006425A2">
        <w:trPr>
          <w:trHeight w:val="48"/>
        </w:trPr>
        <w:tc>
          <w:tcPr>
            <w:tcW w:w="1668" w:type="dxa"/>
            <w:vMerge/>
            <w:tcBorders>
              <w:left w:val="single" w:sz="5" w:space="0" w:color="000000"/>
              <w:right w:val="single" w:sz="5" w:space="0" w:color="000000"/>
            </w:tcBorders>
          </w:tcPr>
          <w:p w14:paraId="08BD9D5E" w14:textId="77777777" w:rsidR="00C626EE" w:rsidRPr="00BF362C" w:rsidRDefault="00C626EE" w:rsidP="006425A2">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6D4AE3C8"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13c</w:t>
            </w:r>
          </w:p>
        </w:tc>
        <w:tc>
          <w:tcPr>
            <w:tcW w:w="11745" w:type="dxa"/>
            <w:tcBorders>
              <w:top w:val="single" w:sz="5" w:space="0" w:color="000000"/>
              <w:left w:val="single" w:sz="5" w:space="0" w:color="000000"/>
              <w:bottom w:val="single" w:sz="5" w:space="0" w:color="000000"/>
              <w:right w:val="single" w:sz="5" w:space="0" w:color="000000"/>
            </w:tcBorders>
          </w:tcPr>
          <w:p w14:paraId="6D11582E"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Describe any methods used to tabulate or visually display results of individual studies and syntheses.</w:t>
            </w:r>
          </w:p>
        </w:tc>
        <w:tc>
          <w:tcPr>
            <w:tcW w:w="236" w:type="dxa"/>
            <w:tcBorders>
              <w:top w:val="single" w:sz="5" w:space="0" w:color="000000"/>
              <w:left w:val="single" w:sz="5" w:space="0" w:color="000000"/>
              <w:bottom w:val="single" w:sz="5" w:space="0" w:color="000000"/>
              <w:right w:val="single" w:sz="5" w:space="0" w:color="000000"/>
            </w:tcBorders>
          </w:tcPr>
          <w:p w14:paraId="4D70C589" w14:textId="2E5D46AA" w:rsidR="00C626EE" w:rsidRPr="00BF362C" w:rsidRDefault="00C626EE" w:rsidP="006425A2">
            <w:pPr>
              <w:pStyle w:val="Default"/>
              <w:spacing w:before="40" w:after="40"/>
              <w:rPr>
                <w:rFonts w:ascii="Times New Roman" w:hAnsi="Times New Roman" w:cs="Times New Roman"/>
                <w:color w:val="auto"/>
              </w:rPr>
            </w:pPr>
          </w:p>
        </w:tc>
      </w:tr>
      <w:tr w:rsidR="00C626EE" w:rsidRPr="00BF362C" w14:paraId="68E6B7FA" w14:textId="77777777" w:rsidTr="006425A2">
        <w:trPr>
          <w:trHeight w:val="48"/>
        </w:trPr>
        <w:tc>
          <w:tcPr>
            <w:tcW w:w="1668" w:type="dxa"/>
            <w:vMerge/>
            <w:tcBorders>
              <w:left w:val="single" w:sz="5" w:space="0" w:color="000000"/>
              <w:right w:val="single" w:sz="5" w:space="0" w:color="000000"/>
            </w:tcBorders>
          </w:tcPr>
          <w:p w14:paraId="75529495" w14:textId="77777777" w:rsidR="00C626EE" w:rsidRPr="00BF362C" w:rsidRDefault="00C626EE" w:rsidP="006425A2">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7C1B06F2"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13d</w:t>
            </w:r>
          </w:p>
        </w:tc>
        <w:tc>
          <w:tcPr>
            <w:tcW w:w="11745" w:type="dxa"/>
            <w:tcBorders>
              <w:top w:val="single" w:sz="5" w:space="0" w:color="000000"/>
              <w:left w:val="single" w:sz="5" w:space="0" w:color="000000"/>
              <w:bottom w:val="single" w:sz="5" w:space="0" w:color="000000"/>
              <w:right w:val="single" w:sz="5" w:space="0" w:color="000000"/>
            </w:tcBorders>
          </w:tcPr>
          <w:p w14:paraId="33E664A1"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Describe any methods used to synthesize results and provide a rationale for the choice(s). If meta-analysis was performed, describe the model(s), method(s) to identify the presence and extent of statistical heterogeneity, and software package(s) used.</w:t>
            </w:r>
          </w:p>
        </w:tc>
        <w:tc>
          <w:tcPr>
            <w:tcW w:w="236" w:type="dxa"/>
            <w:tcBorders>
              <w:top w:val="single" w:sz="5" w:space="0" w:color="000000"/>
              <w:left w:val="single" w:sz="5" w:space="0" w:color="000000"/>
              <w:bottom w:val="single" w:sz="5" w:space="0" w:color="000000"/>
              <w:right w:val="single" w:sz="5" w:space="0" w:color="000000"/>
            </w:tcBorders>
          </w:tcPr>
          <w:p w14:paraId="28AF51ED" w14:textId="1A8379EF" w:rsidR="00C626EE" w:rsidRPr="00BF362C" w:rsidRDefault="005944F1"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4.5</w:t>
            </w:r>
          </w:p>
        </w:tc>
      </w:tr>
      <w:tr w:rsidR="00C626EE" w:rsidRPr="00BF362C" w14:paraId="4A1DF603" w14:textId="77777777" w:rsidTr="006425A2">
        <w:trPr>
          <w:trHeight w:val="48"/>
        </w:trPr>
        <w:tc>
          <w:tcPr>
            <w:tcW w:w="1668" w:type="dxa"/>
            <w:vMerge/>
            <w:tcBorders>
              <w:left w:val="single" w:sz="5" w:space="0" w:color="000000"/>
              <w:right w:val="single" w:sz="5" w:space="0" w:color="000000"/>
            </w:tcBorders>
          </w:tcPr>
          <w:p w14:paraId="762CEB93" w14:textId="77777777" w:rsidR="00C626EE" w:rsidRPr="00BF362C" w:rsidRDefault="00C626EE" w:rsidP="006425A2">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34566CF9"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13e</w:t>
            </w:r>
          </w:p>
        </w:tc>
        <w:tc>
          <w:tcPr>
            <w:tcW w:w="11745" w:type="dxa"/>
            <w:tcBorders>
              <w:top w:val="single" w:sz="5" w:space="0" w:color="000000"/>
              <w:left w:val="single" w:sz="5" w:space="0" w:color="000000"/>
              <w:bottom w:val="single" w:sz="5" w:space="0" w:color="000000"/>
              <w:right w:val="single" w:sz="5" w:space="0" w:color="000000"/>
            </w:tcBorders>
          </w:tcPr>
          <w:p w14:paraId="729F6EFC"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Describe any methods used to explore possible causes of heterogeneity among study results (e.g. subgroup analysis, meta-regression).</w:t>
            </w:r>
          </w:p>
        </w:tc>
        <w:tc>
          <w:tcPr>
            <w:tcW w:w="236" w:type="dxa"/>
            <w:tcBorders>
              <w:top w:val="single" w:sz="5" w:space="0" w:color="000000"/>
              <w:left w:val="single" w:sz="5" w:space="0" w:color="000000"/>
              <w:bottom w:val="single" w:sz="5" w:space="0" w:color="000000"/>
              <w:right w:val="single" w:sz="5" w:space="0" w:color="000000"/>
            </w:tcBorders>
          </w:tcPr>
          <w:p w14:paraId="6971B447" w14:textId="4B6CC053" w:rsidR="00C626EE" w:rsidRPr="00BF362C" w:rsidRDefault="001B76C9"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5</w:t>
            </w:r>
          </w:p>
        </w:tc>
      </w:tr>
      <w:tr w:rsidR="00C626EE" w:rsidRPr="00BF362C" w14:paraId="45C2506C" w14:textId="77777777" w:rsidTr="006425A2">
        <w:trPr>
          <w:trHeight w:val="50"/>
        </w:trPr>
        <w:tc>
          <w:tcPr>
            <w:tcW w:w="1668" w:type="dxa"/>
            <w:vMerge/>
            <w:tcBorders>
              <w:left w:val="single" w:sz="5" w:space="0" w:color="000000"/>
              <w:bottom w:val="single" w:sz="5" w:space="0" w:color="000000"/>
              <w:right w:val="single" w:sz="5" w:space="0" w:color="000000"/>
            </w:tcBorders>
          </w:tcPr>
          <w:p w14:paraId="7A73B258" w14:textId="77777777" w:rsidR="00C626EE" w:rsidRPr="00BF362C" w:rsidRDefault="00C626EE" w:rsidP="006425A2">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438DD154"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13f</w:t>
            </w:r>
          </w:p>
        </w:tc>
        <w:tc>
          <w:tcPr>
            <w:tcW w:w="11745" w:type="dxa"/>
            <w:tcBorders>
              <w:top w:val="single" w:sz="5" w:space="0" w:color="000000"/>
              <w:left w:val="single" w:sz="5" w:space="0" w:color="000000"/>
              <w:bottom w:val="single" w:sz="5" w:space="0" w:color="000000"/>
              <w:right w:val="single" w:sz="5" w:space="0" w:color="000000"/>
            </w:tcBorders>
          </w:tcPr>
          <w:p w14:paraId="32A46AFE"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Describe any sensitivity analyses conducted to assess robustness of the synthesized results.</w:t>
            </w:r>
          </w:p>
        </w:tc>
        <w:tc>
          <w:tcPr>
            <w:tcW w:w="236" w:type="dxa"/>
            <w:tcBorders>
              <w:top w:val="single" w:sz="5" w:space="0" w:color="000000"/>
              <w:left w:val="single" w:sz="5" w:space="0" w:color="000000"/>
              <w:bottom w:val="single" w:sz="5" w:space="0" w:color="000000"/>
              <w:right w:val="single" w:sz="5" w:space="0" w:color="000000"/>
            </w:tcBorders>
          </w:tcPr>
          <w:p w14:paraId="68A96631" w14:textId="04A606DB" w:rsidR="00C626EE" w:rsidRPr="00BF362C" w:rsidRDefault="008B695A"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6</w:t>
            </w:r>
            <w:r w:rsidR="00696F87" w:rsidRPr="00BF362C">
              <w:rPr>
                <w:rFonts w:ascii="Times New Roman" w:hAnsi="Times New Roman" w:cs="Times New Roman"/>
                <w:color w:val="auto"/>
              </w:rPr>
              <w:t>, Figure 3,4</w:t>
            </w:r>
          </w:p>
        </w:tc>
      </w:tr>
      <w:tr w:rsidR="00C626EE" w:rsidRPr="00BF362C" w14:paraId="57DFDAF3" w14:textId="77777777" w:rsidTr="006425A2">
        <w:trPr>
          <w:trHeight w:val="48"/>
        </w:trPr>
        <w:tc>
          <w:tcPr>
            <w:tcW w:w="1668" w:type="dxa"/>
            <w:tcBorders>
              <w:top w:val="single" w:sz="5" w:space="0" w:color="000000"/>
              <w:left w:val="single" w:sz="5" w:space="0" w:color="000000"/>
              <w:bottom w:val="single" w:sz="5" w:space="0" w:color="000000"/>
              <w:right w:val="single" w:sz="5" w:space="0" w:color="000000"/>
            </w:tcBorders>
          </w:tcPr>
          <w:p w14:paraId="4A942B48"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314D4026"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14</w:t>
            </w:r>
          </w:p>
        </w:tc>
        <w:tc>
          <w:tcPr>
            <w:tcW w:w="11745" w:type="dxa"/>
            <w:tcBorders>
              <w:top w:val="single" w:sz="5" w:space="0" w:color="000000"/>
              <w:left w:val="single" w:sz="5" w:space="0" w:color="000000"/>
              <w:bottom w:val="single" w:sz="5" w:space="0" w:color="000000"/>
              <w:right w:val="single" w:sz="5" w:space="0" w:color="000000"/>
            </w:tcBorders>
          </w:tcPr>
          <w:p w14:paraId="7BA2C738"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Describe any methods used to assess risk of bias due to missing results in a synthesis (arising from reporting biases).</w:t>
            </w:r>
          </w:p>
        </w:tc>
        <w:tc>
          <w:tcPr>
            <w:tcW w:w="236" w:type="dxa"/>
            <w:tcBorders>
              <w:top w:val="single" w:sz="5" w:space="0" w:color="000000"/>
              <w:left w:val="single" w:sz="5" w:space="0" w:color="000000"/>
              <w:bottom w:val="single" w:sz="5" w:space="0" w:color="000000"/>
              <w:right w:val="single" w:sz="5" w:space="0" w:color="000000"/>
            </w:tcBorders>
          </w:tcPr>
          <w:p w14:paraId="2EC1B23F" w14:textId="704FFBCA" w:rsidR="00C626EE" w:rsidRPr="00BF362C" w:rsidRDefault="005944F1"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5</w:t>
            </w:r>
          </w:p>
        </w:tc>
      </w:tr>
      <w:tr w:rsidR="00C626EE" w:rsidRPr="00BF362C" w14:paraId="766C3562" w14:textId="77777777" w:rsidTr="006425A2">
        <w:trPr>
          <w:trHeight w:val="48"/>
        </w:trPr>
        <w:tc>
          <w:tcPr>
            <w:tcW w:w="1668" w:type="dxa"/>
            <w:tcBorders>
              <w:top w:val="single" w:sz="5" w:space="0" w:color="000000"/>
              <w:left w:val="single" w:sz="5" w:space="0" w:color="000000"/>
              <w:bottom w:val="single" w:sz="5" w:space="0" w:color="000000"/>
              <w:right w:val="single" w:sz="5" w:space="0" w:color="000000"/>
            </w:tcBorders>
          </w:tcPr>
          <w:p w14:paraId="41DF81BB"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3680BA87"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15</w:t>
            </w:r>
          </w:p>
        </w:tc>
        <w:tc>
          <w:tcPr>
            <w:tcW w:w="11745" w:type="dxa"/>
            <w:tcBorders>
              <w:top w:val="single" w:sz="5" w:space="0" w:color="000000"/>
              <w:left w:val="single" w:sz="5" w:space="0" w:color="000000"/>
              <w:bottom w:val="single" w:sz="5" w:space="0" w:color="000000"/>
              <w:right w:val="single" w:sz="5" w:space="0" w:color="000000"/>
            </w:tcBorders>
          </w:tcPr>
          <w:p w14:paraId="03808D7C"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Describe any methods used to assess certainty (or confidence) in the body of evidence for an outcome.</w:t>
            </w:r>
          </w:p>
        </w:tc>
        <w:tc>
          <w:tcPr>
            <w:tcW w:w="236" w:type="dxa"/>
            <w:tcBorders>
              <w:top w:val="single" w:sz="5" w:space="0" w:color="000000"/>
              <w:left w:val="single" w:sz="5" w:space="0" w:color="000000"/>
              <w:bottom w:val="single" w:sz="5" w:space="0" w:color="000000"/>
              <w:right w:val="single" w:sz="5" w:space="0" w:color="000000"/>
            </w:tcBorders>
          </w:tcPr>
          <w:p w14:paraId="75C0899D" w14:textId="77777777" w:rsidR="00C626EE" w:rsidRPr="00BF362C" w:rsidRDefault="00C626EE"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NA</w:t>
            </w:r>
          </w:p>
        </w:tc>
      </w:tr>
      <w:tr w:rsidR="00C626EE" w:rsidRPr="00BF362C" w14:paraId="62C58699" w14:textId="77777777" w:rsidTr="006425A2">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048D96D" w14:textId="77777777" w:rsidR="00C626EE" w:rsidRPr="00BF362C" w:rsidRDefault="00C626EE" w:rsidP="006425A2">
            <w:pPr>
              <w:pStyle w:val="Default"/>
              <w:rPr>
                <w:rFonts w:ascii="Times New Roman" w:hAnsi="Times New Roman" w:cs="Times New Roman"/>
              </w:rPr>
            </w:pPr>
            <w:r w:rsidRPr="00BF362C">
              <w:rPr>
                <w:rFonts w:ascii="Times New Roman" w:hAnsi="Times New Roman" w:cs="Times New Roman"/>
                <w:b/>
                <w:bCs/>
              </w:rPr>
              <w:t xml:space="preserve">RESULTS </w:t>
            </w:r>
          </w:p>
        </w:tc>
        <w:tc>
          <w:tcPr>
            <w:tcW w:w="236" w:type="dxa"/>
            <w:tcBorders>
              <w:top w:val="double" w:sz="5" w:space="0" w:color="000000"/>
              <w:left w:val="single" w:sz="5" w:space="0" w:color="000000"/>
              <w:bottom w:val="single" w:sz="5" w:space="0" w:color="000000"/>
              <w:right w:val="single" w:sz="5" w:space="0" w:color="000000"/>
            </w:tcBorders>
            <w:shd w:val="clear" w:color="auto" w:fill="FFFFCC"/>
          </w:tcPr>
          <w:p w14:paraId="75CA08EE" w14:textId="77777777" w:rsidR="00C626EE" w:rsidRPr="00BF362C" w:rsidRDefault="00C626EE" w:rsidP="006425A2">
            <w:pPr>
              <w:pStyle w:val="Default"/>
              <w:jc w:val="center"/>
              <w:rPr>
                <w:rFonts w:ascii="Times New Roman" w:hAnsi="Times New Roman" w:cs="Times New Roman"/>
                <w:color w:val="auto"/>
              </w:rPr>
            </w:pPr>
          </w:p>
        </w:tc>
      </w:tr>
      <w:tr w:rsidR="00C626EE" w:rsidRPr="00BF362C" w14:paraId="44772F30" w14:textId="77777777" w:rsidTr="006425A2">
        <w:trPr>
          <w:trHeight w:val="48"/>
        </w:trPr>
        <w:tc>
          <w:tcPr>
            <w:tcW w:w="1668" w:type="dxa"/>
            <w:vMerge w:val="restart"/>
            <w:tcBorders>
              <w:top w:val="single" w:sz="5" w:space="0" w:color="000000"/>
              <w:left w:val="single" w:sz="5" w:space="0" w:color="000000"/>
              <w:right w:val="single" w:sz="5" w:space="0" w:color="000000"/>
            </w:tcBorders>
          </w:tcPr>
          <w:p w14:paraId="4EC98A67"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4CF5DB2"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16a</w:t>
            </w:r>
          </w:p>
        </w:tc>
        <w:tc>
          <w:tcPr>
            <w:tcW w:w="11745" w:type="dxa"/>
            <w:tcBorders>
              <w:top w:val="single" w:sz="5" w:space="0" w:color="000000"/>
              <w:left w:val="single" w:sz="5" w:space="0" w:color="000000"/>
              <w:bottom w:val="single" w:sz="5" w:space="0" w:color="000000"/>
              <w:right w:val="single" w:sz="5" w:space="0" w:color="000000"/>
            </w:tcBorders>
          </w:tcPr>
          <w:p w14:paraId="424A4C0E"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Describe the results of the search and selection process, from the number of records identified in the search to the number of studies included in the review, ideally using a flow diagram.</w:t>
            </w:r>
          </w:p>
        </w:tc>
        <w:tc>
          <w:tcPr>
            <w:tcW w:w="236" w:type="dxa"/>
            <w:tcBorders>
              <w:top w:val="single" w:sz="5" w:space="0" w:color="000000"/>
              <w:left w:val="single" w:sz="5" w:space="0" w:color="000000"/>
              <w:bottom w:val="single" w:sz="5" w:space="0" w:color="000000"/>
              <w:right w:val="single" w:sz="5" w:space="0" w:color="000000"/>
            </w:tcBorders>
          </w:tcPr>
          <w:p w14:paraId="37549F7C" w14:textId="6600BE1B" w:rsidR="00C626EE" w:rsidRPr="00BF362C" w:rsidRDefault="003A3877"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Table S</w:t>
            </w:r>
            <w:r w:rsidR="005944F1" w:rsidRPr="00BF362C">
              <w:rPr>
                <w:rFonts w:ascii="Times New Roman" w:hAnsi="Times New Roman" w:cs="Times New Roman"/>
                <w:color w:val="auto"/>
              </w:rPr>
              <w:t>2</w:t>
            </w:r>
          </w:p>
        </w:tc>
      </w:tr>
      <w:tr w:rsidR="00C626EE" w:rsidRPr="00BF362C" w14:paraId="25406F87" w14:textId="77777777" w:rsidTr="006425A2">
        <w:trPr>
          <w:trHeight w:val="48"/>
        </w:trPr>
        <w:tc>
          <w:tcPr>
            <w:tcW w:w="1668" w:type="dxa"/>
            <w:vMerge/>
            <w:tcBorders>
              <w:left w:val="single" w:sz="5" w:space="0" w:color="000000"/>
              <w:bottom w:val="single" w:sz="5" w:space="0" w:color="000000"/>
              <w:right w:val="single" w:sz="5" w:space="0" w:color="000000"/>
            </w:tcBorders>
          </w:tcPr>
          <w:p w14:paraId="2B5A27CB" w14:textId="77777777" w:rsidR="00C626EE" w:rsidRPr="00BF362C" w:rsidRDefault="00C626EE" w:rsidP="006425A2">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3CB56B0A"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16b</w:t>
            </w:r>
          </w:p>
        </w:tc>
        <w:tc>
          <w:tcPr>
            <w:tcW w:w="11745" w:type="dxa"/>
            <w:tcBorders>
              <w:top w:val="single" w:sz="5" w:space="0" w:color="000000"/>
              <w:left w:val="single" w:sz="5" w:space="0" w:color="000000"/>
              <w:bottom w:val="single" w:sz="5" w:space="0" w:color="000000"/>
              <w:right w:val="single" w:sz="5" w:space="0" w:color="000000"/>
            </w:tcBorders>
          </w:tcPr>
          <w:p w14:paraId="16D845BD"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Cite studies that might appear to meet the inclusion criteria, but which were excluded, and explain why they were excluded.</w:t>
            </w:r>
          </w:p>
        </w:tc>
        <w:tc>
          <w:tcPr>
            <w:tcW w:w="236" w:type="dxa"/>
            <w:tcBorders>
              <w:top w:val="single" w:sz="5" w:space="0" w:color="000000"/>
              <w:left w:val="single" w:sz="5" w:space="0" w:color="000000"/>
              <w:bottom w:val="single" w:sz="5" w:space="0" w:color="000000"/>
              <w:right w:val="single" w:sz="5" w:space="0" w:color="000000"/>
            </w:tcBorders>
          </w:tcPr>
          <w:p w14:paraId="01F814BE" w14:textId="1DAC41F3" w:rsidR="00C626EE" w:rsidRPr="00BF362C" w:rsidRDefault="005944F1"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NA</w:t>
            </w:r>
          </w:p>
        </w:tc>
      </w:tr>
      <w:tr w:rsidR="00C626EE" w:rsidRPr="00BF362C" w14:paraId="6AFAA3C9" w14:textId="77777777" w:rsidTr="006425A2">
        <w:trPr>
          <w:trHeight w:val="103"/>
        </w:trPr>
        <w:tc>
          <w:tcPr>
            <w:tcW w:w="1668" w:type="dxa"/>
            <w:tcBorders>
              <w:top w:val="single" w:sz="5" w:space="0" w:color="000000"/>
              <w:left w:val="single" w:sz="5" w:space="0" w:color="000000"/>
              <w:bottom w:val="single" w:sz="5" w:space="0" w:color="000000"/>
              <w:right w:val="single" w:sz="5" w:space="0" w:color="000000"/>
            </w:tcBorders>
          </w:tcPr>
          <w:p w14:paraId="340351DB"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 xml:space="preserve">Study </w:t>
            </w:r>
            <w:r w:rsidRPr="00BF362C">
              <w:rPr>
                <w:rFonts w:ascii="Times New Roman" w:hAnsi="Times New Roman" w:cs="Times New Roman"/>
              </w:rPr>
              <w:lastRenderedPageBreak/>
              <w:t xml:space="preserve">characteristics </w:t>
            </w:r>
          </w:p>
        </w:tc>
        <w:tc>
          <w:tcPr>
            <w:tcW w:w="587" w:type="dxa"/>
            <w:tcBorders>
              <w:top w:val="single" w:sz="5" w:space="0" w:color="000000"/>
              <w:left w:val="single" w:sz="5" w:space="0" w:color="000000"/>
              <w:bottom w:val="single" w:sz="5" w:space="0" w:color="000000"/>
              <w:right w:val="single" w:sz="5" w:space="0" w:color="000000"/>
            </w:tcBorders>
          </w:tcPr>
          <w:p w14:paraId="7E6817CB"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lastRenderedPageBreak/>
              <w:t>17</w:t>
            </w:r>
          </w:p>
        </w:tc>
        <w:tc>
          <w:tcPr>
            <w:tcW w:w="11745" w:type="dxa"/>
            <w:tcBorders>
              <w:top w:val="single" w:sz="5" w:space="0" w:color="000000"/>
              <w:left w:val="single" w:sz="5" w:space="0" w:color="000000"/>
              <w:bottom w:val="single" w:sz="5" w:space="0" w:color="000000"/>
              <w:right w:val="single" w:sz="5" w:space="0" w:color="000000"/>
            </w:tcBorders>
          </w:tcPr>
          <w:p w14:paraId="7A65D3C2"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Cite each included study and present its characteristics.</w:t>
            </w:r>
          </w:p>
        </w:tc>
        <w:tc>
          <w:tcPr>
            <w:tcW w:w="236" w:type="dxa"/>
            <w:tcBorders>
              <w:top w:val="single" w:sz="5" w:space="0" w:color="000000"/>
              <w:left w:val="single" w:sz="5" w:space="0" w:color="000000"/>
              <w:bottom w:val="single" w:sz="5" w:space="0" w:color="000000"/>
              <w:right w:val="single" w:sz="5" w:space="0" w:color="000000"/>
            </w:tcBorders>
          </w:tcPr>
          <w:p w14:paraId="2F79B3FC" w14:textId="4BFEE3A0" w:rsidR="00C626EE" w:rsidRPr="00BF362C" w:rsidRDefault="005944F1"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4,5</w:t>
            </w:r>
            <w:r w:rsidRPr="00BF362C">
              <w:rPr>
                <w:rFonts w:ascii="Times New Roman" w:hAnsi="Times New Roman" w:cs="Times New Roman"/>
                <w:color w:val="auto"/>
              </w:rPr>
              <w:br/>
            </w:r>
            <w:r w:rsidR="00C626EE" w:rsidRPr="00BF362C">
              <w:rPr>
                <w:rFonts w:ascii="Times New Roman" w:hAnsi="Times New Roman" w:cs="Times New Roman"/>
                <w:color w:val="auto"/>
              </w:rPr>
              <w:lastRenderedPageBreak/>
              <w:t>Table</w:t>
            </w:r>
            <w:r w:rsidR="00C54592" w:rsidRPr="00BF362C">
              <w:rPr>
                <w:rFonts w:ascii="Times New Roman" w:hAnsi="Times New Roman" w:cs="Times New Roman"/>
                <w:color w:val="auto"/>
              </w:rPr>
              <w:t xml:space="preserve"> </w:t>
            </w:r>
            <w:r w:rsidR="00E0471A" w:rsidRPr="00BF362C">
              <w:rPr>
                <w:rFonts w:ascii="Times New Roman" w:hAnsi="Times New Roman" w:cs="Times New Roman"/>
                <w:color w:val="auto"/>
              </w:rPr>
              <w:t>1</w:t>
            </w:r>
          </w:p>
        </w:tc>
      </w:tr>
      <w:tr w:rsidR="00C626EE" w:rsidRPr="00BF362C" w14:paraId="19CF78D1" w14:textId="77777777" w:rsidTr="006425A2">
        <w:trPr>
          <w:trHeight w:val="48"/>
        </w:trPr>
        <w:tc>
          <w:tcPr>
            <w:tcW w:w="1668" w:type="dxa"/>
            <w:tcBorders>
              <w:top w:val="single" w:sz="5" w:space="0" w:color="000000"/>
              <w:left w:val="single" w:sz="5" w:space="0" w:color="000000"/>
              <w:bottom w:val="single" w:sz="5" w:space="0" w:color="000000"/>
              <w:right w:val="single" w:sz="5" w:space="0" w:color="000000"/>
            </w:tcBorders>
          </w:tcPr>
          <w:p w14:paraId="2C6A3CAC"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lastRenderedPageBreak/>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02A666A2"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18</w:t>
            </w:r>
          </w:p>
        </w:tc>
        <w:tc>
          <w:tcPr>
            <w:tcW w:w="11745" w:type="dxa"/>
            <w:tcBorders>
              <w:top w:val="single" w:sz="5" w:space="0" w:color="000000"/>
              <w:left w:val="single" w:sz="5" w:space="0" w:color="000000"/>
              <w:bottom w:val="single" w:sz="5" w:space="0" w:color="000000"/>
              <w:right w:val="single" w:sz="5" w:space="0" w:color="000000"/>
            </w:tcBorders>
          </w:tcPr>
          <w:p w14:paraId="44BC07A7"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Present assessments of risk of bias for each included study.</w:t>
            </w:r>
          </w:p>
        </w:tc>
        <w:tc>
          <w:tcPr>
            <w:tcW w:w="236" w:type="dxa"/>
            <w:tcBorders>
              <w:top w:val="single" w:sz="5" w:space="0" w:color="000000"/>
              <w:left w:val="single" w:sz="5" w:space="0" w:color="000000"/>
              <w:bottom w:val="single" w:sz="5" w:space="0" w:color="000000"/>
              <w:right w:val="single" w:sz="5" w:space="0" w:color="000000"/>
            </w:tcBorders>
          </w:tcPr>
          <w:p w14:paraId="7C7E715A" w14:textId="3C59956F" w:rsidR="00C626EE" w:rsidRPr="00BF362C" w:rsidRDefault="00C626EE"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Table S</w:t>
            </w:r>
            <w:r w:rsidR="00B66466" w:rsidRPr="00BF362C">
              <w:rPr>
                <w:rFonts w:ascii="Times New Roman" w:hAnsi="Times New Roman" w:cs="Times New Roman"/>
                <w:color w:val="auto"/>
              </w:rPr>
              <w:t>4</w:t>
            </w:r>
          </w:p>
        </w:tc>
      </w:tr>
      <w:tr w:rsidR="00C626EE" w:rsidRPr="00BF362C" w14:paraId="57A7A781" w14:textId="77777777" w:rsidTr="006425A2">
        <w:trPr>
          <w:trHeight w:val="48"/>
        </w:trPr>
        <w:tc>
          <w:tcPr>
            <w:tcW w:w="1668" w:type="dxa"/>
            <w:tcBorders>
              <w:top w:val="single" w:sz="5" w:space="0" w:color="000000"/>
              <w:left w:val="single" w:sz="5" w:space="0" w:color="000000"/>
              <w:bottom w:val="single" w:sz="5" w:space="0" w:color="000000"/>
              <w:right w:val="single" w:sz="5" w:space="0" w:color="000000"/>
            </w:tcBorders>
          </w:tcPr>
          <w:p w14:paraId="475AABCA"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7C7D3142"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19</w:t>
            </w:r>
          </w:p>
        </w:tc>
        <w:tc>
          <w:tcPr>
            <w:tcW w:w="11745" w:type="dxa"/>
            <w:tcBorders>
              <w:top w:val="single" w:sz="5" w:space="0" w:color="000000"/>
              <w:left w:val="single" w:sz="5" w:space="0" w:color="000000"/>
              <w:bottom w:val="single" w:sz="5" w:space="0" w:color="000000"/>
              <w:right w:val="single" w:sz="5" w:space="0" w:color="000000"/>
            </w:tcBorders>
          </w:tcPr>
          <w:p w14:paraId="69D798C0"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For all outcomes, present, for each study: (a) summary statistics for each group (where appropriate) and (b) an effect estimate and its precision (e.g. confidence/credible interval), ideally using structured tables or plots.</w:t>
            </w:r>
          </w:p>
        </w:tc>
        <w:tc>
          <w:tcPr>
            <w:tcW w:w="236" w:type="dxa"/>
            <w:tcBorders>
              <w:top w:val="single" w:sz="5" w:space="0" w:color="000000"/>
              <w:left w:val="single" w:sz="5" w:space="0" w:color="000000"/>
              <w:bottom w:val="single" w:sz="5" w:space="0" w:color="000000"/>
              <w:right w:val="single" w:sz="5" w:space="0" w:color="000000"/>
            </w:tcBorders>
          </w:tcPr>
          <w:p w14:paraId="0F0BED9F" w14:textId="77777777" w:rsidR="00C626EE" w:rsidRPr="00BF362C" w:rsidRDefault="00C626EE"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Table 1, Figure 2</w:t>
            </w:r>
          </w:p>
        </w:tc>
      </w:tr>
      <w:tr w:rsidR="00C626EE" w:rsidRPr="00BF362C" w14:paraId="72705345" w14:textId="77777777" w:rsidTr="006425A2">
        <w:trPr>
          <w:trHeight w:val="48"/>
        </w:trPr>
        <w:tc>
          <w:tcPr>
            <w:tcW w:w="1668" w:type="dxa"/>
            <w:vMerge w:val="restart"/>
            <w:tcBorders>
              <w:top w:val="single" w:sz="5" w:space="0" w:color="000000"/>
              <w:left w:val="single" w:sz="5" w:space="0" w:color="000000"/>
              <w:right w:val="single" w:sz="5" w:space="0" w:color="000000"/>
            </w:tcBorders>
          </w:tcPr>
          <w:p w14:paraId="55D1E949"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70EF8529"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20a</w:t>
            </w:r>
          </w:p>
        </w:tc>
        <w:tc>
          <w:tcPr>
            <w:tcW w:w="11745" w:type="dxa"/>
            <w:tcBorders>
              <w:top w:val="single" w:sz="5" w:space="0" w:color="000000"/>
              <w:left w:val="single" w:sz="5" w:space="0" w:color="000000"/>
              <w:bottom w:val="single" w:sz="5" w:space="0" w:color="000000"/>
              <w:right w:val="single" w:sz="5" w:space="0" w:color="000000"/>
            </w:tcBorders>
          </w:tcPr>
          <w:p w14:paraId="2FD46876"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For each synthesis, briefly summarise the characteristics and risk of bias among contributing studies.</w:t>
            </w:r>
          </w:p>
        </w:tc>
        <w:tc>
          <w:tcPr>
            <w:tcW w:w="236" w:type="dxa"/>
            <w:tcBorders>
              <w:top w:val="single" w:sz="5" w:space="0" w:color="000000"/>
              <w:left w:val="single" w:sz="5" w:space="0" w:color="000000"/>
              <w:bottom w:val="single" w:sz="5" w:space="0" w:color="000000"/>
              <w:right w:val="single" w:sz="5" w:space="0" w:color="000000"/>
            </w:tcBorders>
          </w:tcPr>
          <w:p w14:paraId="02B8465F" w14:textId="50A03CC3" w:rsidR="00C626EE" w:rsidRPr="00BF362C" w:rsidRDefault="005944F1"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4</w:t>
            </w:r>
          </w:p>
        </w:tc>
      </w:tr>
      <w:tr w:rsidR="00C626EE" w:rsidRPr="00BF362C" w14:paraId="76C392DA" w14:textId="77777777" w:rsidTr="006425A2">
        <w:trPr>
          <w:trHeight w:val="203"/>
        </w:trPr>
        <w:tc>
          <w:tcPr>
            <w:tcW w:w="1668" w:type="dxa"/>
            <w:vMerge/>
            <w:tcBorders>
              <w:left w:val="single" w:sz="5" w:space="0" w:color="000000"/>
              <w:right w:val="single" w:sz="5" w:space="0" w:color="000000"/>
            </w:tcBorders>
          </w:tcPr>
          <w:p w14:paraId="5A377714" w14:textId="77777777" w:rsidR="00C626EE" w:rsidRPr="00BF362C" w:rsidRDefault="00C626EE" w:rsidP="006425A2">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1CE01229"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20b</w:t>
            </w:r>
          </w:p>
        </w:tc>
        <w:tc>
          <w:tcPr>
            <w:tcW w:w="11745" w:type="dxa"/>
            <w:tcBorders>
              <w:top w:val="single" w:sz="5" w:space="0" w:color="000000"/>
              <w:left w:val="single" w:sz="5" w:space="0" w:color="000000"/>
              <w:bottom w:val="single" w:sz="5" w:space="0" w:color="000000"/>
              <w:right w:val="single" w:sz="5" w:space="0" w:color="000000"/>
            </w:tcBorders>
          </w:tcPr>
          <w:p w14:paraId="5B2564D7"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36" w:type="dxa"/>
            <w:tcBorders>
              <w:top w:val="single" w:sz="5" w:space="0" w:color="000000"/>
              <w:left w:val="single" w:sz="5" w:space="0" w:color="000000"/>
              <w:bottom w:val="single" w:sz="5" w:space="0" w:color="000000"/>
              <w:right w:val="single" w:sz="5" w:space="0" w:color="000000"/>
            </w:tcBorders>
          </w:tcPr>
          <w:p w14:paraId="449A83EA" w14:textId="18307420" w:rsidR="00C626EE" w:rsidRPr="00BF362C" w:rsidRDefault="005944F1"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5</w:t>
            </w:r>
            <w:r w:rsidR="008B695A" w:rsidRPr="00BF362C">
              <w:rPr>
                <w:rFonts w:ascii="Times New Roman" w:hAnsi="Times New Roman" w:cs="Times New Roman"/>
                <w:color w:val="auto"/>
              </w:rPr>
              <w:t>,</w:t>
            </w:r>
            <w:r w:rsidRPr="00BF362C">
              <w:rPr>
                <w:rFonts w:ascii="Times New Roman" w:hAnsi="Times New Roman" w:cs="Times New Roman"/>
                <w:color w:val="auto"/>
              </w:rPr>
              <w:t>4</w:t>
            </w:r>
            <w:r w:rsidR="00C626EE" w:rsidRPr="00BF362C">
              <w:rPr>
                <w:rFonts w:ascii="Times New Roman" w:hAnsi="Times New Roman" w:cs="Times New Roman"/>
                <w:color w:val="auto"/>
              </w:rPr>
              <w:t xml:space="preserve"> Figure 2</w:t>
            </w:r>
          </w:p>
        </w:tc>
      </w:tr>
      <w:tr w:rsidR="00C626EE" w:rsidRPr="00BF362C" w14:paraId="742E2ADC" w14:textId="77777777" w:rsidTr="006425A2">
        <w:trPr>
          <w:trHeight w:val="48"/>
        </w:trPr>
        <w:tc>
          <w:tcPr>
            <w:tcW w:w="1668" w:type="dxa"/>
            <w:vMerge/>
            <w:tcBorders>
              <w:left w:val="single" w:sz="5" w:space="0" w:color="000000"/>
              <w:right w:val="single" w:sz="5" w:space="0" w:color="000000"/>
            </w:tcBorders>
          </w:tcPr>
          <w:p w14:paraId="47E5B626" w14:textId="77777777" w:rsidR="00C626EE" w:rsidRPr="00BF362C" w:rsidRDefault="00C626EE" w:rsidP="006425A2">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52899A82"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20c</w:t>
            </w:r>
          </w:p>
        </w:tc>
        <w:tc>
          <w:tcPr>
            <w:tcW w:w="11745" w:type="dxa"/>
            <w:tcBorders>
              <w:top w:val="single" w:sz="5" w:space="0" w:color="000000"/>
              <w:left w:val="single" w:sz="5" w:space="0" w:color="000000"/>
              <w:bottom w:val="single" w:sz="5" w:space="0" w:color="000000"/>
              <w:right w:val="single" w:sz="5" w:space="0" w:color="000000"/>
            </w:tcBorders>
          </w:tcPr>
          <w:p w14:paraId="03F94ABE"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Present results of all investigations of possible causes of heterogeneity among study results.</w:t>
            </w:r>
          </w:p>
        </w:tc>
        <w:tc>
          <w:tcPr>
            <w:tcW w:w="236" w:type="dxa"/>
            <w:tcBorders>
              <w:top w:val="single" w:sz="5" w:space="0" w:color="000000"/>
              <w:left w:val="single" w:sz="5" w:space="0" w:color="000000"/>
              <w:bottom w:val="single" w:sz="5" w:space="0" w:color="000000"/>
              <w:right w:val="single" w:sz="5" w:space="0" w:color="000000"/>
            </w:tcBorders>
          </w:tcPr>
          <w:p w14:paraId="0DB50284" w14:textId="7A4656DE" w:rsidR="00C626EE" w:rsidRPr="00BF362C" w:rsidRDefault="005944F1"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5, Figure 3</w:t>
            </w:r>
          </w:p>
        </w:tc>
      </w:tr>
      <w:tr w:rsidR="00C626EE" w:rsidRPr="00BF362C" w14:paraId="3D1DAA3C" w14:textId="77777777" w:rsidTr="006425A2">
        <w:trPr>
          <w:trHeight w:val="48"/>
        </w:trPr>
        <w:tc>
          <w:tcPr>
            <w:tcW w:w="1668" w:type="dxa"/>
            <w:vMerge/>
            <w:tcBorders>
              <w:left w:val="single" w:sz="5" w:space="0" w:color="000000"/>
              <w:bottom w:val="single" w:sz="5" w:space="0" w:color="000000"/>
              <w:right w:val="single" w:sz="5" w:space="0" w:color="000000"/>
            </w:tcBorders>
          </w:tcPr>
          <w:p w14:paraId="2A2F40DF" w14:textId="77777777" w:rsidR="00C626EE" w:rsidRPr="00BF362C" w:rsidRDefault="00C626EE" w:rsidP="006425A2">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71D863BB"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20d</w:t>
            </w:r>
          </w:p>
        </w:tc>
        <w:tc>
          <w:tcPr>
            <w:tcW w:w="11745" w:type="dxa"/>
            <w:tcBorders>
              <w:top w:val="single" w:sz="5" w:space="0" w:color="000000"/>
              <w:left w:val="single" w:sz="5" w:space="0" w:color="000000"/>
              <w:bottom w:val="single" w:sz="5" w:space="0" w:color="000000"/>
              <w:right w:val="single" w:sz="5" w:space="0" w:color="000000"/>
            </w:tcBorders>
          </w:tcPr>
          <w:p w14:paraId="1576EA08"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Present results of all sensitivity analyses conducted to assess the robustness of the synthesized results.</w:t>
            </w:r>
          </w:p>
        </w:tc>
        <w:tc>
          <w:tcPr>
            <w:tcW w:w="236" w:type="dxa"/>
            <w:tcBorders>
              <w:top w:val="single" w:sz="5" w:space="0" w:color="000000"/>
              <w:left w:val="single" w:sz="5" w:space="0" w:color="000000"/>
              <w:bottom w:val="single" w:sz="5" w:space="0" w:color="000000"/>
              <w:right w:val="single" w:sz="5" w:space="0" w:color="000000"/>
            </w:tcBorders>
          </w:tcPr>
          <w:p w14:paraId="0DFCFA5E" w14:textId="788313B9" w:rsidR="00C626EE" w:rsidRPr="00BF362C" w:rsidRDefault="00C626EE"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 xml:space="preserve">Figure </w:t>
            </w:r>
            <w:r w:rsidR="0079521B">
              <w:rPr>
                <w:rFonts w:ascii="Times New Roman" w:hAnsi="Times New Roman" w:cs="Times New Roman"/>
                <w:color w:val="auto"/>
              </w:rPr>
              <w:t>3</w:t>
            </w:r>
          </w:p>
        </w:tc>
      </w:tr>
      <w:tr w:rsidR="00C626EE" w:rsidRPr="00BF362C" w14:paraId="3CB37F09" w14:textId="77777777" w:rsidTr="006425A2">
        <w:trPr>
          <w:trHeight w:val="48"/>
        </w:trPr>
        <w:tc>
          <w:tcPr>
            <w:tcW w:w="1668" w:type="dxa"/>
            <w:tcBorders>
              <w:top w:val="single" w:sz="5" w:space="0" w:color="000000"/>
              <w:left w:val="single" w:sz="5" w:space="0" w:color="000000"/>
              <w:bottom w:val="single" w:sz="5" w:space="0" w:color="000000"/>
              <w:right w:val="single" w:sz="5" w:space="0" w:color="000000"/>
            </w:tcBorders>
          </w:tcPr>
          <w:p w14:paraId="3618A194"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69FB862D"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21</w:t>
            </w:r>
          </w:p>
        </w:tc>
        <w:tc>
          <w:tcPr>
            <w:tcW w:w="11745" w:type="dxa"/>
            <w:tcBorders>
              <w:top w:val="single" w:sz="5" w:space="0" w:color="000000"/>
              <w:left w:val="single" w:sz="5" w:space="0" w:color="000000"/>
              <w:bottom w:val="single" w:sz="5" w:space="0" w:color="000000"/>
              <w:right w:val="single" w:sz="5" w:space="0" w:color="000000"/>
            </w:tcBorders>
          </w:tcPr>
          <w:p w14:paraId="71575D43"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Present assessments of risk of bias due to missing results (arising from reporting biases) for each synthesis assessed.</w:t>
            </w:r>
          </w:p>
        </w:tc>
        <w:tc>
          <w:tcPr>
            <w:tcW w:w="236" w:type="dxa"/>
            <w:tcBorders>
              <w:top w:val="single" w:sz="5" w:space="0" w:color="000000"/>
              <w:left w:val="single" w:sz="5" w:space="0" w:color="000000"/>
              <w:bottom w:val="single" w:sz="5" w:space="0" w:color="000000"/>
              <w:right w:val="single" w:sz="5" w:space="0" w:color="000000"/>
            </w:tcBorders>
          </w:tcPr>
          <w:p w14:paraId="3FA1C947" w14:textId="7B981FC1" w:rsidR="00C626EE" w:rsidRPr="00BF362C" w:rsidRDefault="007F6690" w:rsidP="006425A2">
            <w:pPr>
              <w:pStyle w:val="Default"/>
              <w:spacing w:before="40" w:after="40"/>
              <w:rPr>
                <w:rFonts w:ascii="Times New Roman" w:hAnsi="Times New Roman" w:cs="Times New Roman"/>
                <w:color w:val="auto"/>
              </w:rPr>
            </w:pPr>
            <w:r>
              <w:rPr>
                <w:rFonts w:ascii="Times New Roman" w:hAnsi="Times New Roman" w:cs="Times New Roman"/>
                <w:color w:val="auto"/>
              </w:rPr>
              <w:t>NA</w:t>
            </w:r>
          </w:p>
        </w:tc>
      </w:tr>
      <w:tr w:rsidR="00C626EE" w:rsidRPr="00BF362C" w14:paraId="3C6A5179" w14:textId="77777777" w:rsidTr="006425A2">
        <w:trPr>
          <w:trHeight w:val="48"/>
        </w:trPr>
        <w:tc>
          <w:tcPr>
            <w:tcW w:w="1668" w:type="dxa"/>
            <w:tcBorders>
              <w:top w:val="single" w:sz="5" w:space="0" w:color="000000"/>
              <w:left w:val="single" w:sz="5" w:space="0" w:color="000000"/>
              <w:bottom w:val="single" w:sz="5" w:space="0" w:color="000000"/>
              <w:right w:val="single" w:sz="5" w:space="0" w:color="000000"/>
            </w:tcBorders>
          </w:tcPr>
          <w:p w14:paraId="4D1D58BB"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79E1DD50"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22</w:t>
            </w:r>
          </w:p>
        </w:tc>
        <w:tc>
          <w:tcPr>
            <w:tcW w:w="11745" w:type="dxa"/>
            <w:tcBorders>
              <w:top w:val="single" w:sz="5" w:space="0" w:color="000000"/>
              <w:left w:val="single" w:sz="5" w:space="0" w:color="000000"/>
              <w:bottom w:val="single" w:sz="5" w:space="0" w:color="000000"/>
              <w:right w:val="single" w:sz="5" w:space="0" w:color="000000"/>
            </w:tcBorders>
          </w:tcPr>
          <w:p w14:paraId="68F44F07"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Present assessments of certainty (or confidence) in the body of evidence for each outcome assessed.</w:t>
            </w:r>
          </w:p>
        </w:tc>
        <w:tc>
          <w:tcPr>
            <w:tcW w:w="236" w:type="dxa"/>
            <w:tcBorders>
              <w:top w:val="single" w:sz="5" w:space="0" w:color="000000"/>
              <w:left w:val="single" w:sz="5" w:space="0" w:color="000000"/>
              <w:bottom w:val="single" w:sz="5" w:space="0" w:color="000000"/>
              <w:right w:val="single" w:sz="5" w:space="0" w:color="000000"/>
            </w:tcBorders>
          </w:tcPr>
          <w:p w14:paraId="7F88C13E" w14:textId="77777777" w:rsidR="00C626EE" w:rsidRPr="00BF362C" w:rsidRDefault="00C626EE"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NA</w:t>
            </w:r>
          </w:p>
        </w:tc>
      </w:tr>
      <w:tr w:rsidR="00C626EE" w:rsidRPr="00BF362C" w14:paraId="649C59CA" w14:textId="77777777" w:rsidTr="006425A2">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5C462CD" w14:textId="77777777" w:rsidR="00C626EE" w:rsidRPr="00BF362C" w:rsidRDefault="00C626EE" w:rsidP="006425A2">
            <w:pPr>
              <w:pStyle w:val="Default"/>
              <w:rPr>
                <w:rFonts w:ascii="Times New Roman" w:hAnsi="Times New Roman" w:cs="Times New Roman"/>
              </w:rPr>
            </w:pPr>
            <w:r w:rsidRPr="00BF362C">
              <w:rPr>
                <w:rFonts w:ascii="Times New Roman" w:hAnsi="Times New Roman" w:cs="Times New Roman"/>
                <w:b/>
                <w:bCs/>
              </w:rPr>
              <w:t xml:space="preserve">DISCUSSION </w:t>
            </w:r>
          </w:p>
        </w:tc>
        <w:tc>
          <w:tcPr>
            <w:tcW w:w="236" w:type="dxa"/>
            <w:tcBorders>
              <w:top w:val="double" w:sz="5" w:space="0" w:color="000000"/>
              <w:left w:val="single" w:sz="5" w:space="0" w:color="000000"/>
              <w:bottom w:val="single" w:sz="5" w:space="0" w:color="000000"/>
              <w:right w:val="single" w:sz="5" w:space="0" w:color="000000"/>
            </w:tcBorders>
            <w:shd w:val="clear" w:color="auto" w:fill="FFFFCC"/>
          </w:tcPr>
          <w:p w14:paraId="6A0F3620" w14:textId="77777777" w:rsidR="00C626EE" w:rsidRPr="00BF362C" w:rsidRDefault="00C626EE" w:rsidP="006425A2">
            <w:pPr>
              <w:pStyle w:val="Default"/>
              <w:jc w:val="center"/>
              <w:rPr>
                <w:rFonts w:ascii="Times New Roman" w:hAnsi="Times New Roman" w:cs="Times New Roman"/>
                <w:color w:val="auto"/>
              </w:rPr>
            </w:pPr>
          </w:p>
        </w:tc>
      </w:tr>
      <w:tr w:rsidR="00C626EE" w:rsidRPr="00BF362C" w14:paraId="1C7DB04B" w14:textId="77777777" w:rsidTr="006425A2">
        <w:trPr>
          <w:trHeight w:val="48"/>
        </w:trPr>
        <w:tc>
          <w:tcPr>
            <w:tcW w:w="1668" w:type="dxa"/>
            <w:vMerge w:val="restart"/>
            <w:tcBorders>
              <w:top w:val="single" w:sz="5" w:space="0" w:color="000000"/>
              <w:left w:val="single" w:sz="5" w:space="0" w:color="000000"/>
              <w:right w:val="single" w:sz="5" w:space="0" w:color="000000"/>
            </w:tcBorders>
          </w:tcPr>
          <w:p w14:paraId="5D2D975D"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3914A3BA"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23a</w:t>
            </w:r>
          </w:p>
        </w:tc>
        <w:tc>
          <w:tcPr>
            <w:tcW w:w="11745" w:type="dxa"/>
            <w:tcBorders>
              <w:top w:val="single" w:sz="5" w:space="0" w:color="000000"/>
              <w:left w:val="single" w:sz="5" w:space="0" w:color="000000"/>
              <w:bottom w:val="single" w:sz="5" w:space="0" w:color="000000"/>
              <w:right w:val="single" w:sz="5" w:space="0" w:color="000000"/>
            </w:tcBorders>
          </w:tcPr>
          <w:p w14:paraId="67D9E159"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Provide a general interpretation of the results in the context of other evidence.</w:t>
            </w:r>
          </w:p>
        </w:tc>
        <w:tc>
          <w:tcPr>
            <w:tcW w:w="236" w:type="dxa"/>
            <w:tcBorders>
              <w:top w:val="single" w:sz="5" w:space="0" w:color="000000"/>
              <w:left w:val="single" w:sz="5" w:space="0" w:color="000000"/>
              <w:bottom w:val="single" w:sz="5" w:space="0" w:color="000000"/>
              <w:right w:val="single" w:sz="5" w:space="0" w:color="000000"/>
            </w:tcBorders>
          </w:tcPr>
          <w:p w14:paraId="2CA6F7D0" w14:textId="3BABD480" w:rsidR="00C626EE" w:rsidRPr="00BF362C" w:rsidRDefault="005944F1"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5,</w:t>
            </w:r>
            <w:r w:rsidR="003A3877" w:rsidRPr="00BF362C">
              <w:rPr>
                <w:rFonts w:ascii="Times New Roman" w:hAnsi="Times New Roman" w:cs="Times New Roman"/>
                <w:color w:val="auto"/>
              </w:rPr>
              <w:t>6</w:t>
            </w:r>
            <w:r w:rsidR="00C626EE" w:rsidRPr="00BF362C">
              <w:rPr>
                <w:rFonts w:ascii="Times New Roman" w:hAnsi="Times New Roman" w:cs="Times New Roman"/>
                <w:color w:val="auto"/>
              </w:rPr>
              <w:t xml:space="preserve">, </w:t>
            </w:r>
            <w:r w:rsidR="003A3877" w:rsidRPr="00BF362C">
              <w:rPr>
                <w:rFonts w:ascii="Times New Roman" w:hAnsi="Times New Roman" w:cs="Times New Roman"/>
                <w:color w:val="auto"/>
              </w:rPr>
              <w:t>7</w:t>
            </w:r>
          </w:p>
        </w:tc>
      </w:tr>
      <w:tr w:rsidR="00C626EE" w:rsidRPr="00BF362C" w14:paraId="36356759" w14:textId="77777777" w:rsidTr="006425A2">
        <w:trPr>
          <w:trHeight w:val="48"/>
        </w:trPr>
        <w:tc>
          <w:tcPr>
            <w:tcW w:w="1668" w:type="dxa"/>
            <w:vMerge/>
            <w:tcBorders>
              <w:left w:val="single" w:sz="5" w:space="0" w:color="000000"/>
              <w:right w:val="single" w:sz="5" w:space="0" w:color="000000"/>
            </w:tcBorders>
          </w:tcPr>
          <w:p w14:paraId="1CE0FCE6" w14:textId="77777777" w:rsidR="00C626EE" w:rsidRPr="00BF362C" w:rsidRDefault="00C626EE" w:rsidP="006425A2">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7E52BA40"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23b</w:t>
            </w:r>
          </w:p>
        </w:tc>
        <w:tc>
          <w:tcPr>
            <w:tcW w:w="11745" w:type="dxa"/>
            <w:tcBorders>
              <w:top w:val="single" w:sz="5" w:space="0" w:color="000000"/>
              <w:left w:val="single" w:sz="5" w:space="0" w:color="000000"/>
              <w:bottom w:val="single" w:sz="5" w:space="0" w:color="000000"/>
              <w:right w:val="single" w:sz="5" w:space="0" w:color="000000"/>
            </w:tcBorders>
          </w:tcPr>
          <w:p w14:paraId="46C01A04"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Discuss any limitations of the evidence included in the review.</w:t>
            </w:r>
          </w:p>
        </w:tc>
        <w:tc>
          <w:tcPr>
            <w:tcW w:w="236" w:type="dxa"/>
            <w:tcBorders>
              <w:top w:val="single" w:sz="5" w:space="0" w:color="000000"/>
              <w:left w:val="single" w:sz="5" w:space="0" w:color="000000"/>
              <w:bottom w:val="single" w:sz="5" w:space="0" w:color="000000"/>
              <w:right w:val="single" w:sz="5" w:space="0" w:color="000000"/>
            </w:tcBorders>
          </w:tcPr>
          <w:p w14:paraId="52B2F387" w14:textId="77777777" w:rsidR="00C626EE" w:rsidRPr="00BF362C" w:rsidRDefault="003A3877"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7</w:t>
            </w:r>
          </w:p>
        </w:tc>
      </w:tr>
      <w:tr w:rsidR="00C626EE" w:rsidRPr="00BF362C" w14:paraId="56F5F9EA" w14:textId="77777777" w:rsidTr="006425A2">
        <w:trPr>
          <w:trHeight w:val="48"/>
        </w:trPr>
        <w:tc>
          <w:tcPr>
            <w:tcW w:w="1668" w:type="dxa"/>
            <w:vMerge/>
            <w:tcBorders>
              <w:left w:val="single" w:sz="5" w:space="0" w:color="000000"/>
              <w:right w:val="single" w:sz="5" w:space="0" w:color="000000"/>
            </w:tcBorders>
          </w:tcPr>
          <w:p w14:paraId="39CA8AFD" w14:textId="77777777" w:rsidR="00C626EE" w:rsidRPr="00BF362C" w:rsidRDefault="00C626EE" w:rsidP="006425A2">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4" w:space="0" w:color="auto"/>
              <w:right w:val="single" w:sz="5" w:space="0" w:color="000000"/>
            </w:tcBorders>
          </w:tcPr>
          <w:p w14:paraId="2A42D498"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23c</w:t>
            </w:r>
          </w:p>
        </w:tc>
        <w:tc>
          <w:tcPr>
            <w:tcW w:w="11745" w:type="dxa"/>
            <w:tcBorders>
              <w:top w:val="single" w:sz="5" w:space="0" w:color="000000"/>
              <w:left w:val="single" w:sz="5" w:space="0" w:color="000000"/>
              <w:bottom w:val="single" w:sz="5" w:space="0" w:color="000000"/>
              <w:right w:val="single" w:sz="5" w:space="0" w:color="000000"/>
            </w:tcBorders>
          </w:tcPr>
          <w:p w14:paraId="60E28609"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Discuss any limitations of the review processes used.</w:t>
            </w:r>
          </w:p>
        </w:tc>
        <w:tc>
          <w:tcPr>
            <w:tcW w:w="236" w:type="dxa"/>
            <w:tcBorders>
              <w:top w:val="single" w:sz="5" w:space="0" w:color="000000"/>
              <w:left w:val="single" w:sz="5" w:space="0" w:color="000000"/>
              <w:bottom w:val="single" w:sz="5" w:space="0" w:color="000000"/>
              <w:right w:val="single" w:sz="5" w:space="0" w:color="000000"/>
            </w:tcBorders>
          </w:tcPr>
          <w:p w14:paraId="6D3CF7A9" w14:textId="77777777" w:rsidR="00C626EE" w:rsidRPr="00BF362C" w:rsidRDefault="003A3877"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7</w:t>
            </w:r>
          </w:p>
        </w:tc>
      </w:tr>
      <w:tr w:rsidR="00C626EE" w:rsidRPr="00BF362C" w14:paraId="4F3E89D7" w14:textId="77777777" w:rsidTr="006425A2">
        <w:trPr>
          <w:trHeight w:val="48"/>
        </w:trPr>
        <w:tc>
          <w:tcPr>
            <w:tcW w:w="1668" w:type="dxa"/>
            <w:vMerge/>
            <w:tcBorders>
              <w:left w:val="single" w:sz="5" w:space="0" w:color="000000"/>
              <w:bottom w:val="single" w:sz="4" w:space="0" w:color="auto"/>
              <w:right w:val="single" w:sz="5" w:space="0" w:color="000000"/>
            </w:tcBorders>
          </w:tcPr>
          <w:p w14:paraId="35817906" w14:textId="77777777" w:rsidR="00C626EE" w:rsidRPr="00BF362C" w:rsidRDefault="00C626EE" w:rsidP="006425A2">
            <w:pPr>
              <w:pStyle w:val="Default"/>
              <w:spacing w:before="40" w:after="40"/>
              <w:rPr>
                <w:rFonts w:ascii="Times New Roman" w:hAnsi="Times New Roman" w:cs="Times New Roman"/>
              </w:rPr>
            </w:pPr>
          </w:p>
        </w:tc>
        <w:tc>
          <w:tcPr>
            <w:tcW w:w="587" w:type="dxa"/>
            <w:tcBorders>
              <w:top w:val="single" w:sz="4" w:space="0" w:color="auto"/>
              <w:left w:val="single" w:sz="5" w:space="0" w:color="000000"/>
              <w:bottom w:val="single" w:sz="4" w:space="0" w:color="auto"/>
              <w:right w:val="single" w:sz="4" w:space="0" w:color="auto"/>
            </w:tcBorders>
          </w:tcPr>
          <w:p w14:paraId="430CAE0D"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23d</w:t>
            </w:r>
          </w:p>
        </w:tc>
        <w:tc>
          <w:tcPr>
            <w:tcW w:w="11745" w:type="dxa"/>
            <w:tcBorders>
              <w:top w:val="single" w:sz="5" w:space="0" w:color="000000"/>
              <w:left w:val="single" w:sz="4" w:space="0" w:color="auto"/>
              <w:bottom w:val="double" w:sz="5" w:space="0" w:color="000000"/>
              <w:right w:val="single" w:sz="5" w:space="0" w:color="000000"/>
            </w:tcBorders>
          </w:tcPr>
          <w:p w14:paraId="587DFE84"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Discuss implications of the results for practice, policy, and future research.</w:t>
            </w:r>
          </w:p>
        </w:tc>
        <w:tc>
          <w:tcPr>
            <w:tcW w:w="236" w:type="dxa"/>
            <w:tcBorders>
              <w:top w:val="single" w:sz="5" w:space="0" w:color="000000"/>
              <w:left w:val="single" w:sz="5" w:space="0" w:color="000000"/>
              <w:bottom w:val="double" w:sz="5" w:space="0" w:color="000000"/>
              <w:right w:val="single" w:sz="5" w:space="0" w:color="000000"/>
            </w:tcBorders>
          </w:tcPr>
          <w:p w14:paraId="7499E6F7" w14:textId="77777777" w:rsidR="00C626EE" w:rsidRPr="00BF362C" w:rsidRDefault="006F3496"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7</w:t>
            </w:r>
          </w:p>
        </w:tc>
      </w:tr>
      <w:tr w:rsidR="00C626EE" w:rsidRPr="00BF362C" w14:paraId="4A7A6142" w14:textId="77777777" w:rsidTr="006425A2">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D3ADD8A" w14:textId="77777777" w:rsidR="00C626EE" w:rsidRPr="00BF362C" w:rsidRDefault="00C626EE" w:rsidP="006425A2">
            <w:pPr>
              <w:pStyle w:val="Default"/>
              <w:rPr>
                <w:rFonts w:ascii="Times New Roman" w:hAnsi="Times New Roman" w:cs="Times New Roman"/>
              </w:rPr>
            </w:pPr>
            <w:r w:rsidRPr="00BF362C">
              <w:rPr>
                <w:rFonts w:ascii="Times New Roman" w:hAnsi="Times New Roman" w:cs="Times New Roman"/>
                <w:b/>
                <w:bCs/>
              </w:rPr>
              <w:t>OTHER INFORMATION</w:t>
            </w:r>
          </w:p>
        </w:tc>
        <w:tc>
          <w:tcPr>
            <w:tcW w:w="236" w:type="dxa"/>
            <w:tcBorders>
              <w:top w:val="double" w:sz="5" w:space="0" w:color="000000"/>
              <w:left w:val="single" w:sz="5" w:space="0" w:color="000000"/>
              <w:bottom w:val="single" w:sz="5" w:space="0" w:color="000000"/>
              <w:right w:val="single" w:sz="5" w:space="0" w:color="000000"/>
            </w:tcBorders>
            <w:shd w:val="clear" w:color="auto" w:fill="FFFFCC"/>
          </w:tcPr>
          <w:p w14:paraId="4651C835" w14:textId="77777777" w:rsidR="00C626EE" w:rsidRPr="00BF362C" w:rsidRDefault="00C626EE" w:rsidP="006425A2">
            <w:pPr>
              <w:pStyle w:val="Default"/>
              <w:jc w:val="center"/>
              <w:rPr>
                <w:rFonts w:ascii="Times New Roman" w:hAnsi="Times New Roman" w:cs="Times New Roman"/>
                <w:color w:val="auto"/>
              </w:rPr>
            </w:pPr>
          </w:p>
        </w:tc>
      </w:tr>
      <w:tr w:rsidR="00C626EE" w:rsidRPr="00BF362C" w14:paraId="407BEE7E" w14:textId="77777777" w:rsidTr="006425A2">
        <w:trPr>
          <w:trHeight w:val="48"/>
        </w:trPr>
        <w:tc>
          <w:tcPr>
            <w:tcW w:w="1668" w:type="dxa"/>
            <w:vMerge w:val="restart"/>
            <w:tcBorders>
              <w:top w:val="single" w:sz="5" w:space="0" w:color="000000"/>
              <w:left w:val="single" w:sz="5" w:space="0" w:color="000000"/>
              <w:right w:val="single" w:sz="5" w:space="0" w:color="000000"/>
            </w:tcBorders>
          </w:tcPr>
          <w:p w14:paraId="53F2102B"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086330BE"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24a</w:t>
            </w:r>
          </w:p>
        </w:tc>
        <w:tc>
          <w:tcPr>
            <w:tcW w:w="11745" w:type="dxa"/>
            <w:tcBorders>
              <w:top w:val="single" w:sz="5" w:space="0" w:color="000000"/>
              <w:left w:val="single" w:sz="5" w:space="0" w:color="000000"/>
              <w:bottom w:val="single" w:sz="5" w:space="0" w:color="000000"/>
              <w:right w:val="single" w:sz="5" w:space="0" w:color="000000"/>
            </w:tcBorders>
          </w:tcPr>
          <w:p w14:paraId="6051AACF"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Provide registration information for the review, including register name and registration number, or state that the review was not registered.</w:t>
            </w:r>
          </w:p>
        </w:tc>
        <w:tc>
          <w:tcPr>
            <w:tcW w:w="236" w:type="dxa"/>
            <w:tcBorders>
              <w:top w:val="single" w:sz="5" w:space="0" w:color="000000"/>
              <w:left w:val="single" w:sz="5" w:space="0" w:color="000000"/>
              <w:bottom w:val="single" w:sz="5" w:space="0" w:color="000000"/>
              <w:right w:val="single" w:sz="5" w:space="0" w:color="000000"/>
            </w:tcBorders>
          </w:tcPr>
          <w:p w14:paraId="3812B379" w14:textId="77777777" w:rsidR="00C626EE" w:rsidRPr="00BF362C" w:rsidRDefault="00C626EE"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3</w:t>
            </w:r>
          </w:p>
        </w:tc>
      </w:tr>
      <w:tr w:rsidR="00C626EE" w:rsidRPr="00BF362C" w14:paraId="0D2C5C01" w14:textId="77777777" w:rsidTr="006425A2">
        <w:trPr>
          <w:trHeight w:val="57"/>
        </w:trPr>
        <w:tc>
          <w:tcPr>
            <w:tcW w:w="1668" w:type="dxa"/>
            <w:vMerge/>
            <w:tcBorders>
              <w:left w:val="single" w:sz="5" w:space="0" w:color="000000"/>
              <w:right w:val="single" w:sz="5" w:space="0" w:color="000000"/>
            </w:tcBorders>
          </w:tcPr>
          <w:p w14:paraId="6D7920D3" w14:textId="77777777" w:rsidR="00C626EE" w:rsidRPr="00BF362C" w:rsidRDefault="00C626EE" w:rsidP="006425A2">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5AED42AD"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24b</w:t>
            </w:r>
          </w:p>
        </w:tc>
        <w:tc>
          <w:tcPr>
            <w:tcW w:w="11745" w:type="dxa"/>
            <w:tcBorders>
              <w:top w:val="single" w:sz="5" w:space="0" w:color="000000"/>
              <w:left w:val="single" w:sz="5" w:space="0" w:color="000000"/>
              <w:bottom w:val="single" w:sz="5" w:space="0" w:color="000000"/>
              <w:right w:val="single" w:sz="5" w:space="0" w:color="000000"/>
            </w:tcBorders>
          </w:tcPr>
          <w:p w14:paraId="5B23C2C9"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Indicate where the review protocol can be accessed, or state that a protocol was not prepared.</w:t>
            </w:r>
          </w:p>
        </w:tc>
        <w:tc>
          <w:tcPr>
            <w:tcW w:w="236" w:type="dxa"/>
            <w:tcBorders>
              <w:top w:val="single" w:sz="5" w:space="0" w:color="000000"/>
              <w:left w:val="single" w:sz="5" w:space="0" w:color="000000"/>
              <w:bottom w:val="single" w:sz="5" w:space="0" w:color="000000"/>
              <w:right w:val="single" w:sz="5" w:space="0" w:color="000000"/>
            </w:tcBorders>
          </w:tcPr>
          <w:p w14:paraId="05F46DFE" w14:textId="77777777" w:rsidR="00C626EE" w:rsidRPr="00BF362C" w:rsidRDefault="00C626EE"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3</w:t>
            </w:r>
          </w:p>
        </w:tc>
      </w:tr>
      <w:tr w:rsidR="00C626EE" w:rsidRPr="00BF362C" w14:paraId="08529F96" w14:textId="77777777" w:rsidTr="006425A2">
        <w:trPr>
          <w:trHeight w:val="48"/>
        </w:trPr>
        <w:tc>
          <w:tcPr>
            <w:tcW w:w="1668" w:type="dxa"/>
            <w:vMerge/>
            <w:tcBorders>
              <w:left w:val="single" w:sz="5" w:space="0" w:color="000000"/>
              <w:bottom w:val="single" w:sz="5" w:space="0" w:color="000000"/>
              <w:right w:val="single" w:sz="5" w:space="0" w:color="000000"/>
            </w:tcBorders>
          </w:tcPr>
          <w:p w14:paraId="79D244B6" w14:textId="77777777" w:rsidR="00C626EE" w:rsidRPr="00BF362C" w:rsidRDefault="00C626EE" w:rsidP="006425A2">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12A2FCB8"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24c</w:t>
            </w:r>
          </w:p>
        </w:tc>
        <w:tc>
          <w:tcPr>
            <w:tcW w:w="11745" w:type="dxa"/>
            <w:tcBorders>
              <w:top w:val="single" w:sz="5" w:space="0" w:color="000000"/>
              <w:left w:val="single" w:sz="5" w:space="0" w:color="000000"/>
              <w:bottom w:val="single" w:sz="5" w:space="0" w:color="000000"/>
              <w:right w:val="single" w:sz="5" w:space="0" w:color="000000"/>
            </w:tcBorders>
          </w:tcPr>
          <w:p w14:paraId="11C5E967"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Describe and explain any amendments to information provided at registration or in the protocol.</w:t>
            </w:r>
          </w:p>
        </w:tc>
        <w:tc>
          <w:tcPr>
            <w:tcW w:w="236" w:type="dxa"/>
            <w:tcBorders>
              <w:top w:val="single" w:sz="5" w:space="0" w:color="000000"/>
              <w:left w:val="single" w:sz="5" w:space="0" w:color="000000"/>
              <w:bottom w:val="single" w:sz="5" w:space="0" w:color="000000"/>
              <w:right w:val="single" w:sz="5" w:space="0" w:color="000000"/>
            </w:tcBorders>
          </w:tcPr>
          <w:p w14:paraId="7097BDA0" w14:textId="77777777" w:rsidR="00C626EE" w:rsidRPr="00BF362C" w:rsidRDefault="00C626EE"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NA</w:t>
            </w:r>
          </w:p>
        </w:tc>
      </w:tr>
      <w:tr w:rsidR="00C626EE" w:rsidRPr="00BF362C" w14:paraId="7B8E9FD0" w14:textId="77777777" w:rsidTr="006425A2">
        <w:trPr>
          <w:trHeight w:val="48"/>
        </w:trPr>
        <w:tc>
          <w:tcPr>
            <w:tcW w:w="1668" w:type="dxa"/>
            <w:tcBorders>
              <w:top w:val="single" w:sz="5" w:space="0" w:color="000000"/>
              <w:left w:val="single" w:sz="5" w:space="0" w:color="000000"/>
              <w:bottom w:val="single" w:sz="5" w:space="0" w:color="000000"/>
              <w:right w:val="single" w:sz="5" w:space="0" w:color="000000"/>
            </w:tcBorders>
          </w:tcPr>
          <w:p w14:paraId="64C0E5BA"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lastRenderedPageBreak/>
              <w:t>Support</w:t>
            </w:r>
          </w:p>
        </w:tc>
        <w:tc>
          <w:tcPr>
            <w:tcW w:w="587" w:type="dxa"/>
            <w:tcBorders>
              <w:top w:val="single" w:sz="5" w:space="0" w:color="000000"/>
              <w:left w:val="single" w:sz="5" w:space="0" w:color="000000"/>
              <w:bottom w:val="single" w:sz="5" w:space="0" w:color="000000"/>
              <w:right w:val="single" w:sz="5" w:space="0" w:color="000000"/>
            </w:tcBorders>
          </w:tcPr>
          <w:p w14:paraId="5739FF2A"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25</w:t>
            </w:r>
          </w:p>
        </w:tc>
        <w:tc>
          <w:tcPr>
            <w:tcW w:w="11745" w:type="dxa"/>
            <w:tcBorders>
              <w:top w:val="single" w:sz="5" w:space="0" w:color="000000"/>
              <w:left w:val="single" w:sz="5" w:space="0" w:color="000000"/>
              <w:bottom w:val="single" w:sz="5" w:space="0" w:color="000000"/>
              <w:right w:val="single" w:sz="5" w:space="0" w:color="000000"/>
            </w:tcBorders>
          </w:tcPr>
          <w:p w14:paraId="66FECBFE"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Describe sources of financial or non-financial support for the review, and the role of the funders or sponsors in the review.</w:t>
            </w:r>
          </w:p>
        </w:tc>
        <w:tc>
          <w:tcPr>
            <w:tcW w:w="236" w:type="dxa"/>
            <w:tcBorders>
              <w:top w:val="single" w:sz="5" w:space="0" w:color="000000"/>
              <w:left w:val="single" w:sz="5" w:space="0" w:color="000000"/>
              <w:bottom w:val="single" w:sz="5" w:space="0" w:color="000000"/>
              <w:right w:val="single" w:sz="5" w:space="0" w:color="000000"/>
            </w:tcBorders>
          </w:tcPr>
          <w:p w14:paraId="57E4B207" w14:textId="77777777" w:rsidR="00C626EE" w:rsidRPr="00BF362C" w:rsidRDefault="003A3877"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8</w:t>
            </w:r>
          </w:p>
        </w:tc>
      </w:tr>
      <w:tr w:rsidR="00C626EE" w:rsidRPr="00BF362C" w14:paraId="394B2E33" w14:textId="77777777" w:rsidTr="006425A2">
        <w:trPr>
          <w:trHeight w:val="48"/>
        </w:trPr>
        <w:tc>
          <w:tcPr>
            <w:tcW w:w="1668" w:type="dxa"/>
            <w:tcBorders>
              <w:top w:val="single" w:sz="5" w:space="0" w:color="000000"/>
              <w:left w:val="single" w:sz="5" w:space="0" w:color="000000"/>
              <w:bottom w:val="single" w:sz="5" w:space="0" w:color="000000"/>
              <w:right w:val="single" w:sz="5" w:space="0" w:color="000000"/>
            </w:tcBorders>
          </w:tcPr>
          <w:p w14:paraId="2995F6A2"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923794B"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26</w:t>
            </w:r>
          </w:p>
        </w:tc>
        <w:tc>
          <w:tcPr>
            <w:tcW w:w="11745" w:type="dxa"/>
            <w:tcBorders>
              <w:top w:val="single" w:sz="5" w:space="0" w:color="000000"/>
              <w:left w:val="single" w:sz="5" w:space="0" w:color="000000"/>
              <w:bottom w:val="single" w:sz="5" w:space="0" w:color="000000"/>
              <w:right w:val="single" w:sz="5" w:space="0" w:color="000000"/>
            </w:tcBorders>
          </w:tcPr>
          <w:p w14:paraId="60F12748"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Declare any competing interests of review authors.</w:t>
            </w:r>
          </w:p>
        </w:tc>
        <w:tc>
          <w:tcPr>
            <w:tcW w:w="236" w:type="dxa"/>
            <w:tcBorders>
              <w:top w:val="single" w:sz="5" w:space="0" w:color="000000"/>
              <w:left w:val="single" w:sz="5" w:space="0" w:color="000000"/>
              <w:bottom w:val="single" w:sz="5" w:space="0" w:color="000000"/>
              <w:right w:val="single" w:sz="5" w:space="0" w:color="000000"/>
            </w:tcBorders>
          </w:tcPr>
          <w:p w14:paraId="1E7CEADF" w14:textId="23540626" w:rsidR="00C626EE" w:rsidRPr="00BF362C" w:rsidRDefault="005944F1" w:rsidP="006425A2">
            <w:pPr>
              <w:pStyle w:val="Default"/>
              <w:spacing w:before="40" w:after="40"/>
              <w:rPr>
                <w:rFonts w:ascii="Times New Roman" w:hAnsi="Times New Roman" w:cs="Times New Roman"/>
                <w:color w:val="auto"/>
              </w:rPr>
            </w:pPr>
            <w:r w:rsidRPr="00BF362C">
              <w:rPr>
                <w:rFonts w:ascii="Times New Roman" w:hAnsi="Times New Roman" w:cs="Times New Roman"/>
                <w:color w:val="auto"/>
              </w:rPr>
              <w:t>7</w:t>
            </w:r>
          </w:p>
        </w:tc>
      </w:tr>
      <w:tr w:rsidR="00C626EE" w:rsidRPr="00BF362C" w14:paraId="475520B8" w14:textId="77777777" w:rsidTr="006425A2">
        <w:trPr>
          <w:trHeight w:val="219"/>
        </w:trPr>
        <w:tc>
          <w:tcPr>
            <w:tcW w:w="1668" w:type="dxa"/>
            <w:tcBorders>
              <w:top w:val="single" w:sz="5" w:space="0" w:color="000000"/>
              <w:left w:val="single" w:sz="5" w:space="0" w:color="000000"/>
              <w:bottom w:val="double" w:sz="5" w:space="0" w:color="000000"/>
              <w:right w:val="single" w:sz="5" w:space="0" w:color="000000"/>
            </w:tcBorders>
          </w:tcPr>
          <w:p w14:paraId="1438356B"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4B660A02" w14:textId="77777777" w:rsidR="00C626EE" w:rsidRPr="00BF362C" w:rsidRDefault="00C626EE" w:rsidP="006425A2">
            <w:pPr>
              <w:pStyle w:val="Default"/>
              <w:spacing w:before="40" w:after="40"/>
              <w:jc w:val="right"/>
              <w:rPr>
                <w:rFonts w:ascii="Times New Roman" w:hAnsi="Times New Roman" w:cs="Times New Roman"/>
              </w:rPr>
            </w:pPr>
            <w:r w:rsidRPr="00BF362C">
              <w:rPr>
                <w:rFonts w:ascii="Times New Roman" w:hAnsi="Times New Roman" w:cs="Times New Roman"/>
              </w:rPr>
              <w:t>27</w:t>
            </w:r>
          </w:p>
        </w:tc>
        <w:tc>
          <w:tcPr>
            <w:tcW w:w="11745" w:type="dxa"/>
            <w:tcBorders>
              <w:top w:val="single" w:sz="5" w:space="0" w:color="000000"/>
              <w:left w:val="single" w:sz="5" w:space="0" w:color="000000"/>
              <w:bottom w:val="double" w:sz="5" w:space="0" w:color="000000"/>
              <w:right w:val="single" w:sz="5" w:space="0" w:color="000000"/>
            </w:tcBorders>
          </w:tcPr>
          <w:p w14:paraId="249ADB26" w14:textId="77777777" w:rsidR="00C626EE" w:rsidRPr="00BF362C" w:rsidRDefault="00C626EE" w:rsidP="006425A2">
            <w:pPr>
              <w:pStyle w:val="Default"/>
              <w:spacing w:before="40" w:after="40"/>
              <w:rPr>
                <w:rFonts w:ascii="Times New Roman" w:hAnsi="Times New Roman" w:cs="Times New Roman"/>
              </w:rPr>
            </w:pPr>
            <w:r w:rsidRPr="00BF362C">
              <w:rPr>
                <w:rFonts w:ascii="Times New Roman" w:hAnsi="Times New Roman" w:cs="Times New Roman"/>
              </w:rPr>
              <w:t>Report which of the following are publicly available and where they can be found: template data collection forms; data extracted from included studies; data used for all analyses; analytic code; any other materials used in the review.</w:t>
            </w:r>
          </w:p>
        </w:tc>
        <w:tc>
          <w:tcPr>
            <w:tcW w:w="236" w:type="dxa"/>
            <w:tcBorders>
              <w:top w:val="single" w:sz="5" w:space="0" w:color="000000"/>
              <w:left w:val="single" w:sz="5" w:space="0" w:color="000000"/>
              <w:bottom w:val="double" w:sz="5" w:space="0" w:color="000000"/>
              <w:right w:val="single" w:sz="5" w:space="0" w:color="000000"/>
            </w:tcBorders>
          </w:tcPr>
          <w:p w14:paraId="63D61446" w14:textId="697C9C45" w:rsidR="006F3496" w:rsidRPr="00BF362C" w:rsidRDefault="006F3496" w:rsidP="006F3496">
            <w:pPr>
              <w:spacing w:line="240" w:lineRule="auto"/>
              <w:jc w:val="both"/>
              <w:rPr>
                <w:rStyle w:val="normaltextrun"/>
                <w:rFonts w:ascii="Times New Roman" w:hAnsi="Times New Roman" w:cs="Times New Roman"/>
                <w:sz w:val="24"/>
                <w:szCs w:val="24"/>
              </w:rPr>
            </w:pPr>
            <w:r w:rsidRPr="00BF362C">
              <w:rPr>
                <w:rStyle w:val="normaltextrun"/>
                <w:rFonts w:ascii="Times New Roman" w:hAnsi="Times New Roman" w:cs="Times New Roman"/>
                <w:sz w:val="24"/>
                <w:szCs w:val="24"/>
              </w:rPr>
              <w:t>Supplementary Materials</w:t>
            </w:r>
          </w:p>
          <w:p w14:paraId="26D4A89C" w14:textId="77777777" w:rsidR="006F3496" w:rsidRPr="00BF362C" w:rsidRDefault="006F3496" w:rsidP="006F3496">
            <w:pPr>
              <w:pStyle w:val="Default"/>
              <w:spacing w:before="40" w:after="40"/>
              <w:rPr>
                <w:rFonts w:ascii="Times New Roman" w:hAnsi="Times New Roman" w:cs="Times New Roman"/>
                <w:color w:val="auto"/>
              </w:rPr>
            </w:pPr>
          </w:p>
        </w:tc>
      </w:tr>
    </w:tbl>
    <w:p w14:paraId="5736E53B" w14:textId="77777777" w:rsidR="00C626EE" w:rsidRPr="00BF362C" w:rsidRDefault="00C626EE" w:rsidP="00C626EE">
      <w:pPr>
        <w:rPr>
          <w:rFonts w:ascii="Times New Roman" w:hAnsi="Times New Roman" w:cs="Times New Roman"/>
          <w:sz w:val="24"/>
          <w:szCs w:val="24"/>
        </w:rPr>
        <w:sectPr w:rsidR="00C626EE" w:rsidRPr="00BF362C" w:rsidSect="00F102ED">
          <w:pgSz w:w="16838" w:h="11906" w:orient="landscape"/>
          <w:pgMar w:top="567" w:right="992" w:bottom="1440" w:left="1134" w:header="720" w:footer="720" w:gutter="0"/>
          <w:cols w:space="720"/>
          <w:docGrid w:linePitch="360"/>
        </w:sectPr>
      </w:pPr>
    </w:p>
    <w:p w14:paraId="3DB3C2D3" w14:textId="77777777" w:rsidR="00A908EA" w:rsidRDefault="00A908EA" w:rsidP="00C626EE">
      <w:pPr>
        <w:pStyle w:val="Body"/>
        <w:widowControl w:val="0"/>
        <w:spacing w:line="240" w:lineRule="auto"/>
        <w:rPr>
          <w:rFonts w:ascii="Times New Roman" w:eastAsia="Calibri Light" w:hAnsi="Times New Roman" w:cs="Times New Roman"/>
          <w:b/>
          <w:bCs/>
          <w:sz w:val="24"/>
          <w:szCs w:val="24"/>
        </w:rPr>
      </w:pPr>
    </w:p>
    <w:p w14:paraId="77E8C4CC" w14:textId="2504A17B" w:rsidR="00C626EE" w:rsidRPr="00BF362C" w:rsidRDefault="00C626EE" w:rsidP="00C626EE">
      <w:pPr>
        <w:pStyle w:val="Body"/>
        <w:widowControl w:val="0"/>
        <w:spacing w:line="240" w:lineRule="auto"/>
        <w:rPr>
          <w:rFonts w:ascii="Times New Roman" w:hAnsi="Times New Roman" w:cs="Times New Roman"/>
          <w:b/>
          <w:bCs/>
          <w:sz w:val="24"/>
          <w:szCs w:val="24"/>
        </w:rPr>
      </w:pPr>
      <w:r w:rsidRPr="00BF362C">
        <w:rPr>
          <w:rFonts w:ascii="Times New Roman" w:hAnsi="Times New Roman" w:cs="Times New Roman"/>
          <w:b/>
          <w:bCs/>
          <w:sz w:val="24"/>
          <w:szCs w:val="24"/>
        </w:rPr>
        <w:t xml:space="preserve"> Table S3. The adjusted search terms as per searched electronic databases </w:t>
      </w:r>
    </w:p>
    <w:tbl>
      <w:tblPr>
        <w:tblStyle w:val="GridTable4-Accent11"/>
        <w:tblpPr w:leftFromText="180" w:rightFromText="180" w:vertAnchor="text" w:horzAnchor="margin" w:tblpXSpec="center" w:tblpY="328"/>
        <w:tblW w:w="0" w:type="auto"/>
        <w:tblLook w:val="04A0" w:firstRow="1" w:lastRow="0" w:firstColumn="1" w:lastColumn="0" w:noHBand="0" w:noVBand="1"/>
      </w:tblPr>
      <w:tblGrid>
        <w:gridCol w:w="959"/>
        <w:gridCol w:w="468"/>
        <w:gridCol w:w="12444"/>
        <w:gridCol w:w="831"/>
      </w:tblGrid>
      <w:tr w:rsidR="00A908EA" w:rsidRPr="00A908EA" w14:paraId="2B850A6A" w14:textId="77777777" w:rsidTr="00A908E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BA7B937" w14:textId="77777777" w:rsidR="00A908EA" w:rsidRPr="00A908EA" w:rsidRDefault="00A908EA" w:rsidP="00A908EA">
            <w:pPr>
              <w:spacing w:after="160"/>
              <w:rPr>
                <w:rFonts w:ascii="Times New Roman" w:hAnsi="Times New Roman" w:cs="Times New Roman"/>
                <w:b w:val="0"/>
                <w:bCs w:val="0"/>
                <w:sz w:val="18"/>
                <w:szCs w:val="18"/>
                <w:lang w:val="en-US"/>
              </w:rPr>
            </w:pPr>
            <w:r w:rsidRPr="00A908EA">
              <w:rPr>
                <w:rFonts w:ascii="Times New Roman" w:hAnsi="Times New Roman" w:cs="Times New Roman"/>
                <w:b w:val="0"/>
                <w:bCs w:val="0"/>
                <w:sz w:val="18"/>
                <w:szCs w:val="18"/>
                <w:lang w:val="en-US"/>
              </w:rPr>
              <w:t>Database</w:t>
            </w:r>
          </w:p>
        </w:tc>
        <w:tc>
          <w:tcPr>
            <w:tcW w:w="474" w:type="dxa"/>
            <w:noWrap/>
            <w:hideMark/>
          </w:tcPr>
          <w:p w14:paraId="7C795E20" w14:textId="77777777" w:rsidR="00A908EA" w:rsidRPr="00A908EA" w:rsidRDefault="00A908EA" w:rsidP="00A908EA">
            <w:pPr>
              <w:spacing w:after="1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lang w:val="en-US"/>
              </w:rPr>
            </w:pPr>
            <w:r w:rsidRPr="00A908EA">
              <w:rPr>
                <w:rFonts w:ascii="Times New Roman" w:hAnsi="Times New Roman" w:cs="Times New Roman"/>
                <w:b w:val="0"/>
                <w:bCs w:val="0"/>
                <w:sz w:val="18"/>
                <w:szCs w:val="18"/>
                <w:lang w:val="en-US"/>
              </w:rPr>
              <w:t>No</w:t>
            </w:r>
          </w:p>
        </w:tc>
        <w:tc>
          <w:tcPr>
            <w:tcW w:w="12743" w:type="dxa"/>
            <w:noWrap/>
            <w:hideMark/>
          </w:tcPr>
          <w:p w14:paraId="571CE816" w14:textId="77777777" w:rsidR="00A908EA" w:rsidRPr="00A908EA" w:rsidRDefault="00A908EA" w:rsidP="00A908EA">
            <w:pPr>
              <w:spacing w:after="1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lang w:val="en-US"/>
              </w:rPr>
            </w:pPr>
            <w:r w:rsidRPr="00A908EA">
              <w:rPr>
                <w:rFonts w:ascii="Times New Roman" w:hAnsi="Times New Roman" w:cs="Times New Roman"/>
                <w:b w:val="0"/>
                <w:bCs w:val="0"/>
                <w:sz w:val="18"/>
                <w:szCs w:val="18"/>
                <w:lang w:val="en-US"/>
              </w:rPr>
              <w:t>Search Query</w:t>
            </w:r>
          </w:p>
        </w:tc>
        <w:tc>
          <w:tcPr>
            <w:tcW w:w="688" w:type="dxa"/>
            <w:noWrap/>
            <w:hideMark/>
          </w:tcPr>
          <w:p w14:paraId="0B007494" w14:textId="77777777" w:rsidR="00A908EA" w:rsidRPr="00A908EA" w:rsidRDefault="00A908EA" w:rsidP="00A908EA">
            <w:pPr>
              <w:spacing w:after="1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lang w:val="en-US"/>
              </w:rPr>
            </w:pPr>
            <w:r w:rsidRPr="00A908EA">
              <w:rPr>
                <w:rFonts w:ascii="Times New Roman" w:hAnsi="Times New Roman" w:cs="Times New Roman"/>
                <w:b w:val="0"/>
                <w:bCs w:val="0"/>
                <w:sz w:val="18"/>
                <w:szCs w:val="18"/>
                <w:lang w:val="en-US"/>
              </w:rPr>
              <w:t>Results</w:t>
            </w:r>
          </w:p>
        </w:tc>
      </w:tr>
      <w:tr w:rsidR="00A908EA" w:rsidRPr="00A908EA" w14:paraId="398A63CD" w14:textId="77777777" w:rsidTr="00A908E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271" w:type="dxa"/>
            <w:gridSpan w:val="2"/>
          </w:tcPr>
          <w:p w14:paraId="29ED4446" w14:textId="17149769" w:rsidR="00A908EA" w:rsidRPr="00A908EA" w:rsidRDefault="00A908EA" w:rsidP="00A908EA">
            <w:pPr>
              <w:rPr>
                <w:rFonts w:ascii="Times New Roman" w:hAnsi="Times New Roman" w:cs="Times New Roman"/>
                <w:b w:val="0"/>
                <w:bCs w:val="0"/>
                <w:sz w:val="18"/>
                <w:szCs w:val="18"/>
                <w:lang w:val="en-US"/>
              </w:rPr>
            </w:pPr>
          </w:p>
        </w:tc>
        <w:tc>
          <w:tcPr>
            <w:tcW w:w="13431" w:type="dxa"/>
            <w:gridSpan w:val="2"/>
          </w:tcPr>
          <w:p w14:paraId="0E60FB03" w14:textId="77777777" w:rsidR="00A908EA" w:rsidRPr="00A908EA" w:rsidRDefault="00A908EA" w:rsidP="00A908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p>
        </w:tc>
      </w:tr>
      <w:tr w:rsidR="00A908EA" w:rsidRPr="00A908EA" w14:paraId="6EB75077" w14:textId="77777777" w:rsidTr="00A908EA">
        <w:trPr>
          <w:trHeight w:val="300"/>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D2394C7" w14:textId="06F9862B" w:rsidR="00A908EA" w:rsidRPr="00A908EA" w:rsidRDefault="00A908EA" w:rsidP="00A908EA">
            <w:pPr>
              <w:rPr>
                <w:rFonts w:ascii="Times New Roman" w:hAnsi="Times New Roman" w:cs="Times New Roman"/>
                <w:sz w:val="18"/>
                <w:szCs w:val="18"/>
                <w:lang w:val="en-US"/>
              </w:rPr>
            </w:pPr>
            <w:r w:rsidRPr="00A908EA">
              <w:rPr>
                <w:rFonts w:ascii="Times New Roman" w:hAnsi="Times New Roman" w:cs="Times New Roman"/>
                <w:sz w:val="18"/>
                <w:szCs w:val="18"/>
                <w:lang w:val="en-US"/>
              </w:rPr>
              <w:t>PubMed</w:t>
            </w:r>
          </w:p>
        </w:tc>
        <w:tc>
          <w:tcPr>
            <w:tcW w:w="474" w:type="dxa"/>
            <w:noWrap/>
          </w:tcPr>
          <w:p w14:paraId="290F5FF3" w14:textId="77777777" w:rsidR="00A908EA" w:rsidRPr="00A908EA" w:rsidRDefault="00A908EA" w:rsidP="00A908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2060"/>
                <w:sz w:val="18"/>
                <w:szCs w:val="18"/>
                <w:lang w:val="en-US"/>
              </w:rPr>
            </w:pPr>
            <w:r w:rsidRPr="00A908EA">
              <w:rPr>
                <w:rFonts w:ascii="Times New Roman" w:hAnsi="Times New Roman" w:cs="Times New Roman"/>
                <w:b/>
                <w:bCs/>
                <w:color w:val="002060"/>
                <w:sz w:val="18"/>
                <w:szCs w:val="18"/>
                <w:lang w:val="en-US"/>
              </w:rPr>
              <w:t>#1</w:t>
            </w:r>
          </w:p>
        </w:tc>
        <w:tc>
          <w:tcPr>
            <w:tcW w:w="12743" w:type="dxa"/>
            <w:noWrap/>
          </w:tcPr>
          <w:p w14:paraId="4DE0B5F5" w14:textId="77777777" w:rsidR="00A908EA" w:rsidRPr="00A908EA" w:rsidRDefault="00A908EA" w:rsidP="00A908EA">
            <w:pPr>
              <w:shd w:val="clear" w:color="auto" w:fill="FFFFFF"/>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908EA">
              <w:rPr>
                <w:rStyle w:val="Strong"/>
                <w:rFonts w:ascii="Times New Roman" w:hAnsi="Times New Roman" w:cs="Times New Roman"/>
                <w:color w:val="212121"/>
                <w:sz w:val="18"/>
                <w:szCs w:val="18"/>
                <w:shd w:val="clear" w:color="auto" w:fill="F6F6F6"/>
              </w:rPr>
              <w:t>((((((((("Proton pump inhibitor"[Title/Abstract]) OR ("Proton pump inhibitors"[Title/Abstract])) OR (Omeprazole[Title/Abstract])) OR (Esomeprazole[Title/Abstract])) OR (Lansoprazole[Title/Abstract])) OR (Pantoprazole[Title/Abstract])) OR (Rabeprazole[Title/Abstract])) OR (</w:t>
            </w:r>
            <w:proofErr w:type="spellStart"/>
            <w:r w:rsidRPr="00A908EA">
              <w:rPr>
                <w:rStyle w:val="Strong"/>
                <w:rFonts w:ascii="Times New Roman" w:hAnsi="Times New Roman" w:cs="Times New Roman"/>
                <w:color w:val="212121"/>
                <w:sz w:val="18"/>
                <w:szCs w:val="18"/>
                <w:shd w:val="clear" w:color="auto" w:fill="F6F6F6"/>
              </w:rPr>
              <w:t>Dexlansoprazole</w:t>
            </w:r>
            <w:proofErr w:type="spellEnd"/>
            <w:r w:rsidRPr="00A908EA">
              <w:rPr>
                <w:rStyle w:val="Strong"/>
                <w:rFonts w:ascii="Times New Roman" w:hAnsi="Times New Roman" w:cs="Times New Roman"/>
                <w:color w:val="212121"/>
                <w:sz w:val="18"/>
                <w:szCs w:val="18"/>
                <w:shd w:val="clear" w:color="auto" w:fill="F6F6F6"/>
              </w:rPr>
              <w:t>[Title/Abstract])</w:t>
            </w:r>
            <w:r w:rsidRPr="00A908EA">
              <w:rPr>
                <w:rFonts w:ascii="Times New Roman" w:hAnsi="Times New Roman" w:cs="Times New Roman"/>
                <w:color w:val="212121"/>
                <w:sz w:val="18"/>
                <w:szCs w:val="18"/>
                <w:shd w:val="clear" w:color="auto" w:fill="F6F6F6"/>
              </w:rPr>
              <w:t> Filters: </w:t>
            </w:r>
            <w:r w:rsidRPr="00A908EA">
              <w:rPr>
                <w:rStyle w:val="Strong"/>
                <w:rFonts w:ascii="Times New Roman" w:hAnsi="Times New Roman" w:cs="Times New Roman"/>
                <w:color w:val="212121"/>
                <w:sz w:val="18"/>
                <w:szCs w:val="18"/>
                <w:shd w:val="clear" w:color="auto" w:fill="F6F6F6"/>
              </w:rPr>
              <w:t>Free full text</w:t>
            </w:r>
          </w:p>
        </w:tc>
        <w:tc>
          <w:tcPr>
            <w:tcW w:w="688" w:type="dxa"/>
            <w:noWrap/>
          </w:tcPr>
          <w:p w14:paraId="40B15930" w14:textId="77777777" w:rsidR="00A908EA" w:rsidRPr="00A908EA" w:rsidRDefault="00A908EA" w:rsidP="00A908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908EA">
              <w:rPr>
                <w:rFonts w:ascii="Times New Roman" w:hAnsi="Times New Roman" w:cs="Times New Roman"/>
                <w:sz w:val="18"/>
                <w:szCs w:val="18"/>
              </w:rPr>
              <w:t>10718</w:t>
            </w:r>
          </w:p>
        </w:tc>
      </w:tr>
      <w:tr w:rsidR="00A908EA" w:rsidRPr="00A908EA" w14:paraId="561F256B" w14:textId="77777777" w:rsidTr="00A908E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Merge/>
          </w:tcPr>
          <w:p w14:paraId="0996D0C2" w14:textId="77777777" w:rsidR="00A908EA" w:rsidRPr="00A908EA" w:rsidRDefault="00A908EA" w:rsidP="00A908EA">
            <w:pPr>
              <w:rPr>
                <w:rFonts w:ascii="Times New Roman" w:hAnsi="Times New Roman" w:cs="Times New Roman"/>
                <w:sz w:val="18"/>
                <w:szCs w:val="18"/>
                <w:lang w:val="en-US"/>
              </w:rPr>
            </w:pPr>
          </w:p>
        </w:tc>
        <w:tc>
          <w:tcPr>
            <w:tcW w:w="474" w:type="dxa"/>
            <w:noWrap/>
          </w:tcPr>
          <w:p w14:paraId="79D348C3" w14:textId="77777777" w:rsidR="00A908EA" w:rsidRPr="00A908EA" w:rsidRDefault="00A908EA" w:rsidP="00A908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2060"/>
                <w:sz w:val="18"/>
                <w:szCs w:val="18"/>
                <w:lang w:val="en-US"/>
              </w:rPr>
            </w:pPr>
            <w:r w:rsidRPr="00A908EA">
              <w:rPr>
                <w:rFonts w:ascii="Times New Roman" w:hAnsi="Times New Roman" w:cs="Times New Roman"/>
                <w:b/>
                <w:bCs/>
                <w:color w:val="002060"/>
                <w:sz w:val="18"/>
                <w:szCs w:val="18"/>
                <w:lang w:val="en-US"/>
              </w:rPr>
              <w:t>#2</w:t>
            </w:r>
          </w:p>
        </w:tc>
        <w:tc>
          <w:tcPr>
            <w:tcW w:w="12743" w:type="dxa"/>
            <w:noWrap/>
          </w:tcPr>
          <w:p w14:paraId="399B5A13" w14:textId="77777777" w:rsidR="00A908EA" w:rsidRPr="00A908EA" w:rsidRDefault="00A908EA" w:rsidP="00A908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212121"/>
                <w:sz w:val="18"/>
                <w:szCs w:val="18"/>
              </w:rPr>
            </w:pPr>
            <w:r w:rsidRPr="00A908EA">
              <w:rPr>
                <w:rStyle w:val="Strong"/>
                <w:rFonts w:ascii="Times New Roman" w:hAnsi="Times New Roman" w:cs="Times New Roman"/>
                <w:color w:val="212121"/>
                <w:sz w:val="18"/>
                <w:szCs w:val="18"/>
                <w:shd w:val="clear" w:color="auto" w:fill="F6F6F6"/>
              </w:rPr>
              <w:t>(((((((((((((((((((("stroke"[Title/Abstract]) OR ("cardiovascular disease"[Title/Abstract])) OR ("coronary artery disease"[Title/Abstract])) OR ("heart failure"[Title/Abstract])) OR ("cardiovascular mortality"[Title/Abstract])) OR ("CVD"[Title/Abstract])) OR ("cardiac*"[Title/Abstract])) OR ("Arrhythmia"[Title/Abstract])) OR ("heart disease"[Title/Abstract])) OR ("myocardial*"[Title/Abstract])) OR ("congestive heart failure"[Title/Abstract])) OR ("ischemic heart disease"[Title/Abstract])) OR ("Aortic disease"[Title/Abstract])) OR ("Congenital heart disease"[Title/Abstract])) OR ("MI"[Title/Abstract])) OR ("Deep vein thrombosis"[Title/Abstract])) OR ("pulmonary embolism"[Title/Abstract])) OR ("Heart muscle disease"[Title/Abstract])) OR ("Pericardial disease"[Title/Abstract])</w:t>
            </w:r>
            <w:r w:rsidRPr="00A908EA">
              <w:rPr>
                <w:rFonts w:ascii="Times New Roman" w:hAnsi="Times New Roman" w:cs="Times New Roman"/>
                <w:color w:val="212121"/>
                <w:sz w:val="18"/>
                <w:szCs w:val="18"/>
                <w:shd w:val="clear" w:color="auto" w:fill="F6F6F6"/>
              </w:rPr>
              <w:t> Filters: </w:t>
            </w:r>
            <w:r w:rsidRPr="00A908EA">
              <w:rPr>
                <w:rStyle w:val="Strong"/>
                <w:rFonts w:ascii="Times New Roman" w:hAnsi="Times New Roman" w:cs="Times New Roman"/>
                <w:color w:val="212121"/>
                <w:sz w:val="18"/>
                <w:szCs w:val="18"/>
                <w:shd w:val="clear" w:color="auto" w:fill="F6F6F6"/>
              </w:rPr>
              <w:t>Free full text</w:t>
            </w:r>
          </w:p>
        </w:tc>
        <w:tc>
          <w:tcPr>
            <w:tcW w:w="688" w:type="dxa"/>
            <w:noWrap/>
          </w:tcPr>
          <w:p w14:paraId="17DB60D9" w14:textId="77777777" w:rsidR="00A908EA" w:rsidRPr="00A908EA" w:rsidRDefault="00A908EA" w:rsidP="00A908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908EA">
              <w:rPr>
                <w:rFonts w:ascii="Times New Roman" w:hAnsi="Times New Roman" w:cs="Times New Roman"/>
                <w:sz w:val="18"/>
                <w:szCs w:val="18"/>
              </w:rPr>
              <w:t>647736</w:t>
            </w:r>
          </w:p>
        </w:tc>
      </w:tr>
      <w:tr w:rsidR="00A908EA" w:rsidRPr="00A908EA" w14:paraId="009C16A5" w14:textId="77777777" w:rsidTr="00A908EA">
        <w:trPr>
          <w:trHeight w:val="300"/>
        </w:trPr>
        <w:tc>
          <w:tcPr>
            <w:cnfStyle w:val="001000000000" w:firstRow="0" w:lastRow="0" w:firstColumn="1" w:lastColumn="0" w:oddVBand="0" w:evenVBand="0" w:oddHBand="0" w:evenHBand="0" w:firstRowFirstColumn="0" w:firstRowLastColumn="0" w:lastRowFirstColumn="0" w:lastRowLastColumn="0"/>
            <w:tcW w:w="0" w:type="auto"/>
            <w:vMerge/>
          </w:tcPr>
          <w:p w14:paraId="03EB69BE" w14:textId="77777777" w:rsidR="00A908EA" w:rsidRPr="00A908EA" w:rsidRDefault="00A908EA" w:rsidP="00A908EA">
            <w:pPr>
              <w:rPr>
                <w:rFonts w:ascii="Times New Roman" w:hAnsi="Times New Roman" w:cs="Times New Roman"/>
                <w:sz w:val="18"/>
                <w:szCs w:val="18"/>
                <w:lang w:val="en-US"/>
              </w:rPr>
            </w:pPr>
          </w:p>
        </w:tc>
        <w:tc>
          <w:tcPr>
            <w:tcW w:w="474" w:type="dxa"/>
            <w:noWrap/>
          </w:tcPr>
          <w:p w14:paraId="794458C4" w14:textId="77777777" w:rsidR="00A908EA" w:rsidRPr="00A908EA" w:rsidRDefault="00A908EA" w:rsidP="00A908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2060"/>
                <w:sz w:val="18"/>
                <w:szCs w:val="18"/>
                <w:lang w:val="en-US"/>
              </w:rPr>
            </w:pPr>
            <w:r w:rsidRPr="00A908EA">
              <w:rPr>
                <w:rFonts w:ascii="Times New Roman" w:hAnsi="Times New Roman" w:cs="Times New Roman"/>
                <w:b/>
                <w:bCs/>
                <w:color w:val="002060"/>
                <w:sz w:val="18"/>
                <w:szCs w:val="18"/>
                <w:lang w:val="en-US"/>
              </w:rPr>
              <w:t>#3</w:t>
            </w:r>
          </w:p>
        </w:tc>
        <w:tc>
          <w:tcPr>
            <w:tcW w:w="12743" w:type="dxa"/>
            <w:noWrap/>
          </w:tcPr>
          <w:p w14:paraId="4E0E40A0" w14:textId="77777777" w:rsidR="00A908EA" w:rsidRPr="00A908EA" w:rsidRDefault="00A908EA" w:rsidP="00A908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lang w:val="en-US"/>
              </w:rPr>
            </w:pPr>
            <w:r w:rsidRPr="00A908EA">
              <w:rPr>
                <w:rFonts w:ascii="Times New Roman" w:hAnsi="Times New Roman" w:cs="Times New Roman"/>
                <w:b/>
                <w:bCs/>
                <w:sz w:val="18"/>
                <w:szCs w:val="18"/>
                <w:lang w:val="en-US"/>
              </w:rPr>
              <w:t>#1AND #2</w:t>
            </w:r>
          </w:p>
        </w:tc>
        <w:tc>
          <w:tcPr>
            <w:tcW w:w="688" w:type="dxa"/>
            <w:noWrap/>
          </w:tcPr>
          <w:p w14:paraId="13D229D9" w14:textId="77777777" w:rsidR="00A908EA" w:rsidRPr="00A908EA" w:rsidRDefault="00A908EA" w:rsidP="00A908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A908EA">
              <w:rPr>
                <w:rFonts w:ascii="Times New Roman" w:hAnsi="Times New Roman" w:cs="Times New Roman"/>
                <w:sz w:val="18"/>
                <w:szCs w:val="18"/>
                <w:lang w:val="en-US"/>
              </w:rPr>
              <w:t>576</w:t>
            </w:r>
          </w:p>
        </w:tc>
      </w:tr>
      <w:tr w:rsidR="00A908EA" w:rsidRPr="00A908EA" w14:paraId="38E98BA2" w14:textId="77777777" w:rsidTr="00A908E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F1D5CE1" w14:textId="77777777" w:rsidR="00A908EA" w:rsidRPr="00A908EA" w:rsidRDefault="00A908EA" w:rsidP="00A908EA">
            <w:pPr>
              <w:spacing w:after="160"/>
              <w:rPr>
                <w:rFonts w:ascii="Times New Roman" w:hAnsi="Times New Roman" w:cs="Times New Roman"/>
                <w:sz w:val="18"/>
                <w:szCs w:val="18"/>
                <w:lang w:val="en-US"/>
              </w:rPr>
            </w:pPr>
            <w:r w:rsidRPr="00A908EA">
              <w:rPr>
                <w:rFonts w:ascii="Times New Roman" w:hAnsi="Times New Roman" w:cs="Times New Roman"/>
                <w:sz w:val="18"/>
                <w:szCs w:val="18"/>
                <w:lang w:val="en-US"/>
              </w:rPr>
              <w:t>EMBASE</w:t>
            </w:r>
          </w:p>
        </w:tc>
        <w:tc>
          <w:tcPr>
            <w:tcW w:w="474" w:type="dxa"/>
            <w:noWrap/>
          </w:tcPr>
          <w:p w14:paraId="248112A3" w14:textId="77777777" w:rsidR="00A908EA" w:rsidRPr="00A908EA" w:rsidRDefault="00A908EA" w:rsidP="00A908E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lang w:val="en-US"/>
              </w:rPr>
            </w:pPr>
            <w:r w:rsidRPr="00A908EA">
              <w:rPr>
                <w:rFonts w:ascii="Times New Roman" w:hAnsi="Times New Roman" w:cs="Times New Roman"/>
                <w:b/>
                <w:bCs/>
                <w:sz w:val="18"/>
                <w:szCs w:val="18"/>
              </w:rPr>
              <w:t>#1</w:t>
            </w:r>
          </w:p>
        </w:tc>
        <w:tc>
          <w:tcPr>
            <w:tcW w:w="12743" w:type="dxa"/>
            <w:noWrap/>
          </w:tcPr>
          <w:p w14:paraId="06B4AFA4" w14:textId="77777777" w:rsidR="00A908EA" w:rsidRPr="00A908EA" w:rsidRDefault="00A908EA" w:rsidP="00A908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908EA">
              <w:rPr>
                <w:rStyle w:val="term"/>
                <w:rFonts w:ascii="Times New Roman" w:hAnsi="Times New Roman" w:cs="Times New Roman"/>
                <w:b/>
                <w:bCs/>
                <w:color w:val="505050"/>
                <w:sz w:val="18"/>
                <w:szCs w:val="18"/>
                <w:bdr w:val="none" w:sz="0" w:space="0" w:color="auto" w:frame="1"/>
                <w:shd w:val="clear" w:color="auto" w:fill="D7ECFB"/>
              </w:rPr>
              <w:t>'proton pump inhibitor'</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r w:rsidRPr="00A908EA">
              <w:rPr>
                <w:rFonts w:ascii="Times New Roman" w:hAnsi="Times New Roman" w:cs="Times New Roman"/>
                <w:color w:val="505050"/>
                <w:sz w:val="18"/>
                <w:szCs w:val="18"/>
                <w:shd w:val="clear" w:color="auto" w:fill="D7ECFB"/>
              </w:rPr>
              <w:t xml:space="preserve"> OR </w:t>
            </w:r>
            <w:r w:rsidRPr="00A908EA">
              <w:rPr>
                <w:rStyle w:val="term"/>
                <w:rFonts w:ascii="Times New Roman" w:hAnsi="Times New Roman" w:cs="Times New Roman"/>
                <w:b/>
                <w:bCs/>
                <w:color w:val="505050"/>
                <w:sz w:val="18"/>
                <w:szCs w:val="18"/>
                <w:bdr w:val="none" w:sz="0" w:space="0" w:color="auto" w:frame="1"/>
                <w:shd w:val="clear" w:color="auto" w:fill="D7ECFB"/>
              </w:rPr>
              <w:t>'proton pump inhibitors'</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r w:rsidRPr="00A908EA">
              <w:rPr>
                <w:rFonts w:ascii="Times New Roman" w:hAnsi="Times New Roman" w:cs="Times New Roman"/>
                <w:color w:val="505050"/>
                <w:sz w:val="18"/>
                <w:szCs w:val="18"/>
                <w:shd w:val="clear" w:color="auto" w:fill="D7ECFB"/>
              </w:rPr>
              <w:t xml:space="preserve"> OR </w:t>
            </w:r>
            <w:r w:rsidRPr="00A908EA">
              <w:rPr>
                <w:rStyle w:val="term"/>
                <w:rFonts w:ascii="Times New Roman" w:hAnsi="Times New Roman" w:cs="Times New Roman"/>
                <w:b/>
                <w:bCs/>
                <w:color w:val="505050"/>
                <w:sz w:val="18"/>
                <w:szCs w:val="18"/>
                <w:bdr w:val="none" w:sz="0" w:space="0" w:color="auto" w:frame="1"/>
                <w:shd w:val="clear" w:color="auto" w:fill="D7ECFB"/>
              </w:rPr>
              <w:t>'omeprazole'</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r w:rsidRPr="00A908EA">
              <w:rPr>
                <w:rFonts w:ascii="Times New Roman" w:hAnsi="Times New Roman" w:cs="Times New Roman"/>
                <w:color w:val="505050"/>
                <w:sz w:val="18"/>
                <w:szCs w:val="18"/>
                <w:shd w:val="clear" w:color="auto" w:fill="D7ECFB"/>
              </w:rPr>
              <w:t xml:space="preserve"> OR </w:t>
            </w:r>
            <w:r w:rsidRPr="00A908EA">
              <w:rPr>
                <w:rStyle w:val="term"/>
                <w:rFonts w:ascii="Times New Roman" w:hAnsi="Times New Roman" w:cs="Times New Roman"/>
                <w:b/>
                <w:bCs/>
                <w:color w:val="505050"/>
                <w:sz w:val="18"/>
                <w:szCs w:val="18"/>
                <w:bdr w:val="none" w:sz="0" w:space="0" w:color="auto" w:frame="1"/>
                <w:shd w:val="clear" w:color="auto" w:fill="D7ECFB"/>
              </w:rPr>
              <w:t>'esomeprazole'</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r w:rsidRPr="00A908EA">
              <w:rPr>
                <w:rFonts w:ascii="Times New Roman" w:hAnsi="Times New Roman" w:cs="Times New Roman"/>
                <w:color w:val="505050"/>
                <w:sz w:val="18"/>
                <w:szCs w:val="18"/>
                <w:shd w:val="clear" w:color="auto" w:fill="D7ECFB"/>
              </w:rPr>
              <w:t xml:space="preserve"> OR </w:t>
            </w:r>
            <w:r w:rsidRPr="00A908EA">
              <w:rPr>
                <w:rStyle w:val="term"/>
                <w:rFonts w:ascii="Times New Roman" w:hAnsi="Times New Roman" w:cs="Times New Roman"/>
                <w:b/>
                <w:bCs/>
                <w:color w:val="505050"/>
                <w:sz w:val="18"/>
                <w:szCs w:val="18"/>
                <w:bdr w:val="none" w:sz="0" w:space="0" w:color="auto" w:frame="1"/>
                <w:shd w:val="clear" w:color="auto" w:fill="D7ECFB"/>
              </w:rPr>
              <w:t>'lansoprazole'</w:t>
            </w:r>
            <w:r w:rsidRPr="00A908EA">
              <w:rPr>
                <w:rFonts w:ascii="Times New Roman" w:hAnsi="Times New Roman" w:cs="Times New Roman"/>
                <w:color w:val="505050"/>
                <w:sz w:val="18"/>
                <w:szCs w:val="18"/>
                <w:shd w:val="clear" w:color="auto" w:fill="D7ECFB"/>
              </w:rPr>
              <w:t>/exp OR </w:t>
            </w:r>
            <w:r w:rsidRPr="00A908EA">
              <w:rPr>
                <w:rStyle w:val="term"/>
                <w:rFonts w:ascii="Times New Roman" w:hAnsi="Times New Roman" w:cs="Times New Roman"/>
                <w:b/>
                <w:bCs/>
                <w:color w:val="505050"/>
                <w:sz w:val="18"/>
                <w:szCs w:val="18"/>
                <w:bdr w:val="none" w:sz="0" w:space="0" w:color="auto" w:frame="1"/>
                <w:shd w:val="clear" w:color="auto" w:fill="D7ECFB"/>
              </w:rPr>
              <w:t>'lansoprazole'</w:t>
            </w:r>
            <w:r w:rsidRPr="00A908EA">
              <w:rPr>
                <w:rFonts w:ascii="Times New Roman" w:hAnsi="Times New Roman" w:cs="Times New Roman"/>
                <w:color w:val="505050"/>
                <w:sz w:val="18"/>
                <w:szCs w:val="18"/>
                <w:shd w:val="clear" w:color="auto" w:fill="D7ECFB"/>
              </w:rPr>
              <w:t> OR </w:t>
            </w:r>
            <w:r w:rsidRPr="00A908EA">
              <w:rPr>
                <w:rStyle w:val="term"/>
                <w:rFonts w:ascii="Times New Roman" w:hAnsi="Times New Roman" w:cs="Times New Roman"/>
                <w:b/>
                <w:bCs/>
                <w:color w:val="505050"/>
                <w:sz w:val="18"/>
                <w:szCs w:val="18"/>
                <w:bdr w:val="none" w:sz="0" w:space="0" w:color="auto" w:frame="1"/>
                <w:shd w:val="clear" w:color="auto" w:fill="D7ECFB"/>
              </w:rPr>
              <w:t>'pantoprazole'</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r w:rsidRPr="00A908EA">
              <w:rPr>
                <w:rFonts w:ascii="Times New Roman" w:hAnsi="Times New Roman" w:cs="Times New Roman"/>
                <w:color w:val="505050"/>
                <w:sz w:val="18"/>
                <w:szCs w:val="18"/>
                <w:shd w:val="clear" w:color="auto" w:fill="D7ECFB"/>
              </w:rPr>
              <w:t xml:space="preserve"> OR </w:t>
            </w:r>
            <w:r w:rsidRPr="00A908EA">
              <w:rPr>
                <w:rStyle w:val="term"/>
                <w:rFonts w:ascii="Times New Roman" w:hAnsi="Times New Roman" w:cs="Times New Roman"/>
                <w:b/>
                <w:bCs/>
                <w:color w:val="505050"/>
                <w:sz w:val="18"/>
                <w:szCs w:val="18"/>
                <w:bdr w:val="none" w:sz="0" w:space="0" w:color="auto" w:frame="1"/>
                <w:shd w:val="clear" w:color="auto" w:fill="D7ECFB"/>
              </w:rPr>
              <w:t>'rabeprazole'</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r w:rsidRPr="00A908EA">
              <w:rPr>
                <w:rFonts w:ascii="Times New Roman" w:hAnsi="Times New Roman" w:cs="Times New Roman"/>
                <w:color w:val="505050"/>
                <w:sz w:val="18"/>
                <w:szCs w:val="18"/>
                <w:shd w:val="clear" w:color="auto" w:fill="D7ECFB"/>
              </w:rPr>
              <w:t xml:space="preserve"> OR </w:t>
            </w:r>
            <w:r w:rsidRPr="00A908EA">
              <w:rPr>
                <w:rStyle w:val="term"/>
                <w:rFonts w:ascii="Times New Roman" w:hAnsi="Times New Roman" w:cs="Times New Roman"/>
                <w:b/>
                <w:bCs/>
                <w:color w:val="505050"/>
                <w:sz w:val="18"/>
                <w:szCs w:val="18"/>
                <w:bdr w:val="none" w:sz="0" w:space="0" w:color="auto" w:frame="1"/>
                <w:shd w:val="clear" w:color="auto" w:fill="D7ECFB"/>
              </w:rPr>
              <w:t>'</w:t>
            </w:r>
            <w:proofErr w:type="spellStart"/>
            <w:r w:rsidRPr="00A908EA">
              <w:rPr>
                <w:rStyle w:val="term"/>
                <w:rFonts w:ascii="Times New Roman" w:hAnsi="Times New Roman" w:cs="Times New Roman"/>
                <w:b/>
                <w:bCs/>
                <w:color w:val="505050"/>
                <w:sz w:val="18"/>
                <w:szCs w:val="18"/>
                <w:bdr w:val="none" w:sz="0" w:space="0" w:color="auto" w:frame="1"/>
                <w:shd w:val="clear" w:color="auto" w:fill="D7ECFB"/>
              </w:rPr>
              <w:t>dexlansoprazole</w:t>
            </w:r>
            <w:proofErr w:type="spellEnd"/>
            <w:r w:rsidRPr="00A908EA">
              <w:rPr>
                <w:rStyle w:val="term"/>
                <w:rFonts w:ascii="Times New Roman" w:hAnsi="Times New Roman" w:cs="Times New Roman"/>
                <w:b/>
                <w:bCs/>
                <w:color w:val="505050"/>
                <w:sz w:val="18"/>
                <w:szCs w:val="18"/>
                <w:bdr w:val="none" w:sz="0" w:space="0" w:color="auto" w:frame="1"/>
                <w:shd w:val="clear" w:color="auto" w:fill="D7ECFB"/>
              </w:rPr>
              <w:t>'</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p>
        </w:tc>
        <w:tc>
          <w:tcPr>
            <w:tcW w:w="688" w:type="dxa"/>
            <w:noWrap/>
          </w:tcPr>
          <w:p w14:paraId="5CC2D170" w14:textId="77777777" w:rsidR="00A908EA" w:rsidRPr="00A908EA" w:rsidRDefault="00A908EA" w:rsidP="00A908E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908EA">
              <w:rPr>
                <w:rFonts w:ascii="Times New Roman" w:hAnsi="Times New Roman" w:cs="Times New Roman"/>
                <w:sz w:val="18"/>
                <w:szCs w:val="18"/>
              </w:rPr>
              <w:t>54018</w:t>
            </w:r>
          </w:p>
        </w:tc>
      </w:tr>
      <w:tr w:rsidR="00A908EA" w:rsidRPr="00A908EA" w14:paraId="213FCBBE" w14:textId="77777777" w:rsidTr="00A908EA">
        <w:trPr>
          <w:trHeight w:val="300"/>
        </w:trPr>
        <w:tc>
          <w:tcPr>
            <w:cnfStyle w:val="001000000000" w:firstRow="0" w:lastRow="0" w:firstColumn="1" w:lastColumn="0" w:oddVBand="0" w:evenVBand="0" w:oddHBand="0" w:evenHBand="0" w:firstRowFirstColumn="0" w:firstRowLastColumn="0" w:lastRowFirstColumn="0" w:lastRowLastColumn="0"/>
            <w:tcW w:w="0" w:type="auto"/>
            <w:vMerge/>
          </w:tcPr>
          <w:p w14:paraId="729E8670" w14:textId="77777777" w:rsidR="00A908EA" w:rsidRPr="00A908EA" w:rsidRDefault="00A908EA" w:rsidP="00A908EA">
            <w:pPr>
              <w:spacing w:after="160"/>
              <w:rPr>
                <w:rFonts w:ascii="Times New Roman" w:hAnsi="Times New Roman" w:cs="Times New Roman"/>
                <w:sz w:val="18"/>
                <w:szCs w:val="18"/>
                <w:lang w:val="en-US"/>
              </w:rPr>
            </w:pPr>
          </w:p>
        </w:tc>
        <w:tc>
          <w:tcPr>
            <w:tcW w:w="474" w:type="dxa"/>
            <w:noWrap/>
          </w:tcPr>
          <w:p w14:paraId="4698668E" w14:textId="77777777" w:rsidR="00A908EA" w:rsidRPr="00A908EA" w:rsidRDefault="00A908EA" w:rsidP="00A908EA">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lang w:val="en-US"/>
              </w:rPr>
            </w:pPr>
            <w:r w:rsidRPr="00A908EA">
              <w:rPr>
                <w:rFonts w:ascii="Times New Roman" w:hAnsi="Times New Roman" w:cs="Times New Roman"/>
                <w:b/>
                <w:bCs/>
                <w:sz w:val="18"/>
                <w:szCs w:val="18"/>
              </w:rPr>
              <w:t>#2</w:t>
            </w:r>
          </w:p>
        </w:tc>
        <w:tc>
          <w:tcPr>
            <w:tcW w:w="12743" w:type="dxa"/>
            <w:noWrap/>
          </w:tcPr>
          <w:p w14:paraId="5FA336C4" w14:textId="77777777" w:rsidR="00A908EA" w:rsidRPr="00A908EA" w:rsidRDefault="00A908EA" w:rsidP="00A908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908EA">
              <w:rPr>
                <w:rStyle w:val="term"/>
                <w:rFonts w:ascii="Times New Roman" w:hAnsi="Times New Roman" w:cs="Times New Roman"/>
                <w:b/>
                <w:bCs/>
                <w:color w:val="505050"/>
                <w:sz w:val="18"/>
                <w:szCs w:val="18"/>
                <w:bdr w:val="none" w:sz="0" w:space="0" w:color="auto" w:frame="1"/>
                <w:shd w:val="clear" w:color="auto" w:fill="D7ECFB"/>
              </w:rPr>
              <w:t>'stroke'</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r w:rsidRPr="00A908EA">
              <w:rPr>
                <w:rFonts w:ascii="Times New Roman" w:hAnsi="Times New Roman" w:cs="Times New Roman"/>
                <w:color w:val="505050"/>
                <w:sz w:val="18"/>
                <w:szCs w:val="18"/>
                <w:shd w:val="clear" w:color="auto" w:fill="D7ECFB"/>
              </w:rPr>
              <w:t xml:space="preserve"> OR </w:t>
            </w:r>
            <w:r w:rsidRPr="00A908EA">
              <w:rPr>
                <w:rStyle w:val="term"/>
                <w:rFonts w:ascii="Times New Roman" w:hAnsi="Times New Roman" w:cs="Times New Roman"/>
                <w:b/>
                <w:bCs/>
                <w:color w:val="505050"/>
                <w:sz w:val="18"/>
                <w:szCs w:val="18"/>
                <w:bdr w:val="none" w:sz="0" w:space="0" w:color="auto" w:frame="1"/>
                <w:shd w:val="clear" w:color="auto" w:fill="D7ECFB"/>
              </w:rPr>
              <w:t>'cardiovascular disease'</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r w:rsidRPr="00A908EA">
              <w:rPr>
                <w:rFonts w:ascii="Times New Roman" w:hAnsi="Times New Roman" w:cs="Times New Roman"/>
                <w:color w:val="505050"/>
                <w:sz w:val="18"/>
                <w:szCs w:val="18"/>
                <w:shd w:val="clear" w:color="auto" w:fill="D7ECFB"/>
              </w:rPr>
              <w:t xml:space="preserve"> OR </w:t>
            </w:r>
            <w:r w:rsidRPr="00A908EA">
              <w:rPr>
                <w:rStyle w:val="term"/>
                <w:rFonts w:ascii="Times New Roman" w:hAnsi="Times New Roman" w:cs="Times New Roman"/>
                <w:b/>
                <w:bCs/>
                <w:color w:val="505050"/>
                <w:sz w:val="18"/>
                <w:szCs w:val="18"/>
                <w:bdr w:val="none" w:sz="0" w:space="0" w:color="auto" w:frame="1"/>
                <w:shd w:val="clear" w:color="auto" w:fill="D7ECFB"/>
              </w:rPr>
              <w:t>'coronary artery disease'</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r w:rsidRPr="00A908EA">
              <w:rPr>
                <w:rFonts w:ascii="Times New Roman" w:hAnsi="Times New Roman" w:cs="Times New Roman"/>
                <w:color w:val="505050"/>
                <w:sz w:val="18"/>
                <w:szCs w:val="18"/>
                <w:shd w:val="clear" w:color="auto" w:fill="D7ECFB"/>
              </w:rPr>
              <w:t xml:space="preserve"> OR </w:t>
            </w:r>
            <w:r w:rsidRPr="00A908EA">
              <w:rPr>
                <w:rStyle w:val="term"/>
                <w:rFonts w:ascii="Times New Roman" w:hAnsi="Times New Roman" w:cs="Times New Roman"/>
                <w:b/>
                <w:bCs/>
                <w:color w:val="505050"/>
                <w:sz w:val="18"/>
                <w:szCs w:val="18"/>
                <w:bdr w:val="none" w:sz="0" w:space="0" w:color="auto" w:frame="1"/>
                <w:shd w:val="clear" w:color="auto" w:fill="D7ECFB"/>
              </w:rPr>
              <w:t>'heart failure'</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r w:rsidRPr="00A908EA">
              <w:rPr>
                <w:rFonts w:ascii="Times New Roman" w:hAnsi="Times New Roman" w:cs="Times New Roman"/>
                <w:color w:val="505050"/>
                <w:sz w:val="18"/>
                <w:szCs w:val="18"/>
                <w:shd w:val="clear" w:color="auto" w:fill="D7ECFB"/>
              </w:rPr>
              <w:t xml:space="preserve"> OR </w:t>
            </w:r>
            <w:r w:rsidRPr="00A908EA">
              <w:rPr>
                <w:rStyle w:val="term"/>
                <w:rFonts w:ascii="Times New Roman" w:hAnsi="Times New Roman" w:cs="Times New Roman"/>
                <w:b/>
                <w:bCs/>
                <w:color w:val="505050"/>
                <w:sz w:val="18"/>
                <w:szCs w:val="18"/>
                <w:bdr w:val="none" w:sz="0" w:space="0" w:color="auto" w:frame="1"/>
                <w:shd w:val="clear" w:color="auto" w:fill="D7ECFB"/>
              </w:rPr>
              <w:t>'cardiovascular mortality'</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r w:rsidRPr="00A908EA">
              <w:rPr>
                <w:rFonts w:ascii="Times New Roman" w:hAnsi="Times New Roman" w:cs="Times New Roman"/>
                <w:color w:val="505050"/>
                <w:sz w:val="18"/>
                <w:szCs w:val="18"/>
                <w:shd w:val="clear" w:color="auto" w:fill="D7ECFB"/>
              </w:rPr>
              <w:t xml:space="preserve"> OR </w:t>
            </w:r>
            <w:r w:rsidRPr="00A908EA">
              <w:rPr>
                <w:rStyle w:val="term"/>
                <w:rFonts w:ascii="Times New Roman" w:hAnsi="Times New Roman" w:cs="Times New Roman"/>
                <w:b/>
                <w:bCs/>
                <w:color w:val="505050"/>
                <w:sz w:val="18"/>
                <w:szCs w:val="18"/>
                <w:bdr w:val="none" w:sz="0" w:space="0" w:color="auto" w:frame="1"/>
                <w:shd w:val="clear" w:color="auto" w:fill="D7ECFB"/>
              </w:rPr>
              <w:t>'</w:t>
            </w:r>
            <w:proofErr w:type="spellStart"/>
            <w:r w:rsidRPr="00A908EA">
              <w:rPr>
                <w:rStyle w:val="term"/>
                <w:rFonts w:ascii="Times New Roman" w:hAnsi="Times New Roman" w:cs="Times New Roman"/>
                <w:b/>
                <w:bCs/>
                <w:color w:val="505050"/>
                <w:sz w:val="18"/>
                <w:szCs w:val="18"/>
                <w:bdr w:val="none" w:sz="0" w:space="0" w:color="auto" w:frame="1"/>
                <w:shd w:val="clear" w:color="auto" w:fill="D7ECFB"/>
              </w:rPr>
              <w:t>cvd</w:t>
            </w:r>
            <w:proofErr w:type="spellEnd"/>
            <w:r w:rsidRPr="00A908EA">
              <w:rPr>
                <w:rStyle w:val="term"/>
                <w:rFonts w:ascii="Times New Roman" w:hAnsi="Times New Roman" w:cs="Times New Roman"/>
                <w:b/>
                <w:bCs/>
                <w:color w:val="505050"/>
                <w:sz w:val="18"/>
                <w:szCs w:val="18"/>
                <w:bdr w:val="none" w:sz="0" w:space="0" w:color="auto" w:frame="1"/>
                <w:shd w:val="clear" w:color="auto" w:fill="D7ECFB"/>
              </w:rPr>
              <w:t>'</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r w:rsidRPr="00A908EA">
              <w:rPr>
                <w:rFonts w:ascii="Times New Roman" w:hAnsi="Times New Roman" w:cs="Times New Roman"/>
                <w:color w:val="505050"/>
                <w:sz w:val="18"/>
                <w:szCs w:val="18"/>
                <w:shd w:val="clear" w:color="auto" w:fill="D7ECFB"/>
              </w:rPr>
              <w:t xml:space="preserve"> OR </w:t>
            </w:r>
            <w:r w:rsidRPr="00A908EA">
              <w:rPr>
                <w:rStyle w:val="term"/>
                <w:rFonts w:ascii="Times New Roman" w:hAnsi="Times New Roman" w:cs="Times New Roman"/>
                <w:b/>
                <w:bCs/>
                <w:color w:val="505050"/>
                <w:sz w:val="18"/>
                <w:szCs w:val="18"/>
                <w:bdr w:val="none" w:sz="0" w:space="0" w:color="auto" w:frame="1"/>
                <w:shd w:val="clear" w:color="auto" w:fill="D7ECFB"/>
              </w:rPr>
              <w:t>'cardiac*'</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r w:rsidRPr="00A908EA">
              <w:rPr>
                <w:rFonts w:ascii="Times New Roman" w:hAnsi="Times New Roman" w:cs="Times New Roman"/>
                <w:color w:val="505050"/>
                <w:sz w:val="18"/>
                <w:szCs w:val="18"/>
                <w:shd w:val="clear" w:color="auto" w:fill="D7ECFB"/>
              </w:rPr>
              <w:t xml:space="preserve"> OR </w:t>
            </w:r>
            <w:r w:rsidRPr="00A908EA">
              <w:rPr>
                <w:rStyle w:val="term"/>
                <w:rFonts w:ascii="Times New Roman" w:hAnsi="Times New Roman" w:cs="Times New Roman"/>
                <w:b/>
                <w:bCs/>
                <w:color w:val="505050"/>
                <w:sz w:val="18"/>
                <w:szCs w:val="18"/>
                <w:bdr w:val="none" w:sz="0" w:space="0" w:color="auto" w:frame="1"/>
                <w:shd w:val="clear" w:color="auto" w:fill="D7ECFB"/>
              </w:rPr>
              <w:t>'arrhythmia'</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r w:rsidRPr="00A908EA">
              <w:rPr>
                <w:rFonts w:ascii="Times New Roman" w:hAnsi="Times New Roman" w:cs="Times New Roman"/>
                <w:color w:val="505050"/>
                <w:sz w:val="18"/>
                <w:szCs w:val="18"/>
                <w:shd w:val="clear" w:color="auto" w:fill="D7ECFB"/>
              </w:rPr>
              <w:t xml:space="preserve"> OR </w:t>
            </w:r>
            <w:r w:rsidRPr="00A908EA">
              <w:rPr>
                <w:rStyle w:val="term"/>
                <w:rFonts w:ascii="Times New Roman" w:hAnsi="Times New Roman" w:cs="Times New Roman"/>
                <w:b/>
                <w:bCs/>
                <w:color w:val="505050"/>
                <w:sz w:val="18"/>
                <w:szCs w:val="18"/>
                <w:bdr w:val="none" w:sz="0" w:space="0" w:color="auto" w:frame="1"/>
                <w:shd w:val="clear" w:color="auto" w:fill="D7ECFB"/>
              </w:rPr>
              <w:t>'heart disease'</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r w:rsidRPr="00A908EA">
              <w:rPr>
                <w:rFonts w:ascii="Times New Roman" w:hAnsi="Times New Roman" w:cs="Times New Roman"/>
                <w:color w:val="505050"/>
                <w:sz w:val="18"/>
                <w:szCs w:val="18"/>
                <w:shd w:val="clear" w:color="auto" w:fill="D7ECFB"/>
              </w:rPr>
              <w:t xml:space="preserve"> OR </w:t>
            </w:r>
            <w:r w:rsidRPr="00A908EA">
              <w:rPr>
                <w:rStyle w:val="term"/>
                <w:rFonts w:ascii="Times New Roman" w:hAnsi="Times New Roman" w:cs="Times New Roman"/>
                <w:b/>
                <w:bCs/>
                <w:color w:val="505050"/>
                <w:sz w:val="18"/>
                <w:szCs w:val="18"/>
                <w:bdr w:val="none" w:sz="0" w:space="0" w:color="auto" w:frame="1"/>
                <w:shd w:val="clear" w:color="auto" w:fill="D7ECFB"/>
              </w:rPr>
              <w:t>'myocardial*'</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r w:rsidRPr="00A908EA">
              <w:rPr>
                <w:rFonts w:ascii="Times New Roman" w:hAnsi="Times New Roman" w:cs="Times New Roman"/>
                <w:color w:val="505050"/>
                <w:sz w:val="18"/>
                <w:szCs w:val="18"/>
                <w:shd w:val="clear" w:color="auto" w:fill="D7ECFB"/>
              </w:rPr>
              <w:t xml:space="preserve"> OR </w:t>
            </w:r>
            <w:r w:rsidRPr="00A908EA">
              <w:rPr>
                <w:rStyle w:val="term"/>
                <w:rFonts w:ascii="Times New Roman" w:hAnsi="Times New Roman" w:cs="Times New Roman"/>
                <w:b/>
                <w:bCs/>
                <w:color w:val="505050"/>
                <w:sz w:val="18"/>
                <w:szCs w:val="18"/>
                <w:bdr w:val="none" w:sz="0" w:space="0" w:color="auto" w:frame="1"/>
                <w:shd w:val="clear" w:color="auto" w:fill="D7ECFB"/>
              </w:rPr>
              <w:t>'congestive heart failure'</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r w:rsidRPr="00A908EA">
              <w:rPr>
                <w:rFonts w:ascii="Times New Roman" w:hAnsi="Times New Roman" w:cs="Times New Roman"/>
                <w:color w:val="505050"/>
                <w:sz w:val="18"/>
                <w:szCs w:val="18"/>
                <w:shd w:val="clear" w:color="auto" w:fill="D7ECFB"/>
              </w:rPr>
              <w:t xml:space="preserve"> OR </w:t>
            </w:r>
            <w:r w:rsidRPr="00A908EA">
              <w:rPr>
                <w:rStyle w:val="term"/>
                <w:rFonts w:ascii="Times New Roman" w:hAnsi="Times New Roman" w:cs="Times New Roman"/>
                <w:b/>
                <w:bCs/>
                <w:color w:val="505050"/>
                <w:sz w:val="18"/>
                <w:szCs w:val="18"/>
                <w:bdr w:val="none" w:sz="0" w:space="0" w:color="auto" w:frame="1"/>
                <w:shd w:val="clear" w:color="auto" w:fill="D7ECFB"/>
              </w:rPr>
              <w:t>'ischemic heart disease'</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r w:rsidRPr="00A908EA">
              <w:rPr>
                <w:rFonts w:ascii="Times New Roman" w:hAnsi="Times New Roman" w:cs="Times New Roman"/>
                <w:color w:val="505050"/>
                <w:sz w:val="18"/>
                <w:szCs w:val="18"/>
                <w:shd w:val="clear" w:color="auto" w:fill="D7ECFB"/>
              </w:rPr>
              <w:t xml:space="preserve"> OR </w:t>
            </w:r>
            <w:r w:rsidRPr="00A908EA">
              <w:rPr>
                <w:rStyle w:val="term"/>
                <w:rFonts w:ascii="Times New Roman" w:hAnsi="Times New Roman" w:cs="Times New Roman"/>
                <w:b/>
                <w:bCs/>
                <w:color w:val="505050"/>
                <w:sz w:val="18"/>
                <w:szCs w:val="18"/>
                <w:bdr w:val="none" w:sz="0" w:space="0" w:color="auto" w:frame="1"/>
                <w:shd w:val="clear" w:color="auto" w:fill="D7ECFB"/>
              </w:rPr>
              <w:t>'aortic disease'</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r w:rsidRPr="00A908EA">
              <w:rPr>
                <w:rFonts w:ascii="Times New Roman" w:hAnsi="Times New Roman" w:cs="Times New Roman"/>
                <w:color w:val="505050"/>
                <w:sz w:val="18"/>
                <w:szCs w:val="18"/>
                <w:shd w:val="clear" w:color="auto" w:fill="D7ECFB"/>
              </w:rPr>
              <w:t xml:space="preserve"> OR </w:t>
            </w:r>
            <w:r w:rsidRPr="00A908EA">
              <w:rPr>
                <w:rStyle w:val="term"/>
                <w:rFonts w:ascii="Times New Roman" w:hAnsi="Times New Roman" w:cs="Times New Roman"/>
                <w:b/>
                <w:bCs/>
                <w:color w:val="505050"/>
                <w:sz w:val="18"/>
                <w:szCs w:val="18"/>
                <w:bdr w:val="none" w:sz="0" w:space="0" w:color="auto" w:frame="1"/>
                <w:shd w:val="clear" w:color="auto" w:fill="D7ECFB"/>
              </w:rPr>
              <w:t>'congenital heart disease'</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r w:rsidRPr="00A908EA">
              <w:rPr>
                <w:rFonts w:ascii="Times New Roman" w:hAnsi="Times New Roman" w:cs="Times New Roman"/>
                <w:color w:val="505050"/>
                <w:sz w:val="18"/>
                <w:szCs w:val="18"/>
                <w:shd w:val="clear" w:color="auto" w:fill="D7ECFB"/>
              </w:rPr>
              <w:t xml:space="preserve"> OR </w:t>
            </w:r>
            <w:r w:rsidRPr="00A908EA">
              <w:rPr>
                <w:rStyle w:val="term"/>
                <w:rFonts w:ascii="Times New Roman" w:hAnsi="Times New Roman" w:cs="Times New Roman"/>
                <w:b/>
                <w:bCs/>
                <w:color w:val="505050"/>
                <w:sz w:val="18"/>
                <w:szCs w:val="18"/>
                <w:bdr w:val="none" w:sz="0" w:space="0" w:color="auto" w:frame="1"/>
                <w:shd w:val="clear" w:color="auto" w:fill="D7ECFB"/>
              </w:rPr>
              <w:t>'mi'</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r w:rsidRPr="00A908EA">
              <w:rPr>
                <w:rFonts w:ascii="Times New Roman" w:hAnsi="Times New Roman" w:cs="Times New Roman"/>
                <w:color w:val="505050"/>
                <w:sz w:val="18"/>
                <w:szCs w:val="18"/>
                <w:shd w:val="clear" w:color="auto" w:fill="D7ECFB"/>
              </w:rPr>
              <w:t xml:space="preserve"> OR </w:t>
            </w:r>
            <w:r w:rsidRPr="00A908EA">
              <w:rPr>
                <w:rStyle w:val="term"/>
                <w:rFonts w:ascii="Times New Roman" w:hAnsi="Times New Roman" w:cs="Times New Roman"/>
                <w:b/>
                <w:bCs/>
                <w:color w:val="505050"/>
                <w:sz w:val="18"/>
                <w:szCs w:val="18"/>
                <w:bdr w:val="none" w:sz="0" w:space="0" w:color="auto" w:frame="1"/>
                <w:shd w:val="clear" w:color="auto" w:fill="D7ECFB"/>
              </w:rPr>
              <w:t>'deep vein thrombosis'</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r w:rsidRPr="00A908EA">
              <w:rPr>
                <w:rFonts w:ascii="Times New Roman" w:hAnsi="Times New Roman" w:cs="Times New Roman"/>
                <w:color w:val="505050"/>
                <w:sz w:val="18"/>
                <w:szCs w:val="18"/>
                <w:shd w:val="clear" w:color="auto" w:fill="D7ECFB"/>
              </w:rPr>
              <w:t xml:space="preserve"> OR </w:t>
            </w:r>
            <w:r w:rsidRPr="00A908EA">
              <w:rPr>
                <w:rStyle w:val="term"/>
                <w:rFonts w:ascii="Times New Roman" w:hAnsi="Times New Roman" w:cs="Times New Roman"/>
                <w:b/>
                <w:bCs/>
                <w:color w:val="505050"/>
                <w:sz w:val="18"/>
                <w:szCs w:val="18"/>
                <w:bdr w:val="none" w:sz="0" w:space="0" w:color="auto" w:frame="1"/>
                <w:shd w:val="clear" w:color="auto" w:fill="D7ECFB"/>
              </w:rPr>
              <w:t>'pulmonary embolism'</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r w:rsidRPr="00A908EA">
              <w:rPr>
                <w:rFonts w:ascii="Times New Roman" w:hAnsi="Times New Roman" w:cs="Times New Roman"/>
                <w:color w:val="505050"/>
                <w:sz w:val="18"/>
                <w:szCs w:val="18"/>
                <w:shd w:val="clear" w:color="auto" w:fill="D7ECFB"/>
              </w:rPr>
              <w:t xml:space="preserve"> OR </w:t>
            </w:r>
            <w:r w:rsidRPr="00A908EA">
              <w:rPr>
                <w:rStyle w:val="term"/>
                <w:rFonts w:ascii="Times New Roman" w:hAnsi="Times New Roman" w:cs="Times New Roman"/>
                <w:b/>
                <w:bCs/>
                <w:color w:val="505050"/>
                <w:sz w:val="18"/>
                <w:szCs w:val="18"/>
                <w:bdr w:val="none" w:sz="0" w:space="0" w:color="auto" w:frame="1"/>
                <w:shd w:val="clear" w:color="auto" w:fill="D7ECFB"/>
              </w:rPr>
              <w:t>'heart muscle disease'</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r w:rsidRPr="00A908EA">
              <w:rPr>
                <w:rFonts w:ascii="Times New Roman" w:hAnsi="Times New Roman" w:cs="Times New Roman"/>
                <w:color w:val="505050"/>
                <w:sz w:val="18"/>
                <w:szCs w:val="18"/>
                <w:shd w:val="clear" w:color="auto" w:fill="D7ECFB"/>
              </w:rPr>
              <w:t xml:space="preserve"> OR </w:t>
            </w:r>
            <w:r w:rsidRPr="00A908EA">
              <w:rPr>
                <w:rStyle w:val="term"/>
                <w:rFonts w:ascii="Times New Roman" w:hAnsi="Times New Roman" w:cs="Times New Roman"/>
                <w:b/>
                <w:bCs/>
                <w:color w:val="505050"/>
                <w:sz w:val="18"/>
                <w:szCs w:val="18"/>
                <w:bdr w:val="none" w:sz="0" w:space="0" w:color="auto" w:frame="1"/>
                <w:shd w:val="clear" w:color="auto" w:fill="D7ECFB"/>
              </w:rPr>
              <w:t>'pericardial disease'</w:t>
            </w:r>
            <w:r w:rsidRPr="00A908EA">
              <w:rPr>
                <w:rFonts w:ascii="Times New Roman" w:hAnsi="Times New Roman" w:cs="Times New Roman"/>
                <w:color w:val="505050"/>
                <w:sz w:val="18"/>
                <w:szCs w:val="18"/>
                <w:shd w:val="clear" w:color="auto" w:fill="D7ECFB"/>
              </w:rPr>
              <w:t>:</w:t>
            </w:r>
            <w:proofErr w:type="spellStart"/>
            <w:r w:rsidRPr="00A908EA">
              <w:rPr>
                <w:rFonts w:ascii="Times New Roman" w:hAnsi="Times New Roman" w:cs="Times New Roman"/>
                <w:color w:val="505050"/>
                <w:sz w:val="18"/>
                <w:szCs w:val="18"/>
                <w:shd w:val="clear" w:color="auto" w:fill="D7ECFB"/>
              </w:rPr>
              <w:t>ti,ab</w:t>
            </w:r>
            <w:proofErr w:type="spellEnd"/>
          </w:p>
        </w:tc>
        <w:tc>
          <w:tcPr>
            <w:tcW w:w="688" w:type="dxa"/>
            <w:noWrap/>
          </w:tcPr>
          <w:p w14:paraId="1378ED99" w14:textId="77777777" w:rsidR="00A908EA" w:rsidRPr="00A908EA" w:rsidRDefault="00A908EA" w:rsidP="00A908EA">
            <w:pPr>
              <w:textAlignment w:val="baseline"/>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908EA">
              <w:rPr>
                <w:rFonts w:ascii="Times New Roman" w:hAnsi="Times New Roman" w:cs="Times New Roman"/>
                <w:sz w:val="18"/>
                <w:szCs w:val="18"/>
              </w:rPr>
              <w:t>2510769</w:t>
            </w:r>
          </w:p>
        </w:tc>
      </w:tr>
      <w:tr w:rsidR="00A908EA" w:rsidRPr="00A908EA" w14:paraId="7575E6CF" w14:textId="77777777" w:rsidTr="00A908E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Merge/>
          </w:tcPr>
          <w:p w14:paraId="2778049A" w14:textId="77777777" w:rsidR="00A908EA" w:rsidRPr="00A908EA" w:rsidRDefault="00A908EA" w:rsidP="00A908EA">
            <w:pPr>
              <w:spacing w:after="160"/>
              <w:rPr>
                <w:rFonts w:ascii="Times New Roman" w:hAnsi="Times New Roman" w:cs="Times New Roman"/>
                <w:sz w:val="18"/>
                <w:szCs w:val="18"/>
                <w:lang w:val="en-US"/>
              </w:rPr>
            </w:pPr>
          </w:p>
        </w:tc>
        <w:tc>
          <w:tcPr>
            <w:tcW w:w="474" w:type="dxa"/>
            <w:noWrap/>
          </w:tcPr>
          <w:p w14:paraId="425553D9" w14:textId="77777777" w:rsidR="00A908EA" w:rsidRPr="00A908EA" w:rsidRDefault="00A908EA" w:rsidP="00A908E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lang w:val="en-US"/>
              </w:rPr>
            </w:pPr>
            <w:r w:rsidRPr="00A908EA">
              <w:rPr>
                <w:rFonts w:ascii="Times New Roman" w:hAnsi="Times New Roman" w:cs="Times New Roman"/>
                <w:b/>
                <w:bCs/>
                <w:sz w:val="18"/>
                <w:szCs w:val="18"/>
                <w:lang w:val="en-US"/>
              </w:rPr>
              <w:t>#3</w:t>
            </w:r>
          </w:p>
        </w:tc>
        <w:tc>
          <w:tcPr>
            <w:tcW w:w="12743" w:type="dxa"/>
            <w:noWrap/>
          </w:tcPr>
          <w:p w14:paraId="5E7E85BF" w14:textId="77777777" w:rsidR="00A908EA" w:rsidRPr="00A908EA" w:rsidRDefault="00A908EA" w:rsidP="00A908E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908EA">
              <w:rPr>
                <w:rFonts w:ascii="Times New Roman" w:hAnsi="Times New Roman" w:cs="Times New Roman"/>
                <w:sz w:val="18"/>
                <w:szCs w:val="18"/>
              </w:rPr>
              <w:t>#1 AND #2</w:t>
            </w:r>
          </w:p>
        </w:tc>
        <w:tc>
          <w:tcPr>
            <w:tcW w:w="688" w:type="dxa"/>
            <w:noWrap/>
          </w:tcPr>
          <w:p w14:paraId="36DDC907" w14:textId="77777777" w:rsidR="00A908EA" w:rsidRPr="00A908EA" w:rsidRDefault="00A908EA" w:rsidP="00A908E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908EA">
              <w:rPr>
                <w:rFonts w:ascii="Times New Roman" w:hAnsi="Times New Roman" w:cs="Times New Roman"/>
                <w:sz w:val="18"/>
                <w:szCs w:val="18"/>
              </w:rPr>
              <w:t>3143</w:t>
            </w:r>
          </w:p>
        </w:tc>
      </w:tr>
      <w:tr w:rsidR="00A908EA" w:rsidRPr="00A908EA" w14:paraId="082FB2C4" w14:textId="77777777" w:rsidTr="00A908EA">
        <w:trPr>
          <w:trHeight w:val="300"/>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724882A" w14:textId="77777777" w:rsidR="00A908EA" w:rsidRPr="00A908EA" w:rsidRDefault="00A908EA" w:rsidP="00A908EA">
            <w:pPr>
              <w:rPr>
                <w:rFonts w:ascii="Times New Roman" w:hAnsi="Times New Roman" w:cs="Times New Roman"/>
                <w:b w:val="0"/>
                <w:bCs w:val="0"/>
                <w:sz w:val="18"/>
                <w:szCs w:val="18"/>
                <w:lang w:val="en-US"/>
              </w:rPr>
            </w:pPr>
            <w:r w:rsidRPr="00A908EA">
              <w:rPr>
                <w:rFonts w:ascii="Times New Roman" w:hAnsi="Times New Roman" w:cs="Times New Roman"/>
                <w:sz w:val="18"/>
                <w:szCs w:val="18"/>
                <w:lang w:val="en-US"/>
              </w:rPr>
              <w:t>WOS</w:t>
            </w:r>
          </w:p>
          <w:p w14:paraId="5F887B90" w14:textId="77777777" w:rsidR="00A908EA" w:rsidRPr="00A908EA" w:rsidRDefault="00A908EA" w:rsidP="00A908EA">
            <w:pPr>
              <w:rPr>
                <w:rFonts w:ascii="Times New Roman" w:hAnsi="Times New Roman" w:cs="Times New Roman"/>
                <w:sz w:val="18"/>
                <w:szCs w:val="18"/>
                <w:lang w:val="en-US"/>
              </w:rPr>
            </w:pPr>
            <w:r w:rsidRPr="00A908EA">
              <w:rPr>
                <w:rFonts w:ascii="Times New Roman" w:hAnsi="Times New Roman" w:cs="Times New Roman"/>
                <w:sz w:val="18"/>
                <w:szCs w:val="18"/>
                <w:lang w:val="en-US"/>
              </w:rPr>
              <w:t>advanced</w:t>
            </w:r>
          </w:p>
        </w:tc>
        <w:tc>
          <w:tcPr>
            <w:tcW w:w="474" w:type="dxa"/>
            <w:noWrap/>
          </w:tcPr>
          <w:p w14:paraId="11F92805" w14:textId="77777777" w:rsidR="00A908EA" w:rsidRPr="00A908EA" w:rsidRDefault="00A908EA" w:rsidP="00A908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lang w:val="en-US"/>
              </w:rPr>
            </w:pPr>
            <w:r w:rsidRPr="00A908EA">
              <w:rPr>
                <w:rFonts w:ascii="Times New Roman" w:hAnsi="Times New Roman" w:cs="Times New Roman"/>
                <w:b/>
                <w:bCs/>
                <w:sz w:val="18"/>
                <w:szCs w:val="18"/>
                <w:lang w:val="en-US"/>
              </w:rPr>
              <w:t>#1</w:t>
            </w:r>
          </w:p>
        </w:tc>
        <w:tc>
          <w:tcPr>
            <w:tcW w:w="12743" w:type="dxa"/>
            <w:noWrap/>
          </w:tcPr>
          <w:p w14:paraId="1E810017" w14:textId="77777777" w:rsidR="00A908EA" w:rsidRPr="00A908EA" w:rsidRDefault="00A908EA" w:rsidP="00A908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908EA">
              <w:rPr>
                <w:rFonts w:ascii="Times New Roman" w:hAnsi="Times New Roman" w:cs="Times New Roman"/>
                <w:sz w:val="18"/>
                <w:szCs w:val="18"/>
              </w:rPr>
              <w:t>(((((((((((((((((((((((((((((((TI=("Proton pump inhibitor" )) OR TI=("Proton pump inhibitors" )) OR TI=("Omeprazole" )) OR TI=("Esomeprazole" )) OR TI=("Lansoprazole " )) OR TI=("Pantoprazole " )) OR TI=("Rabeprazole " )) OR TI=("</w:t>
            </w:r>
            <w:proofErr w:type="spellStart"/>
            <w:r w:rsidRPr="00A908EA">
              <w:rPr>
                <w:rFonts w:ascii="Times New Roman" w:hAnsi="Times New Roman" w:cs="Times New Roman"/>
                <w:sz w:val="18"/>
                <w:szCs w:val="18"/>
              </w:rPr>
              <w:t>Dexlansoprazole</w:t>
            </w:r>
            <w:proofErr w:type="spellEnd"/>
            <w:r w:rsidRPr="00A908EA">
              <w:rPr>
                <w:rFonts w:ascii="Times New Roman" w:hAnsi="Times New Roman" w:cs="Times New Roman"/>
                <w:sz w:val="18"/>
                <w:szCs w:val="18"/>
              </w:rPr>
              <w:t>" )) OR (((AB=("Proton pump inhibitor" )) OR AB=("Proton pump inhibitors" )) OR AB=("Omeprazole" )) OR AB=("Esomeprazole" )) OR AB=("Lansoprazole " )) OR AB=("Pantoprazole " )) OR AB=("Rabeprazole " )) OR AB=("</w:t>
            </w:r>
            <w:proofErr w:type="spellStart"/>
            <w:r w:rsidRPr="00A908EA">
              <w:rPr>
                <w:rFonts w:ascii="Times New Roman" w:hAnsi="Times New Roman" w:cs="Times New Roman"/>
                <w:sz w:val="18"/>
                <w:szCs w:val="18"/>
              </w:rPr>
              <w:t>Dexlansoprazole</w:t>
            </w:r>
            <w:proofErr w:type="spellEnd"/>
            <w:r w:rsidRPr="00A908EA">
              <w:rPr>
                <w:rFonts w:ascii="Times New Roman" w:hAnsi="Times New Roman" w:cs="Times New Roman"/>
                <w:sz w:val="18"/>
                <w:szCs w:val="18"/>
              </w:rPr>
              <w:t>" ))))))))))))))))))))</w:t>
            </w:r>
          </w:p>
        </w:tc>
        <w:tc>
          <w:tcPr>
            <w:tcW w:w="688" w:type="dxa"/>
            <w:noWrap/>
          </w:tcPr>
          <w:p w14:paraId="55ED35A4" w14:textId="77777777" w:rsidR="00A908EA" w:rsidRPr="00A908EA" w:rsidRDefault="00A908EA" w:rsidP="00A908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908EA">
              <w:rPr>
                <w:rFonts w:ascii="Times New Roman" w:hAnsi="Times New Roman" w:cs="Times New Roman"/>
                <w:sz w:val="18"/>
                <w:szCs w:val="18"/>
              </w:rPr>
              <w:t>29905</w:t>
            </w:r>
          </w:p>
        </w:tc>
      </w:tr>
      <w:tr w:rsidR="00A908EA" w:rsidRPr="00A908EA" w14:paraId="147C2AA4" w14:textId="77777777" w:rsidTr="00A908E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Merge/>
          </w:tcPr>
          <w:p w14:paraId="28E9C90B" w14:textId="77777777" w:rsidR="00A908EA" w:rsidRPr="00A908EA" w:rsidRDefault="00A908EA" w:rsidP="00A908EA">
            <w:pPr>
              <w:rPr>
                <w:rFonts w:ascii="Times New Roman" w:hAnsi="Times New Roman" w:cs="Times New Roman"/>
                <w:sz w:val="18"/>
                <w:szCs w:val="18"/>
                <w:lang w:val="en-US"/>
              </w:rPr>
            </w:pPr>
          </w:p>
        </w:tc>
        <w:tc>
          <w:tcPr>
            <w:tcW w:w="474" w:type="dxa"/>
            <w:noWrap/>
          </w:tcPr>
          <w:p w14:paraId="2BD27B8C" w14:textId="77777777" w:rsidR="00A908EA" w:rsidRPr="00A908EA" w:rsidRDefault="00A908EA" w:rsidP="00A908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lang w:val="en-US"/>
              </w:rPr>
            </w:pPr>
            <w:r w:rsidRPr="00A908EA">
              <w:rPr>
                <w:rFonts w:ascii="Times New Roman" w:hAnsi="Times New Roman" w:cs="Times New Roman"/>
                <w:b/>
                <w:bCs/>
                <w:sz w:val="18"/>
                <w:szCs w:val="18"/>
                <w:lang w:val="en-US"/>
              </w:rPr>
              <w:t>#2</w:t>
            </w:r>
          </w:p>
        </w:tc>
        <w:tc>
          <w:tcPr>
            <w:tcW w:w="12743" w:type="dxa"/>
            <w:noWrap/>
          </w:tcPr>
          <w:p w14:paraId="44DA6773" w14:textId="77777777" w:rsidR="00A908EA" w:rsidRPr="00A908EA" w:rsidRDefault="00A908EA" w:rsidP="00A908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908EA">
              <w:rPr>
                <w:rFonts w:ascii="Times New Roman" w:hAnsi="Times New Roman" w:cs="Times New Roman"/>
                <w:sz w:val="18"/>
                <w:szCs w:val="18"/>
              </w:rPr>
              <w:t>((((((((((((((((((((((((((((((((((((((((TI=(stroke)) OR TI=(cardiovascular disease)) OR TI=(coronary artery disease)) OR TI=(heart failure)) OR TI=(cardiovascular mortality)) OR TI=(CVD)) OR TI=(cardiac*)) OR TI=(Arrhythmia)) OR TI=(heart disease)) OR TI=(myocardial*)) OR TI=(congestive heart failure)) OR TI=(ischemic heart disease)) OR TI=(Aortic disease)) OR TI=(Congenital heart disease)) OR TI=(MI)) OR TI=(Deep vein thrombosis)) OR TI=(pulmonary embolism)) OR TI=(Heart muscle disease)) OR TI=(Pericardial disease) OR ((AB=(stroke)) OR AB=(cardiovascular disease)) OR AB=(coronary artery disease)) OR AB=(heart failure)) OR AB=(cardiovascular mortality)) OR AB=(CVD)) OR AB=(cardiac*)) OR AB=(Arrhythmia)) OR AB=(heart disease)) OR AB=(myocardial*)) OR AB=(congestive heart failure)) OR AB=(ischemic heart disease)) OR AB=(Aortic disease)) OR AB=(Congenital heart disease)) OR AB=(MI)) OR AB=(Deep vein thrombosis)) OR AB=(pulmonary embolism)) OR AB=(Heart muscle disease)) OR AB=(Pericardial disease)))))))</w:t>
            </w:r>
          </w:p>
        </w:tc>
        <w:tc>
          <w:tcPr>
            <w:tcW w:w="688" w:type="dxa"/>
            <w:noWrap/>
          </w:tcPr>
          <w:p w14:paraId="09BF8C75" w14:textId="77777777" w:rsidR="00A908EA" w:rsidRPr="00A908EA" w:rsidRDefault="00A908EA" w:rsidP="00A908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908EA">
              <w:rPr>
                <w:rFonts w:ascii="Times New Roman" w:hAnsi="Times New Roman" w:cs="Times New Roman"/>
                <w:sz w:val="18"/>
                <w:szCs w:val="18"/>
              </w:rPr>
              <w:t>1894834</w:t>
            </w:r>
          </w:p>
        </w:tc>
      </w:tr>
      <w:tr w:rsidR="00A908EA" w:rsidRPr="00A908EA" w14:paraId="45786403" w14:textId="77777777" w:rsidTr="00A908EA">
        <w:trPr>
          <w:trHeight w:val="300"/>
        </w:trPr>
        <w:tc>
          <w:tcPr>
            <w:cnfStyle w:val="001000000000" w:firstRow="0" w:lastRow="0" w:firstColumn="1" w:lastColumn="0" w:oddVBand="0" w:evenVBand="0" w:oddHBand="0" w:evenHBand="0" w:firstRowFirstColumn="0" w:firstRowLastColumn="0" w:lastRowFirstColumn="0" w:lastRowLastColumn="0"/>
            <w:tcW w:w="0" w:type="auto"/>
            <w:vMerge/>
          </w:tcPr>
          <w:p w14:paraId="7A7C89A6" w14:textId="77777777" w:rsidR="00A908EA" w:rsidRPr="00A908EA" w:rsidRDefault="00A908EA" w:rsidP="00A908EA">
            <w:pPr>
              <w:rPr>
                <w:rFonts w:ascii="Times New Roman" w:hAnsi="Times New Roman" w:cs="Times New Roman"/>
                <w:sz w:val="18"/>
                <w:szCs w:val="18"/>
                <w:lang w:val="en-US"/>
              </w:rPr>
            </w:pPr>
          </w:p>
        </w:tc>
        <w:tc>
          <w:tcPr>
            <w:tcW w:w="474" w:type="dxa"/>
            <w:noWrap/>
          </w:tcPr>
          <w:p w14:paraId="16B9AEBA" w14:textId="77777777" w:rsidR="00A908EA" w:rsidRPr="00A908EA" w:rsidRDefault="00A908EA" w:rsidP="00A908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lang w:val="en-US"/>
              </w:rPr>
            </w:pPr>
            <w:r w:rsidRPr="00A908EA">
              <w:rPr>
                <w:rFonts w:ascii="Times New Roman" w:hAnsi="Times New Roman" w:cs="Times New Roman"/>
                <w:b/>
                <w:bCs/>
                <w:sz w:val="18"/>
                <w:szCs w:val="18"/>
                <w:lang w:val="en-US"/>
              </w:rPr>
              <w:t>#3</w:t>
            </w:r>
          </w:p>
        </w:tc>
        <w:tc>
          <w:tcPr>
            <w:tcW w:w="12743" w:type="dxa"/>
            <w:noWrap/>
          </w:tcPr>
          <w:p w14:paraId="6C70CE24" w14:textId="77777777" w:rsidR="00A908EA" w:rsidRPr="00A908EA" w:rsidRDefault="00A908EA" w:rsidP="00A908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908EA">
              <w:rPr>
                <w:rFonts w:ascii="Times New Roman" w:hAnsi="Times New Roman" w:cs="Times New Roman"/>
                <w:sz w:val="18"/>
                <w:szCs w:val="18"/>
              </w:rPr>
              <w:t>#1 AND #2</w:t>
            </w:r>
          </w:p>
        </w:tc>
        <w:tc>
          <w:tcPr>
            <w:tcW w:w="688" w:type="dxa"/>
            <w:noWrap/>
          </w:tcPr>
          <w:p w14:paraId="3EA11A3D" w14:textId="77777777" w:rsidR="00A908EA" w:rsidRPr="00A908EA" w:rsidRDefault="00A908EA" w:rsidP="00A908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908EA">
              <w:rPr>
                <w:rFonts w:ascii="Times New Roman" w:hAnsi="Times New Roman" w:cs="Times New Roman"/>
                <w:sz w:val="18"/>
                <w:szCs w:val="18"/>
              </w:rPr>
              <w:t>1256</w:t>
            </w:r>
          </w:p>
        </w:tc>
      </w:tr>
    </w:tbl>
    <w:p w14:paraId="4C61D953" w14:textId="77777777" w:rsidR="00E133E0" w:rsidRPr="00BF362C" w:rsidRDefault="00E133E0" w:rsidP="00C626EE">
      <w:pPr>
        <w:pStyle w:val="Body"/>
        <w:widowControl w:val="0"/>
        <w:spacing w:line="240" w:lineRule="auto"/>
        <w:rPr>
          <w:rFonts w:ascii="Times New Roman" w:hAnsi="Times New Roman" w:cs="Times New Roman"/>
          <w:b/>
          <w:bCs/>
          <w:sz w:val="24"/>
          <w:szCs w:val="24"/>
        </w:rPr>
      </w:pPr>
    </w:p>
    <w:p w14:paraId="59ED50A5" w14:textId="77777777" w:rsidR="00C626EE" w:rsidRPr="00BF362C" w:rsidRDefault="00C626EE" w:rsidP="00C626EE">
      <w:pPr>
        <w:pStyle w:val="Body"/>
        <w:widowControl w:val="0"/>
        <w:spacing w:line="240" w:lineRule="auto"/>
        <w:rPr>
          <w:rFonts w:ascii="Times New Roman" w:hAnsi="Times New Roman" w:cs="Times New Roman"/>
          <w:b/>
          <w:bCs/>
          <w:sz w:val="24"/>
          <w:szCs w:val="24"/>
        </w:rPr>
      </w:pPr>
    </w:p>
    <w:p w14:paraId="7B6936DB" w14:textId="062B2D63" w:rsidR="001061A8" w:rsidRDefault="001061A8">
      <w:pPr>
        <w:rPr>
          <w:rFonts w:ascii="Times New Roman" w:hAnsi="Times New Roman" w:cs="Times New Roman"/>
          <w:b/>
          <w:bCs/>
          <w:sz w:val="24"/>
          <w:szCs w:val="24"/>
        </w:rPr>
      </w:pPr>
      <w:r>
        <w:rPr>
          <w:rFonts w:ascii="Times New Roman" w:hAnsi="Times New Roman" w:cs="Times New Roman"/>
          <w:b/>
          <w:bCs/>
          <w:sz w:val="24"/>
          <w:szCs w:val="24"/>
        </w:rPr>
        <w:lastRenderedPageBreak/>
        <w:t>Table S3: Risk of bias</w:t>
      </w:r>
      <w:r w:rsidR="00723545">
        <w:rPr>
          <w:rFonts w:ascii="Times New Roman" w:hAnsi="Times New Roman" w:cs="Times New Roman"/>
          <w:b/>
          <w:bCs/>
          <w:sz w:val="24"/>
          <w:szCs w:val="24"/>
        </w:rPr>
        <w:t xml:space="preserve"> assessment of studies</w:t>
      </w:r>
    </w:p>
    <w:p w14:paraId="5626CDDB" w14:textId="5C7AD6EF" w:rsidR="001061A8" w:rsidRDefault="001061A8">
      <w:pPr>
        <w:rPr>
          <w:rFonts w:ascii="Times New Roman" w:hAnsi="Times New Roman" w:cs="Times New Roman"/>
          <w:b/>
          <w:bCs/>
          <w:sz w:val="24"/>
          <w:szCs w:val="24"/>
        </w:rPr>
      </w:pPr>
      <w:r>
        <w:rPr>
          <w:rFonts w:ascii="Times New Roman" w:hAnsi="Times New Roman" w:cs="Times New Roman"/>
          <w:b/>
          <w:bCs/>
          <w:sz w:val="24"/>
          <w:szCs w:val="24"/>
        </w:rPr>
        <w:t>Cochrane RoB-2 for RCTs</w:t>
      </w:r>
    </w:p>
    <w:tbl>
      <w:tblPr>
        <w:tblStyle w:val="TableGrid"/>
        <w:tblW w:w="0" w:type="auto"/>
        <w:tblLook w:val="04A0" w:firstRow="1" w:lastRow="0" w:firstColumn="1" w:lastColumn="0" w:noHBand="0" w:noVBand="1"/>
      </w:tblPr>
      <w:tblGrid>
        <w:gridCol w:w="1470"/>
        <w:gridCol w:w="1470"/>
        <w:gridCol w:w="1470"/>
        <w:gridCol w:w="1470"/>
        <w:gridCol w:w="1470"/>
        <w:gridCol w:w="1470"/>
        <w:gridCol w:w="1470"/>
      </w:tblGrid>
      <w:tr w:rsidR="001061A8" w14:paraId="5B611908" w14:textId="77777777" w:rsidTr="003807B5">
        <w:tc>
          <w:tcPr>
            <w:tcW w:w="1470" w:type="dxa"/>
            <w:vAlign w:val="bottom"/>
          </w:tcPr>
          <w:p w14:paraId="2C8BC57A" w14:textId="67DCB265" w:rsidR="001061A8" w:rsidRDefault="001061A8" w:rsidP="001061A8">
            <w:pPr>
              <w:rPr>
                <w:rFonts w:ascii="Times New Roman" w:hAnsi="Times New Roman" w:cs="Times New Roman"/>
                <w:b/>
                <w:bCs/>
                <w:sz w:val="24"/>
                <w:szCs w:val="24"/>
              </w:rPr>
            </w:pPr>
            <w:r>
              <w:rPr>
                <w:rFonts w:ascii="Calibri" w:hAnsi="Calibri" w:cs="Calibri"/>
                <w:color w:val="000000"/>
              </w:rPr>
              <w:t>Study</w:t>
            </w:r>
          </w:p>
        </w:tc>
        <w:tc>
          <w:tcPr>
            <w:tcW w:w="1470" w:type="dxa"/>
            <w:vAlign w:val="bottom"/>
          </w:tcPr>
          <w:p w14:paraId="0923AD2B" w14:textId="18B4AEDA" w:rsidR="001061A8" w:rsidRDefault="001061A8" w:rsidP="001061A8">
            <w:pPr>
              <w:rPr>
                <w:rFonts w:ascii="Times New Roman" w:hAnsi="Times New Roman" w:cs="Times New Roman"/>
                <w:b/>
                <w:bCs/>
                <w:sz w:val="24"/>
                <w:szCs w:val="24"/>
              </w:rPr>
            </w:pPr>
            <w:r>
              <w:rPr>
                <w:rFonts w:ascii="Calibri" w:hAnsi="Calibri" w:cs="Calibri"/>
                <w:color w:val="000000"/>
              </w:rPr>
              <w:t>D1</w:t>
            </w:r>
          </w:p>
        </w:tc>
        <w:tc>
          <w:tcPr>
            <w:tcW w:w="1470" w:type="dxa"/>
            <w:vAlign w:val="bottom"/>
          </w:tcPr>
          <w:p w14:paraId="38B707EA" w14:textId="66A492B9" w:rsidR="001061A8" w:rsidRDefault="001061A8" w:rsidP="001061A8">
            <w:pPr>
              <w:rPr>
                <w:rFonts w:ascii="Times New Roman" w:hAnsi="Times New Roman" w:cs="Times New Roman"/>
                <w:b/>
                <w:bCs/>
                <w:sz w:val="24"/>
                <w:szCs w:val="24"/>
              </w:rPr>
            </w:pPr>
            <w:r>
              <w:rPr>
                <w:rFonts w:ascii="Calibri" w:hAnsi="Calibri" w:cs="Calibri"/>
                <w:color w:val="000000"/>
              </w:rPr>
              <w:t>D2</w:t>
            </w:r>
          </w:p>
        </w:tc>
        <w:tc>
          <w:tcPr>
            <w:tcW w:w="1470" w:type="dxa"/>
            <w:vAlign w:val="bottom"/>
          </w:tcPr>
          <w:p w14:paraId="60B765CF" w14:textId="529D9F85" w:rsidR="001061A8" w:rsidRDefault="001061A8" w:rsidP="001061A8">
            <w:pPr>
              <w:rPr>
                <w:rFonts w:ascii="Times New Roman" w:hAnsi="Times New Roman" w:cs="Times New Roman"/>
                <w:b/>
                <w:bCs/>
                <w:sz w:val="24"/>
                <w:szCs w:val="24"/>
              </w:rPr>
            </w:pPr>
            <w:r>
              <w:rPr>
                <w:rFonts w:ascii="Calibri" w:hAnsi="Calibri" w:cs="Calibri"/>
                <w:color w:val="000000"/>
              </w:rPr>
              <w:t>D3</w:t>
            </w:r>
          </w:p>
        </w:tc>
        <w:tc>
          <w:tcPr>
            <w:tcW w:w="1470" w:type="dxa"/>
            <w:vAlign w:val="bottom"/>
          </w:tcPr>
          <w:p w14:paraId="76C9B32D" w14:textId="03FD82C4" w:rsidR="001061A8" w:rsidRDefault="001061A8" w:rsidP="001061A8">
            <w:pPr>
              <w:rPr>
                <w:rFonts w:ascii="Times New Roman" w:hAnsi="Times New Roman" w:cs="Times New Roman"/>
                <w:b/>
                <w:bCs/>
                <w:sz w:val="24"/>
                <w:szCs w:val="24"/>
              </w:rPr>
            </w:pPr>
            <w:r>
              <w:rPr>
                <w:rFonts w:ascii="Calibri" w:hAnsi="Calibri" w:cs="Calibri"/>
                <w:color w:val="000000"/>
              </w:rPr>
              <w:t>D4</w:t>
            </w:r>
          </w:p>
        </w:tc>
        <w:tc>
          <w:tcPr>
            <w:tcW w:w="1470" w:type="dxa"/>
            <w:vAlign w:val="bottom"/>
          </w:tcPr>
          <w:p w14:paraId="32EBC4A7" w14:textId="2F8E5DB0" w:rsidR="001061A8" w:rsidRDefault="001061A8" w:rsidP="001061A8">
            <w:pPr>
              <w:rPr>
                <w:rFonts w:ascii="Times New Roman" w:hAnsi="Times New Roman" w:cs="Times New Roman"/>
                <w:b/>
                <w:bCs/>
                <w:sz w:val="24"/>
                <w:szCs w:val="24"/>
              </w:rPr>
            </w:pPr>
            <w:r>
              <w:rPr>
                <w:rFonts w:ascii="Calibri" w:hAnsi="Calibri" w:cs="Calibri"/>
                <w:color w:val="000000"/>
              </w:rPr>
              <w:t>D5</w:t>
            </w:r>
          </w:p>
        </w:tc>
        <w:tc>
          <w:tcPr>
            <w:tcW w:w="1470" w:type="dxa"/>
            <w:vAlign w:val="bottom"/>
          </w:tcPr>
          <w:p w14:paraId="19E40586" w14:textId="03AD0388" w:rsidR="001061A8" w:rsidRDefault="001061A8" w:rsidP="001061A8">
            <w:pPr>
              <w:rPr>
                <w:rFonts w:ascii="Times New Roman" w:hAnsi="Times New Roman" w:cs="Times New Roman"/>
                <w:b/>
                <w:bCs/>
                <w:sz w:val="24"/>
                <w:szCs w:val="24"/>
              </w:rPr>
            </w:pPr>
            <w:r>
              <w:rPr>
                <w:rFonts w:ascii="Calibri" w:hAnsi="Calibri" w:cs="Calibri"/>
                <w:color w:val="000000"/>
              </w:rPr>
              <w:t>Overall</w:t>
            </w:r>
          </w:p>
        </w:tc>
      </w:tr>
      <w:tr w:rsidR="001061A8" w14:paraId="0029AD07" w14:textId="77777777" w:rsidTr="003807B5">
        <w:tc>
          <w:tcPr>
            <w:tcW w:w="1470" w:type="dxa"/>
            <w:vAlign w:val="bottom"/>
          </w:tcPr>
          <w:p w14:paraId="370A2425" w14:textId="1F6D1CAD" w:rsidR="001061A8" w:rsidRDefault="001061A8" w:rsidP="001061A8">
            <w:pPr>
              <w:rPr>
                <w:rFonts w:ascii="Times New Roman" w:hAnsi="Times New Roman" w:cs="Times New Roman"/>
                <w:b/>
                <w:bCs/>
                <w:sz w:val="24"/>
                <w:szCs w:val="24"/>
              </w:rPr>
            </w:pPr>
            <w:r>
              <w:rPr>
                <w:rFonts w:ascii="Calibri" w:hAnsi="Calibri" w:cs="Calibri"/>
                <w:color w:val="000000"/>
              </w:rPr>
              <w:t>Nicolau 2020</w:t>
            </w:r>
          </w:p>
        </w:tc>
        <w:tc>
          <w:tcPr>
            <w:tcW w:w="1470" w:type="dxa"/>
            <w:vAlign w:val="bottom"/>
          </w:tcPr>
          <w:p w14:paraId="1B1969EC" w14:textId="37F1C907" w:rsidR="001061A8" w:rsidRDefault="001061A8" w:rsidP="001061A8">
            <w:pPr>
              <w:rPr>
                <w:rFonts w:ascii="Times New Roman" w:hAnsi="Times New Roman" w:cs="Times New Roman"/>
                <w:b/>
                <w:bCs/>
                <w:sz w:val="24"/>
                <w:szCs w:val="24"/>
              </w:rPr>
            </w:pPr>
            <w:r>
              <w:rPr>
                <w:rFonts w:ascii="Calibri" w:hAnsi="Calibri" w:cs="Calibri"/>
                <w:color w:val="000000"/>
              </w:rPr>
              <w:t>High</w:t>
            </w:r>
          </w:p>
        </w:tc>
        <w:tc>
          <w:tcPr>
            <w:tcW w:w="1470" w:type="dxa"/>
            <w:vAlign w:val="bottom"/>
          </w:tcPr>
          <w:p w14:paraId="39014B57" w14:textId="51B9E384" w:rsidR="001061A8" w:rsidRDefault="001061A8" w:rsidP="001061A8">
            <w:pPr>
              <w:rPr>
                <w:rFonts w:ascii="Times New Roman" w:hAnsi="Times New Roman" w:cs="Times New Roman"/>
                <w:b/>
                <w:bCs/>
                <w:sz w:val="24"/>
                <w:szCs w:val="24"/>
              </w:rPr>
            </w:pPr>
            <w:r>
              <w:rPr>
                <w:rFonts w:ascii="Calibri" w:hAnsi="Calibri" w:cs="Calibri"/>
                <w:color w:val="000000"/>
              </w:rPr>
              <w:t>Some concerns</w:t>
            </w:r>
          </w:p>
        </w:tc>
        <w:tc>
          <w:tcPr>
            <w:tcW w:w="1470" w:type="dxa"/>
            <w:vAlign w:val="bottom"/>
          </w:tcPr>
          <w:p w14:paraId="01B422D3" w14:textId="635A0DDA" w:rsidR="001061A8" w:rsidRDefault="001061A8" w:rsidP="001061A8">
            <w:pPr>
              <w:rPr>
                <w:rFonts w:ascii="Times New Roman" w:hAnsi="Times New Roman" w:cs="Times New Roman"/>
                <w:b/>
                <w:bCs/>
                <w:sz w:val="24"/>
                <w:szCs w:val="24"/>
              </w:rPr>
            </w:pPr>
            <w:r>
              <w:rPr>
                <w:rFonts w:ascii="Calibri" w:hAnsi="Calibri" w:cs="Calibri"/>
                <w:color w:val="000000"/>
              </w:rPr>
              <w:t>High</w:t>
            </w:r>
          </w:p>
        </w:tc>
        <w:tc>
          <w:tcPr>
            <w:tcW w:w="1470" w:type="dxa"/>
            <w:vAlign w:val="bottom"/>
          </w:tcPr>
          <w:p w14:paraId="76A8A070" w14:textId="10D2484D" w:rsidR="001061A8" w:rsidRDefault="001061A8" w:rsidP="001061A8">
            <w:pPr>
              <w:rPr>
                <w:rFonts w:ascii="Times New Roman" w:hAnsi="Times New Roman" w:cs="Times New Roman"/>
                <w:b/>
                <w:bCs/>
                <w:sz w:val="24"/>
                <w:szCs w:val="24"/>
              </w:rPr>
            </w:pPr>
            <w:r>
              <w:rPr>
                <w:rFonts w:ascii="Calibri" w:hAnsi="Calibri" w:cs="Calibri"/>
                <w:color w:val="000000"/>
              </w:rPr>
              <w:t>High</w:t>
            </w:r>
          </w:p>
        </w:tc>
        <w:tc>
          <w:tcPr>
            <w:tcW w:w="1470" w:type="dxa"/>
            <w:vAlign w:val="bottom"/>
          </w:tcPr>
          <w:p w14:paraId="3E1FD3D6" w14:textId="6E2C7F39" w:rsidR="001061A8" w:rsidRDefault="001061A8" w:rsidP="001061A8">
            <w:pPr>
              <w:rPr>
                <w:rFonts w:ascii="Times New Roman" w:hAnsi="Times New Roman" w:cs="Times New Roman"/>
                <w:b/>
                <w:bCs/>
                <w:sz w:val="24"/>
                <w:szCs w:val="24"/>
              </w:rPr>
            </w:pPr>
            <w:r>
              <w:rPr>
                <w:rFonts w:ascii="Calibri" w:hAnsi="Calibri" w:cs="Calibri"/>
                <w:color w:val="000000"/>
              </w:rPr>
              <w:t>Some concerns</w:t>
            </w:r>
          </w:p>
        </w:tc>
        <w:tc>
          <w:tcPr>
            <w:tcW w:w="1470" w:type="dxa"/>
            <w:vAlign w:val="bottom"/>
          </w:tcPr>
          <w:p w14:paraId="660E9FEB" w14:textId="3C1991F6" w:rsidR="001061A8" w:rsidRDefault="001061A8" w:rsidP="001061A8">
            <w:pPr>
              <w:rPr>
                <w:rFonts w:ascii="Times New Roman" w:hAnsi="Times New Roman" w:cs="Times New Roman"/>
                <w:b/>
                <w:bCs/>
                <w:sz w:val="24"/>
                <w:szCs w:val="24"/>
              </w:rPr>
            </w:pPr>
            <w:r>
              <w:rPr>
                <w:rFonts w:ascii="Calibri" w:hAnsi="Calibri" w:cs="Calibri"/>
                <w:color w:val="000000"/>
              </w:rPr>
              <w:t>High</w:t>
            </w:r>
          </w:p>
        </w:tc>
      </w:tr>
      <w:tr w:rsidR="001061A8" w14:paraId="5BC56905" w14:textId="77777777" w:rsidTr="003807B5">
        <w:tc>
          <w:tcPr>
            <w:tcW w:w="1470" w:type="dxa"/>
            <w:vAlign w:val="bottom"/>
          </w:tcPr>
          <w:p w14:paraId="59DF9A4B" w14:textId="3C0165B5" w:rsidR="001061A8" w:rsidRDefault="001061A8" w:rsidP="001061A8">
            <w:pPr>
              <w:rPr>
                <w:rFonts w:ascii="Times New Roman" w:hAnsi="Times New Roman" w:cs="Times New Roman"/>
                <w:b/>
                <w:bCs/>
                <w:sz w:val="24"/>
                <w:szCs w:val="24"/>
              </w:rPr>
            </w:pPr>
            <w:r>
              <w:rPr>
                <w:rFonts w:ascii="Calibri" w:hAnsi="Calibri" w:cs="Calibri"/>
                <w:color w:val="000000"/>
              </w:rPr>
              <w:t>Jensen 2017</w:t>
            </w:r>
          </w:p>
        </w:tc>
        <w:tc>
          <w:tcPr>
            <w:tcW w:w="1470" w:type="dxa"/>
            <w:vAlign w:val="bottom"/>
          </w:tcPr>
          <w:p w14:paraId="722F044A" w14:textId="1CA79457" w:rsidR="001061A8" w:rsidRDefault="001061A8" w:rsidP="001061A8">
            <w:pPr>
              <w:rPr>
                <w:rFonts w:ascii="Times New Roman" w:hAnsi="Times New Roman" w:cs="Times New Roman"/>
                <w:b/>
                <w:bCs/>
                <w:sz w:val="24"/>
                <w:szCs w:val="24"/>
              </w:rPr>
            </w:pPr>
            <w:r>
              <w:rPr>
                <w:rFonts w:ascii="Calibri" w:hAnsi="Calibri" w:cs="Calibri"/>
                <w:color w:val="000000"/>
              </w:rPr>
              <w:t>Some concerns</w:t>
            </w:r>
          </w:p>
        </w:tc>
        <w:tc>
          <w:tcPr>
            <w:tcW w:w="1470" w:type="dxa"/>
            <w:vAlign w:val="bottom"/>
          </w:tcPr>
          <w:p w14:paraId="10C47955" w14:textId="63F2A14C" w:rsidR="001061A8" w:rsidRDefault="001061A8" w:rsidP="001061A8">
            <w:pPr>
              <w:rPr>
                <w:rFonts w:ascii="Times New Roman" w:hAnsi="Times New Roman" w:cs="Times New Roman"/>
                <w:b/>
                <w:bCs/>
                <w:sz w:val="24"/>
                <w:szCs w:val="24"/>
              </w:rPr>
            </w:pPr>
            <w:r>
              <w:rPr>
                <w:rFonts w:ascii="Calibri" w:hAnsi="Calibri" w:cs="Calibri"/>
                <w:color w:val="000000"/>
              </w:rPr>
              <w:t>Low</w:t>
            </w:r>
          </w:p>
        </w:tc>
        <w:tc>
          <w:tcPr>
            <w:tcW w:w="1470" w:type="dxa"/>
            <w:vAlign w:val="bottom"/>
          </w:tcPr>
          <w:p w14:paraId="5C6F5B76" w14:textId="6E22DCB0" w:rsidR="001061A8" w:rsidRDefault="001061A8" w:rsidP="001061A8">
            <w:pPr>
              <w:rPr>
                <w:rFonts w:ascii="Times New Roman" w:hAnsi="Times New Roman" w:cs="Times New Roman"/>
                <w:b/>
                <w:bCs/>
                <w:sz w:val="24"/>
                <w:szCs w:val="24"/>
              </w:rPr>
            </w:pPr>
            <w:r>
              <w:rPr>
                <w:rFonts w:ascii="Calibri" w:hAnsi="Calibri" w:cs="Calibri"/>
                <w:color w:val="000000"/>
              </w:rPr>
              <w:t>High</w:t>
            </w:r>
          </w:p>
        </w:tc>
        <w:tc>
          <w:tcPr>
            <w:tcW w:w="1470" w:type="dxa"/>
            <w:vAlign w:val="bottom"/>
          </w:tcPr>
          <w:p w14:paraId="3714B6CD" w14:textId="4A794459" w:rsidR="001061A8" w:rsidRDefault="001061A8" w:rsidP="001061A8">
            <w:pPr>
              <w:rPr>
                <w:rFonts w:ascii="Times New Roman" w:hAnsi="Times New Roman" w:cs="Times New Roman"/>
                <w:b/>
                <w:bCs/>
                <w:sz w:val="24"/>
                <w:szCs w:val="24"/>
              </w:rPr>
            </w:pPr>
            <w:r>
              <w:rPr>
                <w:rFonts w:ascii="Calibri" w:hAnsi="Calibri" w:cs="Calibri"/>
                <w:color w:val="000000"/>
              </w:rPr>
              <w:t>High</w:t>
            </w:r>
          </w:p>
        </w:tc>
        <w:tc>
          <w:tcPr>
            <w:tcW w:w="1470" w:type="dxa"/>
            <w:vAlign w:val="bottom"/>
          </w:tcPr>
          <w:p w14:paraId="30B5B6C2" w14:textId="293FE047" w:rsidR="001061A8" w:rsidRDefault="001061A8" w:rsidP="001061A8">
            <w:pPr>
              <w:rPr>
                <w:rFonts w:ascii="Times New Roman" w:hAnsi="Times New Roman" w:cs="Times New Roman"/>
                <w:b/>
                <w:bCs/>
                <w:sz w:val="24"/>
                <w:szCs w:val="24"/>
              </w:rPr>
            </w:pPr>
            <w:r>
              <w:rPr>
                <w:rFonts w:ascii="Calibri" w:hAnsi="Calibri" w:cs="Calibri"/>
                <w:color w:val="000000"/>
              </w:rPr>
              <w:t>Low</w:t>
            </w:r>
          </w:p>
        </w:tc>
        <w:tc>
          <w:tcPr>
            <w:tcW w:w="1470" w:type="dxa"/>
            <w:vAlign w:val="bottom"/>
          </w:tcPr>
          <w:p w14:paraId="4630F39D" w14:textId="128BC462" w:rsidR="001061A8" w:rsidRDefault="001061A8" w:rsidP="001061A8">
            <w:pPr>
              <w:rPr>
                <w:rFonts w:ascii="Times New Roman" w:hAnsi="Times New Roman" w:cs="Times New Roman"/>
                <w:b/>
                <w:bCs/>
                <w:sz w:val="24"/>
                <w:szCs w:val="24"/>
              </w:rPr>
            </w:pPr>
            <w:r>
              <w:rPr>
                <w:rFonts w:ascii="Calibri" w:hAnsi="Calibri" w:cs="Calibri"/>
                <w:color w:val="000000"/>
              </w:rPr>
              <w:t>High</w:t>
            </w:r>
          </w:p>
        </w:tc>
      </w:tr>
      <w:tr w:rsidR="001061A8" w14:paraId="3DC7613B" w14:textId="77777777" w:rsidTr="003807B5">
        <w:tc>
          <w:tcPr>
            <w:tcW w:w="1470" w:type="dxa"/>
            <w:vAlign w:val="bottom"/>
          </w:tcPr>
          <w:p w14:paraId="3F5ACD57" w14:textId="16F9AD1C" w:rsidR="001061A8" w:rsidRDefault="001061A8" w:rsidP="001061A8">
            <w:pPr>
              <w:rPr>
                <w:rFonts w:ascii="Times New Roman" w:hAnsi="Times New Roman" w:cs="Times New Roman"/>
                <w:b/>
                <w:bCs/>
                <w:sz w:val="24"/>
                <w:szCs w:val="24"/>
              </w:rPr>
            </w:pPr>
            <w:r>
              <w:rPr>
                <w:rFonts w:ascii="Calibri" w:hAnsi="Calibri" w:cs="Calibri"/>
                <w:color w:val="000000"/>
              </w:rPr>
              <w:t>Ren 2011</w:t>
            </w:r>
          </w:p>
        </w:tc>
        <w:tc>
          <w:tcPr>
            <w:tcW w:w="1470" w:type="dxa"/>
            <w:vAlign w:val="bottom"/>
          </w:tcPr>
          <w:p w14:paraId="19846B5C" w14:textId="0372C5EB" w:rsidR="001061A8" w:rsidRDefault="001061A8" w:rsidP="001061A8">
            <w:pPr>
              <w:rPr>
                <w:rFonts w:ascii="Times New Roman" w:hAnsi="Times New Roman" w:cs="Times New Roman"/>
                <w:b/>
                <w:bCs/>
                <w:sz w:val="24"/>
                <w:szCs w:val="24"/>
              </w:rPr>
            </w:pPr>
            <w:r>
              <w:rPr>
                <w:rFonts w:ascii="Calibri" w:hAnsi="Calibri" w:cs="Calibri"/>
                <w:color w:val="000000"/>
              </w:rPr>
              <w:t>Some concerns</w:t>
            </w:r>
          </w:p>
        </w:tc>
        <w:tc>
          <w:tcPr>
            <w:tcW w:w="1470" w:type="dxa"/>
            <w:vAlign w:val="bottom"/>
          </w:tcPr>
          <w:p w14:paraId="0817595B" w14:textId="651F8B6E" w:rsidR="001061A8" w:rsidRDefault="001061A8" w:rsidP="001061A8">
            <w:pPr>
              <w:rPr>
                <w:rFonts w:ascii="Times New Roman" w:hAnsi="Times New Roman" w:cs="Times New Roman"/>
                <w:b/>
                <w:bCs/>
                <w:sz w:val="24"/>
                <w:szCs w:val="24"/>
              </w:rPr>
            </w:pPr>
            <w:r>
              <w:rPr>
                <w:rFonts w:ascii="Calibri" w:hAnsi="Calibri" w:cs="Calibri"/>
                <w:color w:val="000000"/>
              </w:rPr>
              <w:t>Low</w:t>
            </w:r>
          </w:p>
        </w:tc>
        <w:tc>
          <w:tcPr>
            <w:tcW w:w="1470" w:type="dxa"/>
            <w:vAlign w:val="bottom"/>
          </w:tcPr>
          <w:p w14:paraId="02CB9CA1" w14:textId="0634EA9C" w:rsidR="001061A8" w:rsidRDefault="001061A8" w:rsidP="001061A8">
            <w:pPr>
              <w:rPr>
                <w:rFonts w:ascii="Times New Roman" w:hAnsi="Times New Roman" w:cs="Times New Roman"/>
                <w:b/>
                <w:bCs/>
                <w:sz w:val="24"/>
                <w:szCs w:val="24"/>
              </w:rPr>
            </w:pPr>
            <w:r>
              <w:rPr>
                <w:rFonts w:ascii="Calibri" w:hAnsi="Calibri" w:cs="Calibri"/>
                <w:color w:val="000000"/>
              </w:rPr>
              <w:t>High</w:t>
            </w:r>
          </w:p>
        </w:tc>
        <w:tc>
          <w:tcPr>
            <w:tcW w:w="1470" w:type="dxa"/>
            <w:vAlign w:val="bottom"/>
          </w:tcPr>
          <w:p w14:paraId="5844722D" w14:textId="37190883" w:rsidR="001061A8" w:rsidRDefault="001061A8" w:rsidP="001061A8">
            <w:pPr>
              <w:rPr>
                <w:rFonts w:ascii="Times New Roman" w:hAnsi="Times New Roman" w:cs="Times New Roman"/>
                <w:b/>
                <w:bCs/>
                <w:sz w:val="24"/>
                <w:szCs w:val="24"/>
              </w:rPr>
            </w:pPr>
            <w:r>
              <w:rPr>
                <w:rFonts w:ascii="Calibri" w:hAnsi="Calibri" w:cs="Calibri"/>
                <w:color w:val="000000"/>
              </w:rPr>
              <w:t>High</w:t>
            </w:r>
          </w:p>
        </w:tc>
        <w:tc>
          <w:tcPr>
            <w:tcW w:w="1470" w:type="dxa"/>
            <w:vAlign w:val="bottom"/>
          </w:tcPr>
          <w:p w14:paraId="54DD1033" w14:textId="56685903" w:rsidR="001061A8" w:rsidRDefault="001061A8" w:rsidP="001061A8">
            <w:pPr>
              <w:rPr>
                <w:rFonts w:ascii="Times New Roman" w:hAnsi="Times New Roman" w:cs="Times New Roman"/>
                <w:b/>
                <w:bCs/>
                <w:sz w:val="24"/>
                <w:szCs w:val="24"/>
              </w:rPr>
            </w:pPr>
            <w:r>
              <w:rPr>
                <w:rFonts w:ascii="Calibri" w:hAnsi="Calibri" w:cs="Calibri"/>
                <w:color w:val="000000"/>
              </w:rPr>
              <w:t>Low</w:t>
            </w:r>
          </w:p>
        </w:tc>
        <w:tc>
          <w:tcPr>
            <w:tcW w:w="1470" w:type="dxa"/>
            <w:vAlign w:val="bottom"/>
          </w:tcPr>
          <w:p w14:paraId="3FC35BEE" w14:textId="7C2BB69B" w:rsidR="001061A8" w:rsidRDefault="001061A8" w:rsidP="001061A8">
            <w:pPr>
              <w:rPr>
                <w:rFonts w:ascii="Times New Roman" w:hAnsi="Times New Roman" w:cs="Times New Roman"/>
                <w:b/>
                <w:bCs/>
                <w:sz w:val="24"/>
                <w:szCs w:val="24"/>
              </w:rPr>
            </w:pPr>
            <w:r>
              <w:rPr>
                <w:rFonts w:ascii="Calibri" w:hAnsi="Calibri" w:cs="Calibri"/>
                <w:color w:val="000000"/>
              </w:rPr>
              <w:t>High</w:t>
            </w:r>
          </w:p>
        </w:tc>
      </w:tr>
      <w:tr w:rsidR="001061A8" w14:paraId="3DF38DBB" w14:textId="77777777" w:rsidTr="003807B5">
        <w:tc>
          <w:tcPr>
            <w:tcW w:w="1470" w:type="dxa"/>
            <w:vAlign w:val="bottom"/>
          </w:tcPr>
          <w:p w14:paraId="24E9D819" w14:textId="34095571" w:rsidR="001061A8" w:rsidRDefault="001061A8" w:rsidP="001061A8">
            <w:pPr>
              <w:rPr>
                <w:rFonts w:ascii="Times New Roman" w:hAnsi="Times New Roman" w:cs="Times New Roman"/>
                <w:b/>
                <w:bCs/>
                <w:sz w:val="24"/>
                <w:szCs w:val="24"/>
              </w:rPr>
            </w:pPr>
            <w:r>
              <w:rPr>
                <w:rFonts w:ascii="Calibri" w:hAnsi="Calibri" w:cs="Calibri"/>
                <w:color w:val="000000"/>
              </w:rPr>
              <w:t>Wei 2016</w:t>
            </w:r>
          </w:p>
        </w:tc>
        <w:tc>
          <w:tcPr>
            <w:tcW w:w="1470" w:type="dxa"/>
            <w:vAlign w:val="bottom"/>
          </w:tcPr>
          <w:p w14:paraId="3A13EB62" w14:textId="651F90B6" w:rsidR="001061A8" w:rsidRDefault="001061A8" w:rsidP="001061A8">
            <w:pPr>
              <w:rPr>
                <w:rFonts w:ascii="Times New Roman" w:hAnsi="Times New Roman" w:cs="Times New Roman"/>
                <w:b/>
                <w:bCs/>
                <w:sz w:val="24"/>
                <w:szCs w:val="24"/>
              </w:rPr>
            </w:pPr>
            <w:r>
              <w:rPr>
                <w:rFonts w:ascii="Calibri" w:hAnsi="Calibri" w:cs="Calibri"/>
                <w:color w:val="000000"/>
              </w:rPr>
              <w:t>Low</w:t>
            </w:r>
          </w:p>
        </w:tc>
        <w:tc>
          <w:tcPr>
            <w:tcW w:w="1470" w:type="dxa"/>
            <w:vAlign w:val="bottom"/>
          </w:tcPr>
          <w:p w14:paraId="2939E033" w14:textId="06FF8CF5" w:rsidR="001061A8" w:rsidRDefault="001061A8" w:rsidP="001061A8">
            <w:pPr>
              <w:rPr>
                <w:rFonts w:ascii="Times New Roman" w:hAnsi="Times New Roman" w:cs="Times New Roman"/>
                <w:b/>
                <w:bCs/>
                <w:sz w:val="24"/>
                <w:szCs w:val="24"/>
              </w:rPr>
            </w:pPr>
            <w:r>
              <w:rPr>
                <w:rFonts w:ascii="Calibri" w:hAnsi="Calibri" w:cs="Calibri"/>
                <w:color w:val="000000"/>
              </w:rPr>
              <w:t>Low</w:t>
            </w:r>
          </w:p>
        </w:tc>
        <w:tc>
          <w:tcPr>
            <w:tcW w:w="1470" w:type="dxa"/>
            <w:vAlign w:val="bottom"/>
          </w:tcPr>
          <w:p w14:paraId="2C5AD6F3" w14:textId="14CF49A1" w:rsidR="001061A8" w:rsidRDefault="001061A8" w:rsidP="001061A8">
            <w:pPr>
              <w:rPr>
                <w:rFonts w:ascii="Times New Roman" w:hAnsi="Times New Roman" w:cs="Times New Roman"/>
                <w:b/>
                <w:bCs/>
                <w:sz w:val="24"/>
                <w:szCs w:val="24"/>
              </w:rPr>
            </w:pPr>
            <w:r>
              <w:rPr>
                <w:rFonts w:ascii="Calibri" w:hAnsi="Calibri" w:cs="Calibri"/>
                <w:color w:val="000000"/>
              </w:rPr>
              <w:t>High</w:t>
            </w:r>
          </w:p>
        </w:tc>
        <w:tc>
          <w:tcPr>
            <w:tcW w:w="1470" w:type="dxa"/>
            <w:vAlign w:val="bottom"/>
          </w:tcPr>
          <w:p w14:paraId="33F4FAA0" w14:textId="6F4868EC" w:rsidR="001061A8" w:rsidRDefault="001061A8" w:rsidP="001061A8">
            <w:pPr>
              <w:rPr>
                <w:rFonts w:ascii="Times New Roman" w:hAnsi="Times New Roman" w:cs="Times New Roman"/>
                <w:b/>
                <w:bCs/>
                <w:sz w:val="24"/>
                <w:szCs w:val="24"/>
              </w:rPr>
            </w:pPr>
            <w:r>
              <w:rPr>
                <w:rFonts w:ascii="Calibri" w:hAnsi="Calibri" w:cs="Calibri"/>
                <w:color w:val="000000"/>
              </w:rPr>
              <w:t>Some concerns</w:t>
            </w:r>
          </w:p>
        </w:tc>
        <w:tc>
          <w:tcPr>
            <w:tcW w:w="1470" w:type="dxa"/>
            <w:vAlign w:val="bottom"/>
          </w:tcPr>
          <w:p w14:paraId="583F9780" w14:textId="47EE11DB" w:rsidR="001061A8" w:rsidRDefault="001061A8" w:rsidP="001061A8">
            <w:pPr>
              <w:rPr>
                <w:rFonts w:ascii="Times New Roman" w:hAnsi="Times New Roman" w:cs="Times New Roman"/>
                <w:b/>
                <w:bCs/>
                <w:sz w:val="24"/>
                <w:szCs w:val="24"/>
              </w:rPr>
            </w:pPr>
            <w:r>
              <w:rPr>
                <w:rFonts w:ascii="Calibri" w:hAnsi="Calibri" w:cs="Calibri"/>
                <w:color w:val="000000"/>
              </w:rPr>
              <w:t>Low</w:t>
            </w:r>
          </w:p>
        </w:tc>
        <w:tc>
          <w:tcPr>
            <w:tcW w:w="1470" w:type="dxa"/>
            <w:vAlign w:val="bottom"/>
          </w:tcPr>
          <w:p w14:paraId="1AA3FF5D" w14:textId="132FDC99" w:rsidR="001061A8" w:rsidRDefault="001061A8" w:rsidP="001061A8">
            <w:pPr>
              <w:rPr>
                <w:rFonts w:ascii="Times New Roman" w:hAnsi="Times New Roman" w:cs="Times New Roman"/>
                <w:b/>
                <w:bCs/>
                <w:sz w:val="24"/>
                <w:szCs w:val="24"/>
              </w:rPr>
            </w:pPr>
            <w:r>
              <w:rPr>
                <w:rFonts w:ascii="Calibri" w:hAnsi="Calibri" w:cs="Calibri"/>
                <w:color w:val="000000"/>
              </w:rPr>
              <w:t>High</w:t>
            </w:r>
          </w:p>
        </w:tc>
      </w:tr>
      <w:tr w:rsidR="001061A8" w14:paraId="378EA24B" w14:textId="77777777" w:rsidTr="003807B5">
        <w:tc>
          <w:tcPr>
            <w:tcW w:w="1470" w:type="dxa"/>
            <w:vAlign w:val="bottom"/>
          </w:tcPr>
          <w:p w14:paraId="43910F8E" w14:textId="2E2E8B7C" w:rsidR="001061A8" w:rsidRDefault="001061A8" w:rsidP="001061A8">
            <w:pPr>
              <w:rPr>
                <w:rFonts w:ascii="Times New Roman" w:hAnsi="Times New Roman" w:cs="Times New Roman"/>
                <w:b/>
                <w:bCs/>
                <w:sz w:val="24"/>
                <w:szCs w:val="24"/>
              </w:rPr>
            </w:pPr>
            <w:r>
              <w:rPr>
                <w:rFonts w:ascii="Calibri" w:hAnsi="Calibri" w:cs="Calibri"/>
                <w:color w:val="000000"/>
              </w:rPr>
              <w:t>Zhang 2015</w:t>
            </w:r>
          </w:p>
        </w:tc>
        <w:tc>
          <w:tcPr>
            <w:tcW w:w="1470" w:type="dxa"/>
            <w:vAlign w:val="bottom"/>
          </w:tcPr>
          <w:p w14:paraId="2F0EA583" w14:textId="4AA9ECD6" w:rsidR="001061A8" w:rsidRDefault="001061A8" w:rsidP="001061A8">
            <w:pPr>
              <w:rPr>
                <w:rFonts w:ascii="Times New Roman" w:hAnsi="Times New Roman" w:cs="Times New Roman"/>
                <w:b/>
                <w:bCs/>
                <w:sz w:val="24"/>
                <w:szCs w:val="24"/>
              </w:rPr>
            </w:pPr>
            <w:r>
              <w:rPr>
                <w:rFonts w:ascii="Calibri" w:hAnsi="Calibri" w:cs="Calibri"/>
                <w:color w:val="000000"/>
              </w:rPr>
              <w:t>Low</w:t>
            </w:r>
          </w:p>
        </w:tc>
        <w:tc>
          <w:tcPr>
            <w:tcW w:w="1470" w:type="dxa"/>
            <w:vAlign w:val="bottom"/>
          </w:tcPr>
          <w:p w14:paraId="5FF04DC8" w14:textId="73EFB0F2" w:rsidR="001061A8" w:rsidRDefault="001061A8" w:rsidP="001061A8">
            <w:pPr>
              <w:rPr>
                <w:rFonts w:ascii="Times New Roman" w:hAnsi="Times New Roman" w:cs="Times New Roman"/>
                <w:b/>
                <w:bCs/>
                <w:sz w:val="24"/>
                <w:szCs w:val="24"/>
              </w:rPr>
            </w:pPr>
            <w:r>
              <w:rPr>
                <w:rFonts w:ascii="Calibri" w:hAnsi="Calibri" w:cs="Calibri"/>
                <w:color w:val="000000"/>
              </w:rPr>
              <w:t>High</w:t>
            </w:r>
          </w:p>
        </w:tc>
        <w:tc>
          <w:tcPr>
            <w:tcW w:w="1470" w:type="dxa"/>
            <w:vAlign w:val="bottom"/>
          </w:tcPr>
          <w:p w14:paraId="20E4DE87" w14:textId="4D6420A2" w:rsidR="001061A8" w:rsidRDefault="001061A8" w:rsidP="001061A8">
            <w:pPr>
              <w:rPr>
                <w:rFonts w:ascii="Times New Roman" w:hAnsi="Times New Roman" w:cs="Times New Roman"/>
                <w:b/>
                <w:bCs/>
                <w:sz w:val="24"/>
                <w:szCs w:val="24"/>
              </w:rPr>
            </w:pPr>
            <w:r>
              <w:rPr>
                <w:rFonts w:ascii="Calibri" w:hAnsi="Calibri" w:cs="Calibri"/>
                <w:color w:val="000000"/>
              </w:rPr>
              <w:t>High</w:t>
            </w:r>
          </w:p>
        </w:tc>
        <w:tc>
          <w:tcPr>
            <w:tcW w:w="1470" w:type="dxa"/>
            <w:vAlign w:val="bottom"/>
          </w:tcPr>
          <w:p w14:paraId="0739B7F7" w14:textId="1544D646" w:rsidR="001061A8" w:rsidRDefault="001061A8" w:rsidP="001061A8">
            <w:pPr>
              <w:rPr>
                <w:rFonts w:ascii="Times New Roman" w:hAnsi="Times New Roman" w:cs="Times New Roman"/>
                <w:b/>
                <w:bCs/>
                <w:sz w:val="24"/>
                <w:szCs w:val="24"/>
              </w:rPr>
            </w:pPr>
            <w:r>
              <w:rPr>
                <w:rFonts w:ascii="Calibri" w:hAnsi="Calibri" w:cs="Calibri"/>
                <w:color w:val="000000"/>
              </w:rPr>
              <w:t>High</w:t>
            </w:r>
          </w:p>
        </w:tc>
        <w:tc>
          <w:tcPr>
            <w:tcW w:w="1470" w:type="dxa"/>
            <w:vAlign w:val="bottom"/>
          </w:tcPr>
          <w:p w14:paraId="4C5326D1" w14:textId="0CDCF2BB" w:rsidR="001061A8" w:rsidRDefault="001061A8" w:rsidP="001061A8">
            <w:pPr>
              <w:rPr>
                <w:rFonts w:ascii="Times New Roman" w:hAnsi="Times New Roman" w:cs="Times New Roman"/>
                <w:b/>
                <w:bCs/>
                <w:sz w:val="24"/>
                <w:szCs w:val="24"/>
              </w:rPr>
            </w:pPr>
            <w:r>
              <w:rPr>
                <w:rFonts w:ascii="Calibri" w:hAnsi="Calibri" w:cs="Calibri"/>
                <w:color w:val="000000"/>
              </w:rPr>
              <w:t>Low</w:t>
            </w:r>
          </w:p>
        </w:tc>
        <w:tc>
          <w:tcPr>
            <w:tcW w:w="1470" w:type="dxa"/>
            <w:vAlign w:val="bottom"/>
          </w:tcPr>
          <w:p w14:paraId="2D050096" w14:textId="1358A55C" w:rsidR="001061A8" w:rsidRDefault="001061A8" w:rsidP="001061A8">
            <w:pPr>
              <w:rPr>
                <w:rFonts w:ascii="Times New Roman" w:hAnsi="Times New Roman" w:cs="Times New Roman"/>
                <w:b/>
                <w:bCs/>
                <w:sz w:val="24"/>
                <w:szCs w:val="24"/>
              </w:rPr>
            </w:pPr>
            <w:r>
              <w:rPr>
                <w:rFonts w:ascii="Calibri" w:hAnsi="Calibri" w:cs="Calibri"/>
                <w:color w:val="000000"/>
              </w:rPr>
              <w:t>High</w:t>
            </w:r>
          </w:p>
        </w:tc>
      </w:tr>
      <w:tr w:rsidR="001061A8" w14:paraId="6F89A41C" w14:textId="77777777" w:rsidTr="003807B5">
        <w:tc>
          <w:tcPr>
            <w:tcW w:w="1470" w:type="dxa"/>
            <w:vAlign w:val="bottom"/>
          </w:tcPr>
          <w:p w14:paraId="75F4E7F1" w14:textId="4ACC8174" w:rsidR="001061A8" w:rsidRDefault="001061A8" w:rsidP="001061A8">
            <w:pPr>
              <w:rPr>
                <w:rFonts w:ascii="Times New Roman" w:hAnsi="Times New Roman" w:cs="Times New Roman"/>
                <w:b/>
                <w:bCs/>
                <w:sz w:val="24"/>
                <w:szCs w:val="24"/>
              </w:rPr>
            </w:pPr>
            <w:r>
              <w:rPr>
                <w:rFonts w:ascii="Calibri" w:hAnsi="Calibri" w:cs="Calibri"/>
                <w:color w:val="000000"/>
              </w:rPr>
              <w:t>Yano 2012</w:t>
            </w:r>
          </w:p>
        </w:tc>
        <w:tc>
          <w:tcPr>
            <w:tcW w:w="1470" w:type="dxa"/>
            <w:vAlign w:val="bottom"/>
          </w:tcPr>
          <w:p w14:paraId="4F72FA71" w14:textId="228F2079" w:rsidR="001061A8" w:rsidRDefault="001061A8" w:rsidP="001061A8">
            <w:pPr>
              <w:rPr>
                <w:rFonts w:ascii="Times New Roman" w:hAnsi="Times New Roman" w:cs="Times New Roman"/>
                <w:b/>
                <w:bCs/>
                <w:sz w:val="24"/>
                <w:szCs w:val="24"/>
              </w:rPr>
            </w:pPr>
            <w:r>
              <w:rPr>
                <w:rFonts w:ascii="Calibri" w:hAnsi="Calibri" w:cs="Calibri"/>
                <w:color w:val="000000"/>
              </w:rPr>
              <w:t>Some concerns</w:t>
            </w:r>
          </w:p>
        </w:tc>
        <w:tc>
          <w:tcPr>
            <w:tcW w:w="1470" w:type="dxa"/>
            <w:vAlign w:val="bottom"/>
          </w:tcPr>
          <w:p w14:paraId="08FE9E7D" w14:textId="67DD99EC" w:rsidR="001061A8" w:rsidRDefault="001061A8" w:rsidP="001061A8">
            <w:pPr>
              <w:rPr>
                <w:rFonts w:ascii="Times New Roman" w:hAnsi="Times New Roman" w:cs="Times New Roman"/>
                <w:b/>
                <w:bCs/>
                <w:sz w:val="24"/>
                <w:szCs w:val="24"/>
              </w:rPr>
            </w:pPr>
            <w:r>
              <w:rPr>
                <w:rFonts w:ascii="Calibri" w:hAnsi="Calibri" w:cs="Calibri"/>
                <w:color w:val="000000"/>
              </w:rPr>
              <w:t>Low</w:t>
            </w:r>
          </w:p>
        </w:tc>
        <w:tc>
          <w:tcPr>
            <w:tcW w:w="1470" w:type="dxa"/>
            <w:vAlign w:val="bottom"/>
          </w:tcPr>
          <w:p w14:paraId="2B12E84B" w14:textId="3B66D604" w:rsidR="001061A8" w:rsidRDefault="001061A8" w:rsidP="001061A8">
            <w:pPr>
              <w:rPr>
                <w:rFonts w:ascii="Times New Roman" w:hAnsi="Times New Roman" w:cs="Times New Roman"/>
                <w:b/>
                <w:bCs/>
                <w:sz w:val="24"/>
                <w:szCs w:val="24"/>
              </w:rPr>
            </w:pPr>
            <w:r>
              <w:rPr>
                <w:rFonts w:ascii="Calibri" w:hAnsi="Calibri" w:cs="Calibri"/>
                <w:color w:val="000000"/>
              </w:rPr>
              <w:t>High</w:t>
            </w:r>
          </w:p>
        </w:tc>
        <w:tc>
          <w:tcPr>
            <w:tcW w:w="1470" w:type="dxa"/>
            <w:vAlign w:val="bottom"/>
          </w:tcPr>
          <w:p w14:paraId="0F6658A5" w14:textId="732D24C7" w:rsidR="001061A8" w:rsidRDefault="001061A8" w:rsidP="001061A8">
            <w:pPr>
              <w:rPr>
                <w:rFonts w:ascii="Times New Roman" w:hAnsi="Times New Roman" w:cs="Times New Roman"/>
                <w:b/>
                <w:bCs/>
                <w:sz w:val="24"/>
                <w:szCs w:val="24"/>
              </w:rPr>
            </w:pPr>
            <w:r>
              <w:rPr>
                <w:rFonts w:ascii="Calibri" w:hAnsi="Calibri" w:cs="Calibri"/>
                <w:color w:val="000000"/>
              </w:rPr>
              <w:t>Some concerns</w:t>
            </w:r>
          </w:p>
        </w:tc>
        <w:tc>
          <w:tcPr>
            <w:tcW w:w="1470" w:type="dxa"/>
            <w:vAlign w:val="bottom"/>
          </w:tcPr>
          <w:p w14:paraId="64636BC9" w14:textId="25E8D184" w:rsidR="001061A8" w:rsidRDefault="001061A8" w:rsidP="001061A8">
            <w:pPr>
              <w:rPr>
                <w:rFonts w:ascii="Times New Roman" w:hAnsi="Times New Roman" w:cs="Times New Roman"/>
                <w:b/>
                <w:bCs/>
                <w:sz w:val="24"/>
                <w:szCs w:val="24"/>
              </w:rPr>
            </w:pPr>
            <w:r>
              <w:rPr>
                <w:rFonts w:ascii="Calibri" w:hAnsi="Calibri" w:cs="Calibri"/>
                <w:color w:val="000000"/>
              </w:rPr>
              <w:t>Low</w:t>
            </w:r>
          </w:p>
        </w:tc>
        <w:tc>
          <w:tcPr>
            <w:tcW w:w="1470" w:type="dxa"/>
            <w:vAlign w:val="bottom"/>
          </w:tcPr>
          <w:p w14:paraId="552AE08D" w14:textId="6FBA8C18" w:rsidR="001061A8" w:rsidRDefault="001061A8" w:rsidP="001061A8">
            <w:pPr>
              <w:rPr>
                <w:rFonts w:ascii="Times New Roman" w:hAnsi="Times New Roman" w:cs="Times New Roman"/>
                <w:b/>
                <w:bCs/>
                <w:sz w:val="24"/>
                <w:szCs w:val="24"/>
              </w:rPr>
            </w:pPr>
            <w:r>
              <w:rPr>
                <w:rFonts w:ascii="Calibri" w:hAnsi="Calibri" w:cs="Calibri"/>
                <w:color w:val="000000"/>
              </w:rPr>
              <w:t>High</w:t>
            </w:r>
          </w:p>
        </w:tc>
      </w:tr>
      <w:tr w:rsidR="001061A8" w14:paraId="26A4D225" w14:textId="77777777" w:rsidTr="003807B5">
        <w:tc>
          <w:tcPr>
            <w:tcW w:w="1470" w:type="dxa"/>
            <w:vAlign w:val="bottom"/>
          </w:tcPr>
          <w:p w14:paraId="0E69ACD4" w14:textId="629D5812" w:rsidR="001061A8" w:rsidRDefault="001061A8" w:rsidP="001061A8">
            <w:pPr>
              <w:rPr>
                <w:rFonts w:ascii="Times New Roman" w:hAnsi="Times New Roman" w:cs="Times New Roman"/>
                <w:b/>
                <w:bCs/>
                <w:sz w:val="24"/>
                <w:szCs w:val="24"/>
              </w:rPr>
            </w:pPr>
            <w:r>
              <w:rPr>
                <w:rFonts w:ascii="Calibri" w:hAnsi="Calibri" w:cs="Calibri"/>
                <w:color w:val="000000"/>
              </w:rPr>
              <w:t>Zhang 2020</w:t>
            </w:r>
          </w:p>
        </w:tc>
        <w:tc>
          <w:tcPr>
            <w:tcW w:w="1470" w:type="dxa"/>
            <w:vAlign w:val="bottom"/>
          </w:tcPr>
          <w:p w14:paraId="0717EECD" w14:textId="4948A559" w:rsidR="001061A8" w:rsidRDefault="001061A8" w:rsidP="001061A8">
            <w:pPr>
              <w:rPr>
                <w:rFonts w:ascii="Times New Roman" w:hAnsi="Times New Roman" w:cs="Times New Roman"/>
                <w:b/>
                <w:bCs/>
                <w:sz w:val="24"/>
                <w:szCs w:val="24"/>
              </w:rPr>
            </w:pPr>
            <w:r>
              <w:rPr>
                <w:rFonts w:ascii="Calibri" w:hAnsi="Calibri" w:cs="Calibri"/>
                <w:color w:val="000000"/>
              </w:rPr>
              <w:t>Low</w:t>
            </w:r>
          </w:p>
        </w:tc>
        <w:tc>
          <w:tcPr>
            <w:tcW w:w="1470" w:type="dxa"/>
            <w:vAlign w:val="bottom"/>
          </w:tcPr>
          <w:p w14:paraId="3C30E146" w14:textId="02FC1603" w:rsidR="001061A8" w:rsidRDefault="001061A8" w:rsidP="001061A8">
            <w:pPr>
              <w:rPr>
                <w:rFonts w:ascii="Times New Roman" w:hAnsi="Times New Roman" w:cs="Times New Roman"/>
                <w:b/>
                <w:bCs/>
                <w:sz w:val="24"/>
                <w:szCs w:val="24"/>
              </w:rPr>
            </w:pPr>
            <w:r>
              <w:rPr>
                <w:rFonts w:ascii="Calibri" w:hAnsi="Calibri" w:cs="Calibri"/>
                <w:color w:val="000000"/>
              </w:rPr>
              <w:t>High</w:t>
            </w:r>
          </w:p>
        </w:tc>
        <w:tc>
          <w:tcPr>
            <w:tcW w:w="1470" w:type="dxa"/>
            <w:vAlign w:val="bottom"/>
          </w:tcPr>
          <w:p w14:paraId="3A3F1A1D" w14:textId="1BE519EE" w:rsidR="001061A8" w:rsidRDefault="001061A8" w:rsidP="001061A8">
            <w:pPr>
              <w:rPr>
                <w:rFonts w:ascii="Times New Roman" w:hAnsi="Times New Roman" w:cs="Times New Roman"/>
                <w:b/>
                <w:bCs/>
                <w:sz w:val="24"/>
                <w:szCs w:val="24"/>
              </w:rPr>
            </w:pPr>
            <w:r>
              <w:rPr>
                <w:rFonts w:ascii="Calibri" w:hAnsi="Calibri" w:cs="Calibri"/>
                <w:color w:val="000000"/>
              </w:rPr>
              <w:t>Low</w:t>
            </w:r>
          </w:p>
        </w:tc>
        <w:tc>
          <w:tcPr>
            <w:tcW w:w="1470" w:type="dxa"/>
            <w:vAlign w:val="bottom"/>
          </w:tcPr>
          <w:p w14:paraId="21D9A2A7" w14:textId="3F2072B7" w:rsidR="001061A8" w:rsidRDefault="001061A8" w:rsidP="001061A8">
            <w:pPr>
              <w:rPr>
                <w:rFonts w:ascii="Times New Roman" w:hAnsi="Times New Roman" w:cs="Times New Roman"/>
                <w:b/>
                <w:bCs/>
                <w:sz w:val="24"/>
                <w:szCs w:val="24"/>
              </w:rPr>
            </w:pPr>
            <w:r>
              <w:rPr>
                <w:rFonts w:ascii="Calibri" w:hAnsi="Calibri" w:cs="Calibri"/>
                <w:color w:val="000000"/>
              </w:rPr>
              <w:t>Some concerns</w:t>
            </w:r>
          </w:p>
        </w:tc>
        <w:tc>
          <w:tcPr>
            <w:tcW w:w="1470" w:type="dxa"/>
            <w:vAlign w:val="bottom"/>
          </w:tcPr>
          <w:p w14:paraId="3541AB86" w14:textId="5ADDAA40" w:rsidR="001061A8" w:rsidRDefault="001061A8" w:rsidP="001061A8">
            <w:pPr>
              <w:rPr>
                <w:rFonts w:ascii="Times New Roman" w:hAnsi="Times New Roman" w:cs="Times New Roman"/>
                <w:b/>
                <w:bCs/>
                <w:sz w:val="24"/>
                <w:szCs w:val="24"/>
              </w:rPr>
            </w:pPr>
            <w:r>
              <w:rPr>
                <w:rFonts w:ascii="Calibri" w:hAnsi="Calibri" w:cs="Calibri"/>
                <w:color w:val="000000"/>
              </w:rPr>
              <w:t>Low</w:t>
            </w:r>
          </w:p>
        </w:tc>
        <w:tc>
          <w:tcPr>
            <w:tcW w:w="1470" w:type="dxa"/>
            <w:vAlign w:val="bottom"/>
          </w:tcPr>
          <w:p w14:paraId="335DF8C4" w14:textId="04D935F1" w:rsidR="001061A8" w:rsidRDefault="001061A8" w:rsidP="001061A8">
            <w:pPr>
              <w:rPr>
                <w:rFonts w:ascii="Times New Roman" w:hAnsi="Times New Roman" w:cs="Times New Roman"/>
                <w:b/>
                <w:bCs/>
                <w:sz w:val="24"/>
                <w:szCs w:val="24"/>
              </w:rPr>
            </w:pPr>
            <w:r>
              <w:rPr>
                <w:rFonts w:ascii="Calibri" w:hAnsi="Calibri" w:cs="Calibri"/>
                <w:color w:val="000000"/>
              </w:rPr>
              <w:t>High</w:t>
            </w:r>
          </w:p>
        </w:tc>
      </w:tr>
      <w:tr w:rsidR="001061A8" w14:paraId="652C8254" w14:textId="77777777" w:rsidTr="003807B5">
        <w:tc>
          <w:tcPr>
            <w:tcW w:w="1470" w:type="dxa"/>
            <w:vAlign w:val="bottom"/>
          </w:tcPr>
          <w:p w14:paraId="18409B11" w14:textId="55278B6F" w:rsidR="001061A8" w:rsidRDefault="001061A8" w:rsidP="001061A8">
            <w:pPr>
              <w:rPr>
                <w:rFonts w:ascii="Calibri" w:hAnsi="Calibri" w:cs="Calibri"/>
                <w:color w:val="000000"/>
              </w:rPr>
            </w:pPr>
            <w:r>
              <w:rPr>
                <w:rFonts w:ascii="Calibri" w:hAnsi="Calibri" w:cs="Calibri"/>
                <w:color w:val="000000"/>
              </w:rPr>
              <w:t xml:space="preserve"> Gargiulo 2016</w:t>
            </w:r>
          </w:p>
        </w:tc>
        <w:tc>
          <w:tcPr>
            <w:tcW w:w="1470" w:type="dxa"/>
            <w:vAlign w:val="bottom"/>
          </w:tcPr>
          <w:p w14:paraId="0189AA61" w14:textId="691D0CB2" w:rsidR="001061A8" w:rsidRDefault="001061A8" w:rsidP="001061A8">
            <w:pPr>
              <w:rPr>
                <w:rFonts w:ascii="Calibri" w:hAnsi="Calibri" w:cs="Calibri"/>
                <w:color w:val="000000"/>
              </w:rPr>
            </w:pPr>
            <w:r>
              <w:rPr>
                <w:rFonts w:ascii="Calibri" w:hAnsi="Calibri" w:cs="Calibri"/>
                <w:color w:val="000000"/>
              </w:rPr>
              <w:t>High</w:t>
            </w:r>
          </w:p>
        </w:tc>
        <w:tc>
          <w:tcPr>
            <w:tcW w:w="1470" w:type="dxa"/>
            <w:vAlign w:val="bottom"/>
          </w:tcPr>
          <w:p w14:paraId="1959FE7E" w14:textId="1A7CEDAC" w:rsidR="001061A8" w:rsidRDefault="001061A8" w:rsidP="001061A8">
            <w:pPr>
              <w:rPr>
                <w:rFonts w:ascii="Calibri" w:hAnsi="Calibri" w:cs="Calibri"/>
                <w:color w:val="000000"/>
              </w:rPr>
            </w:pPr>
            <w:r>
              <w:rPr>
                <w:rFonts w:ascii="Calibri" w:hAnsi="Calibri" w:cs="Calibri"/>
                <w:color w:val="000000"/>
              </w:rPr>
              <w:t>Some concerns</w:t>
            </w:r>
          </w:p>
        </w:tc>
        <w:tc>
          <w:tcPr>
            <w:tcW w:w="1470" w:type="dxa"/>
            <w:vAlign w:val="bottom"/>
          </w:tcPr>
          <w:p w14:paraId="2C84E48B" w14:textId="45B68D44" w:rsidR="001061A8" w:rsidRDefault="001061A8" w:rsidP="001061A8">
            <w:pPr>
              <w:rPr>
                <w:rFonts w:ascii="Calibri" w:hAnsi="Calibri" w:cs="Calibri"/>
                <w:color w:val="000000"/>
              </w:rPr>
            </w:pPr>
            <w:r>
              <w:rPr>
                <w:rFonts w:ascii="Calibri" w:hAnsi="Calibri" w:cs="Calibri"/>
                <w:color w:val="000000"/>
              </w:rPr>
              <w:t>High</w:t>
            </w:r>
          </w:p>
        </w:tc>
        <w:tc>
          <w:tcPr>
            <w:tcW w:w="1470" w:type="dxa"/>
            <w:vAlign w:val="bottom"/>
          </w:tcPr>
          <w:p w14:paraId="01407364" w14:textId="075642DF" w:rsidR="001061A8" w:rsidRDefault="001061A8" w:rsidP="001061A8">
            <w:pPr>
              <w:rPr>
                <w:rFonts w:ascii="Calibri" w:hAnsi="Calibri" w:cs="Calibri"/>
                <w:color w:val="000000"/>
              </w:rPr>
            </w:pPr>
            <w:r>
              <w:rPr>
                <w:rFonts w:ascii="Calibri" w:hAnsi="Calibri" w:cs="Calibri"/>
                <w:color w:val="000000"/>
              </w:rPr>
              <w:t>High</w:t>
            </w:r>
          </w:p>
        </w:tc>
        <w:tc>
          <w:tcPr>
            <w:tcW w:w="1470" w:type="dxa"/>
            <w:vAlign w:val="bottom"/>
          </w:tcPr>
          <w:p w14:paraId="209778B7" w14:textId="13501E56" w:rsidR="001061A8" w:rsidRDefault="001061A8" w:rsidP="001061A8">
            <w:pPr>
              <w:rPr>
                <w:rFonts w:ascii="Calibri" w:hAnsi="Calibri" w:cs="Calibri"/>
                <w:color w:val="000000"/>
              </w:rPr>
            </w:pPr>
            <w:r>
              <w:rPr>
                <w:rFonts w:ascii="Calibri" w:hAnsi="Calibri" w:cs="Calibri"/>
                <w:color w:val="000000"/>
              </w:rPr>
              <w:t>Some concerns</w:t>
            </w:r>
          </w:p>
        </w:tc>
        <w:tc>
          <w:tcPr>
            <w:tcW w:w="1470" w:type="dxa"/>
            <w:vAlign w:val="bottom"/>
          </w:tcPr>
          <w:p w14:paraId="6DFEDB35" w14:textId="03A87B00" w:rsidR="001061A8" w:rsidRDefault="001061A8" w:rsidP="001061A8">
            <w:pPr>
              <w:rPr>
                <w:rFonts w:ascii="Calibri" w:hAnsi="Calibri" w:cs="Calibri"/>
                <w:color w:val="000000"/>
              </w:rPr>
            </w:pPr>
            <w:r>
              <w:rPr>
                <w:rFonts w:ascii="Calibri" w:hAnsi="Calibri" w:cs="Calibri"/>
                <w:color w:val="000000"/>
              </w:rPr>
              <w:t>High</w:t>
            </w:r>
          </w:p>
        </w:tc>
      </w:tr>
    </w:tbl>
    <w:p w14:paraId="5F051483" w14:textId="54D145A2" w:rsidR="002236E6" w:rsidRDefault="005A78CA">
      <w:pPr>
        <w:rPr>
          <w:rFonts w:ascii="Times New Roman" w:hAnsi="Times New Roman" w:cs="Times New Roman"/>
          <w:b/>
          <w:bCs/>
          <w:sz w:val="24"/>
          <w:szCs w:val="24"/>
        </w:rPr>
      </w:pPr>
      <w:r>
        <w:rPr>
          <w:rFonts w:ascii="Times New Roman" w:hAnsi="Times New Roman" w:cs="Times New Roman"/>
          <w:b/>
          <w:bCs/>
          <w:sz w:val="24"/>
          <w:szCs w:val="24"/>
        </w:rPr>
        <w:br/>
      </w:r>
    </w:p>
    <w:p w14:paraId="50F3A707" w14:textId="77777777" w:rsidR="001061A8" w:rsidRDefault="001061A8">
      <w:pPr>
        <w:rPr>
          <w:rFonts w:ascii="Times New Roman" w:hAnsi="Times New Roman" w:cs="Times New Roman"/>
          <w:b/>
          <w:bCs/>
          <w:sz w:val="24"/>
          <w:szCs w:val="24"/>
        </w:rPr>
      </w:pPr>
    </w:p>
    <w:p w14:paraId="08A8FC81" w14:textId="77777777" w:rsidR="001061A8" w:rsidRDefault="001061A8">
      <w:pPr>
        <w:rPr>
          <w:rFonts w:ascii="Times New Roman" w:hAnsi="Times New Roman" w:cs="Times New Roman"/>
          <w:b/>
          <w:bCs/>
          <w:sz w:val="24"/>
          <w:szCs w:val="24"/>
        </w:rPr>
      </w:pPr>
    </w:p>
    <w:p w14:paraId="48872C36" w14:textId="77777777" w:rsidR="001061A8" w:rsidRDefault="001061A8">
      <w:pPr>
        <w:rPr>
          <w:rFonts w:ascii="Times New Roman" w:hAnsi="Times New Roman" w:cs="Times New Roman"/>
          <w:b/>
          <w:bCs/>
          <w:sz w:val="24"/>
          <w:szCs w:val="24"/>
        </w:rPr>
      </w:pPr>
    </w:p>
    <w:p w14:paraId="1D90C506" w14:textId="77777777" w:rsidR="001061A8" w:rsidRDefault="001061A8">
      <w:pPr>
        <w:rPr>
          <w:rFonts w:ascii="Times New Roman" w:hAnsi="Times New Roman" w:cs="Times New Roman"/>
          <w:b/>
          <w:bCs/>
          <w:sz w:val="24"/>
          <w:szCs w:val="24"/>
        </w:rPr>
      </w:pPr>
    </w:p>
    <w:p w14:paraId="7A5DF86F" w14:textId="77777777" w:rsidR="001061A8" w:rsidRDefault="001061A8">
      <w:pPr>
        <w:rPr>
          <w:rFonts w:ascii="Times New Roman" w:hAnsi="Times New Roman" w:cs="Times New Roman"/>
          <w:b/>
          <w:bCs/>
          <w:sz w:val="24"/>
          <w:szCs w:val="24"/>
        </w:rPr>
      </w:pPr>
    </w:p>
    <w:p w14:paraId="56944194" w14:textId="77777777" w:rsidR="001061A8" w:rsidRDefault="001061A8">
      <w:pPr>
        <w:rPr>
          <w:rFonts w:ascii="Times New Roman" w:hAnsi="Times New Roman" w:cs="Times New Roman"/>
          <w:b/>
          <w:bCs/>
          <w:sz w:val="24"/>
          <w:szCs w:val="24"/>
        </w:rPr>
      </w:pPr>
    </w:p>
    <w:p w14:paraId="1AC9AEC4" w14:textId="77777777" w:rsidR="001061A8" w:rsidRDefault="001061A8">
      <w:pPr>
        <w:rPr>
          <w:rFonts w:ascii="Times New Roman" w:hAnsi="Times New Roman" w:cs="Times New Roman"/>
          <w:b/>
          <w:bCs/>
          <w:sz w:val="24"/>
          <w:szCs w:val="24"/>
        </w:rPr>
      </w:pPr>
    </w:p>
    <w:p w14:paraId="27FD7CF2" w14:textId="6A4EBD42" w:rsidR="001061A8" w:rsidRDefault="00C76263">
      <w:pPr>
        <w:rPr>
          <w:rFonts w:ascii="Times New Roman" w:hAnsi="Times New Roman" w:cs="Times New Roman"/>
          <w:b/>
          <w:bCs/>
          <w:sz w:val="24"/>
          <w:szCs w:val="24"/>
        </w:rPr>
      </w:pPr>
      <w:r>
        <w:rPr>
          <w:rFonts w:ascii="Times New Roman" w:hAnsi="Times New Roman" w:cs="Times New Roman"/>
          <w:b/>
          <w:bCs/>
          <w:sz w:val="24"/>
          <w:szCs w:val="24"/>
        </w:rPr>
        <w:t xml:space="preserve">Table S4: </w:t>
      </w:r>
      <w:r w:rsidR="001061A8">
        <w:rPr>
          <w:rFonts w:ascii="Times New Roman" w:hAnsi="Times New Roman" w:cs="Times New Roman"/>
          <w:b/>
          <w:bCs/>
          <w:sz w:val="24"/>
          <w:szCs w:val="24"/>
        </w:rPr>
        <w:t>Newcastle-Ottawa scale (NOS) for Observational studies</w:t>
      </w:r>
    </w:p>
    <w:p w14:paraId="5457A8FE" w14:textId="77777777" w:rsidR="001061A8" w:rsidRDefault="001061A8">
      <w:pPr>
        <w:rPr>
          <w:rFonts w:ascii="Times New Roman" w:hAnsi="Times New Roman" w:cs="Times New Roman"/>
          <w:b/>
          <w:bCs/>
          <w:sz w:val="24"/>
          <w:szCs w:val="24"/>
        </w:rPr>
      </w:pPr>
    </w:p>
    <w:tbl>
      <w:tblPr>
        <w:tblStyle w:val="TableGrid"/>
        <w:tblW w:w="15115" w:type="dxa"/>
        <w:tblInd w:w="-5" w:type="dxa"/>
        <w:tblLayout w:type="fixed"/>
        <w:tblLook w:val="04A0" w:firstRow="1" w:lastRow="0" w:firstColumn="1" w:lastColumn="0" w:noHBand="0" w:noVBand="1"/>
      </w:tblPr>
      <w:tblGrid>
        <w:gridCol w:w="1418"/>
        <w:gridCol w:w="2182"/>
        <w:gridCol w:w="1800"/>
        <w:gridCol w:w="1530"/>
        <w:gridCol w:w="2160"/>
        <w:gridCol w:w="2160"/>
        <w:gridCol w:w="1080"/>
        <w:gridCol w:w="990"/>
        <w:gridCol w:w="1080"/>
        <w:gridCol w:w="715"/>
      </w:tblGrid>
      <w:tr w:rsidR="001061A8" w:rsidRPr="00EB4E26" w14:paraId="037408A8" w14:textId="77777777" w:rsidTr="005674B1">
        <w:trPr>
          <w:trHeight w:val="321"/>
        </w:trPr>
        <w:tc>
          <w:tcPr>
            <w:tcW w:w="1418" w:type="dxa"/>
            <w:vMerge w:val="restart"/>
            <w:shd w:val="clear" w:color="auto" w:fill="BFBFBF" w:themeFill="background1" w:themeFillShade="BF"/>
          </w:tcPr>
          <w:p w14:paraId="4096C0E8" w14:textId="77777777" w:rsidR="001061A8" w:rsidRPr="00EB4E26" w:rsidRDefault="001061A8" w:rsidP="005674B1">
            <w:pPr>
              <w:spacing w:line="276" w:lineRule="auto"/>
              <w:jc w:val="center"/>
              <w:rPr>
                <w:rFonts w:ascii="Times New Roman" w:hAnsi="Times New Roman" w:cs="Times New Roman"/>
                <w:b/>
                <w:bCs/>
                <w:sz w:val="20"/>
                <w:szCs w:val="20"/>
              </w:rPr>
            </w:pPr>
            <w:r w:rsidRPr="00EB4E26">
              <w:rPr>
                <w:rFonts w:ascii="Times New Roman" w:eastAsia="Calibri" w:hAnsi="Times New Roman" w:cs="Times New Roman"/>
                <w:b/>
                <w:bCs/>
                <w:sz w:val="20"/>
                <w:szCs w:val="20"/>
                <w:lang w:val="pl"/>
              </w:rPr>
              <w:t>STUDY</w:t>
            </w:r>
          </w:p>
        </w:tc>
        <w:tc>
          <w:tcPr>
            <w:tcW w:w="7672" w:type="dxa"/>
            <w:gridSpan w:val="4"/>
            <w:shd w:val="clear" w:color="auto" w:fill="BFBFBF" w:themeFill="background1" w:themeFillShade="BF"/>
          </w:tcPr>
          <w:p w14:paraId="72735966" w14:textId="77777777" w:rsidR="001061A8" w:rsidRPr="00EB4E26" w:rsidRDefault="001061A8" w:rsidP="005674B1">
            <w:pPr>
              <w:spacing w:line="276" w:lineRule="auto"/>
              <w:jc w:val="center"/>
              <w:rPr>
                <w:rFonts w:ascii="Times New Roman" w:hAnsi="Times New Roman" w:cs="Times New Roman"/>
                <w:sz w:val="20"/>
                <w:szCs w:val="20"/>
              </w:rPr>
            </w:pPr>
            <w:r w:rsidRPr="00EB4E26">
              <w:rPr>
                <w:rFonts w:ascii="Times New Roman" w:eastAsia="Calibri" w:hAnsi="Times New Roman" w:cs="Times New Roman"/>
                <w:b/>
                <w:bCs/>
                <w:sz w:val="20"/>
                <w:szCs w:val="20"/>
                <w:lang w:val="pl"/>
              </w:rPr>
              <w:t>SELECTION (max 4 points)</w:t>
            </w:r>
          </w:p>
        </w:tc>
        <w:tc>
          <w:tcPr>
            <w:tcW w:w="2160" w:type="dxa"/>
            <w:shd w:val="clear" w:color="auto" w:fill="BFBFBF" w:themeFill="background1" w:themeFillShade="BF"/>
          </w:tcPr>
          <w:p w14:paraId="4E398515" w14:textId="77777777" w:rsidR="001061A8" w:rsidRPr="00EB4E26" w:rsidRDefault="001061A8" w:rsidP="005674B1">
            <w:pPr>
              <w:spacing w:line="276" w:lineRule="auto"/>
              <w:jc w:val="center"/>
              <w:rPr>
                <w:rFonts w:ascii="Times New Roman" w:hAnsi="Times New Roman" w:cs="Times New Roman"/>
                <w:sz w:val="20"/>
                <w:szCs w:val="20"/>
              </w:rPr>
            </w:pPr>
            <w:r w:rsidRPr="00EB4E26">
              <w:rPr>
                <w:rFonts w:ascii="Times New Roman" w:eastAsia="Calibri" w:hAnsi="Times New Roman" w:cs="Times New Roman"/>
                <w:b/>
                <w:bCs/>
                <w:sz w:val="20"/>
                <w:szCs w:val="20"/>
                <w:lang w:val="pl"/>
              </w:rPr>
              <w:t>COMPARABILITY (max 2 points)</w:t>
            </w:r>
          </w:p>
        </w:tc>
        <w:tc>
          <w:tcPr>
            <w:tcW w:w="3150" w:type="dxa"/>
            <w:gridSpan w:val="3"/>
            <w:shd w:val="clear" w:color="auto" w:fill="BFBFBF" w:themeFill="background1" w:themeFillShade="BF"/>
          </w:tcPr>
          <w:p w14:paraId="0FB3472E" w14:textId="77777777" w:rsidR="001061A8" w:rsidRPr="00EB4E26" w:rsidRDefault="001061A8" w:rsidP="005674B1">
            <w:pPr>
              <w:spacing w:line="276" w:lineRule="auto"/>
              <w:jc w:val="center"/>
              <w:rPr>
                <w:rFonts w:ascii="Times New Roman" w:hAnsi="Times New Roman" w:cs="Times New Roman"/>
                <w:sz w:val="20"/>
                <w:szCs w:val="20"/>
              </w:rPr>
            </w:pPr>
            <w:r w:rsidRPr="00EB4E26">
              <w:rPr>
                <w:rFonts w:ascii="Times New Roman" w:eastAsia="Calibri" w:hAnsi="Times New Roman" w:cs="Times New Roman"/>
                <w:b/>
                <w:bCs/>
                <w:sz w:val="20"/>
                <w:szCs w:val="20"/>
                <w:lang w:val="pl"/>
              </w:rPr>
              <w:t>OUTCOME (max 3 points)</w:t>
            </w:r>
          </w:p>
        </w:tc>
        <w:tc>
          <w:tcPr>
            <w:tcW w:w="715" w:type="dxa"/>
            <w:vMerge w:val="restart"/>
            <w:shd w:val="clear" w:color="auto" w:fill="BFBFBF" w:themeFill="background1" w:themeFillShade="BF"/>
          </w:tcPr>
          <w:p w14:paraId="6BBE6D4D" w14:textId="77777777" w:rsidR="001061A8" w:rsidRPr="00EB4E26" w:rsidRDefault="001061A8" w:rsidP="005674B1">
            <w:pPr>
              <w:spacing w:line="276" w:lineRule="auto"/>
              <w:jc w:val="center"/>
              <w:rPr>
                <w:rFonts w:ascii="Times New Roman" w:hAnsi="Times New Roman" w:cs="Times New Roman"/>
                <w:sz w:val="20"/>
                <w:szCs w:val="20"/>
              </w:rPr>
            </w:pPr>
            <w:r w:rsidRPr="00EB4E26">
              <w:rPr>
                <w:rFonts w:ascii="Times New Roman" w:eastAsia="Calibri" w:hAnsi="Times New Roman" w:cs="Times New Roman"/>
                <w:b/>
                <w:bCs/>
                <w:sz w:val="20"/>
                <w:szCs w:val="20"/>
                <w:lang w:val="pl"/>
              </w:rPr>
              <w:t>SCORE (out of 9)</w:t>
            </w:r>
          </w:p>
        </w:tc>
      </w:tr>
      <w:tr w:rsidR="001061A8" w:rsidRPr="00EB4E26" w14:paraId="351DED5D" w14:textId="77777777" w:rsidTr="005674B1">
        <w:trPr>
          <w:trHeight w:val="1833"/>
        </w:trPr>
        <w:tc>
          <w:tcPr>
            <w:tcW w:w="1418" w:type="dxa"/>
            <w:vMerge/>
            <w:vAlign w:val="bottom"/>
          </w:tcPr>
          <w:p w14:paraId="157CB4E1" w14:textId="77777777" w:rsidR="001061A8" w:rsidRPr="00EB4E26" w:rsidRDefault="001061A8" w:rsidP="005674B1">
            <w:pPr>
              <w:rPr>
                <w:rFonts w:ascii="Times New Roman" w:hAnsi="Times New Roman" w:cs="Times New Roman"/>
                <w:color w:val="000000"/>
                <w:sz w:val="20"/>
                <w:szCs w:val="20"/>
              </w:rPr>
            </w:pPr>
          </w:p>
        </w:tc>
        <w:tc>
          <w:tcPr>
            <w:tcW w:w="2182" w:type="dxa"/>
            <w:shd w:val="clear" w:color="auto" w:fill="BFBFBF" w:themeFill="background1" w:themeFillShade="BF"/>
          </w:tcPr>
          <w:p w14:paraId="6C33D6C8" w14:textId="77777777" w:rsidR="001061A8" w:rsidRPr="00EB4E26" w:rsidRDefault="001061A8" w:rsidP="005674B1">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 xml:space="preserve">Representativeness </w:t>
            </w:r>
          </w:p>
        </w:tc>
        <w:tc>
          <w:tcPr>
            <w:tcW w:w="1800" w:type="dxa"/>
            <w:shd w:val="clear" w:color="auto" w:fill="BFBFBF" w:themeFill="background1" w:themeFillShade="BF"/>
          </w:tcPr>
          <w:p w14:paraId="1BC39598" w14:textId="77777777" w:rsidR="001061A8" w:rsidRPr="00EB4E26" w:rsidRDefault="001061A8" w:rsidP="005674B1">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Selection</w:t>
            </w:r>
            <w:r w:rsidRPr="00EB4E26">
              <w:rPr>
                <w:rFonts w:ascii="Times New Roman" w:hAnsi="Times New Roman" w:cs="Times New Roman"/>
                <w:sz w:val="20"/>
                <w:szCs w:val="20"/>
              </w:rPr>
              <w:t xml:space="preserve"> </w:t>
            </w:r>
          </w:p>
        </w:tc>
        <w:tc>
          <w:tcPr>
            <w:tcW w:w="1530" w:type="dxa"/>
            <w:shd w:val="clear" w:color="auto" w:fill="BFBFBF" w:themeFill="background1" w:themeFillShade="BF"/>
          </w:tcPr>
          <w:p w14:paraId="394EA117" w14:textId="77777777" w:rsidR="001061A8" w:rsidRPr="00EB4E26" w:rsidRDefault="001061A8" w:rsidP="005674B1">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 xml:space="preserve">Ascertainment </w:t>
            </w:r>
          </w:p>
        </w:tc>
        <w:tc>
          <w:tcPr>
            <w:tcW w:w="2160" w:type="dxa"/>
            <w:shd w:val="clear" w:color="auto" w:fill="BFBFBF" w:themeFill="background1" w:themeFillShade="BF"/>
          </w:tcPr>
          <w:p w14:paraId="1886C407" w14:textId="77777777" w:rsidR="001061A8" w:rsidRPr="00EB4E26" w:rsidRDefault="001061A8" w:rsidP="005674B1">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Demonstration</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of the outcome of</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interest was not</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present at start</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of study</w:t>
            </w:r>
          </w:p>
        </w:tc>
        <w:tc>
          <w:tcPr>
            <w:tcW w:w="2160" w:type="dxa"/>
            <w:shd w:val="clear" w:color="auto" w:fill="BFBFBF" w:themeFill="background1" w:themeFillShade="BF"/>
          </w:tcPr>
          <w:p w14:paraId="051AFDC3" w14:textId="77777777" w:rsidR="001061A8" w:rsidRPr="00EB4E26" w:rsidRDefault="001061A8" w:rsidP="005674B1">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Comparability the basis of</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the design or analysis</w:t>
            </w:r>
          </w:p>
        </w:tc>
        <w:tc>
          <w:tcPr>
            <w:tcW w:w="1080" w:type="dxa"/>
            <w:shd w:val="clear" w:color="auto" w:fill="BFBFBF" w:themeFill="background1" w:themeFillShade="BF"/>
          </w:tcPr>
          <w:p w14:paraId="7785E4AC" w14:textId="77777777" w:rsidR="001061A8" w:rsidRPr="00EB4E26" w:rsidRDefault="001061A8" w:rsidP="005674B1">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Assessment</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of outcome</w:t>
            </w:r>
          </w:p>
        </w:tc>
        <w:tc>
          <w:tcPr>
            <w:tcW w:w="990" w:type="dxa"/>
            <w:shd w:val="clear" w:color="auto" w:fill="BFBFBF" w:themeFill="background1" w:themeFillShade="BF"/>
          </w:tcPr>
          <w:p w14:paraId="66A29B95" w14:textId="77777777" w:rsidR="001061A8" w:rsidRPr="00EB4E26" w:rsidRDefault="001061A8" w:rsidP="005674B1">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Was</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follow-up</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long</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enough for</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outcomes</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to occur?</w:t>
            </w:r>
          </w:p>
        </w:tc>
        <w:tc>
          <w:tcPr>
            <w:tcW w:w="1080" w:type="dxa"/>
            <w:shd w:val="clear" w:color="auto" w:fill="BFBFBF" w:themeFill="background1" w:themeFillShade="BF"/>
          </w:tcPr>
          <w:p w14:paraId="0737A223" w14:textId="77777777" w:rsidR="001061A8" w:rsidRPr="00EB4E26" w:rsidRDefault="001061A8" w:rsidP="005674B1">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Adequacy of the follow-up</w:t>
            </w:r>
          </w:p>
        </w:tc>
        <w:tc>
          <w:tcPr>
            <w:tcW w:w="715" w:type="dxa"/>
            <w:vMerge/>
          </w:tcPr>
          <w:p w14:paraId="7C53C79E" w14:textId="77777777" w:rsidR="001061A8" w:rsidRPr="00EB4E26" w:rsidRDefault="001061A8" w:rsidP="005674B1">
            <w:pPr>
              <w:jc w:val="center"/>
              <w:rPr>
                <w:rFonts w:ascii="Times New Roman" w:eastAsia="Calibri" w:hAnsi="Times New Roman" w:cs="Times New Roman"/>
                <w:sz w:val="20"/>
                <w:szCs w:val="20"/>
                <w:lang w:val="en"/>
              </w:rPr>
            </w:pPr>
          </w:p>
        </w:tc>
      </w:tr>
      <w:tr w:rsidR="008C7857" w:rsidRPr="00EB4E26" w14:paraId="31DA6FF9" w14:textId="77777777" w:rsidTr="00BD5ECF">
        <w:trPr>
          <w:trHeight w:val="321"/>
        </w:trPr>
        <w:tc>
          <w:tcPr>
            <w:tcW w:w="1418" w:type="dxa"/>
          </w:tcPr>
          <w:p w14:paraId="5827D117" w14:textId="15956070" w:rsidR="008C7857" w:rsidRPr="00EB4E26" w:rsidRDefault="008C7857" w:rsidP="008C7857">
            <w:pPr>
              <w:rPr>
                <w:rFonts w:ascii="Times New Roman" w:eastAsia="Calibri" w:hAnsi="Times New Roman" w:cs="Times New Roman"/>
                <w:color w:val="000000" w:themeColor="text1"/>
                <w:sz w:val="20"/>
                <w:szCs w:val="20"/>
                <w:lang w:val="pl"/>
              </w:rPr>
            </w:pPr>
            <w:r w:rsidRPr="00FA2A1E">
              <w:rPr>
                <w:rFonts w:ascii="Times New Roman" w:hAnsi="Times New Roman" w:cs="Times New Roman"/>
              </w:rPr>
              <w:t>Aihara 2012</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&lt;EndNote&gt;&lt;Cite&gt;&lt;Author&gt;Aihara&lt;/Author&gt;&lt;Year&gt;2012&lt;/Year&gt;&lt;RecNum&gt;9&lt;/RecNum&gt;&lt;DisplayText&gt;(1)&lt;/DisplayText&gt;&lt;record&gt;&lt;rec-number&gt;9&lt;/rec-number&gt;&lt;foreign-keys&gt;&lt;key app="EN" db-id="dd9swfx5afwpx9ev2vyp2dxpd50vzdfdtvtp" timestamp="1713245195"&gt;9&lt;/key&gt;&lt;/foreign-keys&gt;&lt;ref-type name="Journal Article"&gt;17&lt;/ref-type&gt;&lt;contributors&gt;&lt;authors&gt;&lt;author&gt;Aihara, Hideaki&lt;/author&gt;&lt;author&gt;Sato, Akira&lt;/author&gt;&lt;author&gt;Takeyasu, Noriyuki&lt;/author&gt;&lt;author&gt;Nishina, Hidetaka&lt;/author&gt;&lt;author&gt;Hoshi, Tomoya&lt;/author&gt;&lt;author&gt;Akiyama, Daiki&lt;/author&gt;&lt;author&gt;Kakefuda, Yuki&lt;/author&gt;&lt;author&gt;Watabe, Hiroaki&lt;/author&gt;&lt;author&gt;Aonuma, Kazutaka&lt;/author&gt;&lt;author&gt;ICAS Registry Investigators&lt;/author&gt;&lt;/authors&gt;&lt;/contributors&gt;&lt;titles&gt;&lt;title&gt;Effect of individual proton pump inhibitors on cardiovascular events in patients treated with clopidogrel following coronary stenting: results from the Ibaraki Cardiac Assessment Study Registry&lt;/title&gt;&lt;secondary-title&gt;Catheterization and Cardiovascular Interventions&lt;/secondary-title&gt;&lt;/titles&gt;&lt;periodical&gt;&lt;full-title&gt;Catheterization and Cardiovascular Interventions&lt;/full-title&gt;&lt;/periodical&gt;&lt;pages&gt;556-563&lt;/pages&gt;&lt;volume&gt;80&lt;/volume&gt;&lt;number&gt;4&lt;/number&gt;&lt;dates&gt;&lt;year&gt;2012&lt;/year&gt;&lt;/dates&gt;&lt;isbn&gt;1522-1946&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tc>
        <w:tc>
          <w:tcPr>
            <w:tcW w:w="2182" w:type="dxa"/>
          </w:tcPr>
          <w:p w14:paraId="0A8D4410"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800" w:type="dxa"/>
          </w:tcPr>
          <w:p w14:paraId="6878D215"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530" w:type="dxa"/>
          </w:tcPr>
          <w:p w14:paraId="7E205946"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3A0DD6FB"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3FFD1B19"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2</w:t>
            </w:r>
          </w:p>
        </w:tc>
        <w:tc>
          <w:tcPr>
            <w:tcW w:w="1080" w:type="dxa"/>
          </w:tcPr>
          <w:p w14:paraId="6C056599"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990" w:type="dxa"/>
          </w:tcPr>
          <w:p w14:paraId="26177E6B"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080" w:type="dxa"/>
          </w:tcPr>
          <w:p w14:paraId="6E598EA2"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0</w:t>
            </w:r>
          </w:p>
        </w:tc>
        <w:tc>
          <w:tcPr>
            <w:tcW w:w="715" w:type="dxa"/>
          </w:tcPr>
          <w:p w14:paraId="7CC1CCCB"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8</w:t>
            </w:r>
          </w:p>
        </w:tc>
      </w:tr>
      <w:tr w:rsidR="008C7857" w:rsidRPr="00EB4E26" w14:paraId="2EDC061A" w14:textId="77777777" w:rsidTr="002A0358">
        <w:trPr>
          <w:trHeight w:val="321"/>
        </w:trPr>
        <w:tc>
          <w:tcPr>
            <w:tcW w:w="1418" w:type="dxa"/>
          </w:tcPr>
          <w:p w14:paraId="24067069" w14:textId="64AD469D" w:rsidR="008C7857" w:rsidRPr="00EB4E26" w:rsidRDefault="008C7857" w:rsidP="008C7857">
            <w:pPr>
              <w:rPr>
                <w:rFonts w:ascii="Times New Roman" w:eastAsia="Calibri" w:hAnsi="Times New Roman" w:cs="Times New Roman"/>
                <w:color w:val="000000" w:themeColor="text1"/>
                <w:sz w:val="20"/>
                <w:szCs w:val="20"/>
                <w:lang w:val="pl"/>
              </w:rPr>
            </w:pPr>
            <w:r w:rsidRPr="00FA2A1E">
              <w:rPr>
                <w:rFonts w:ascii="Times New Roman" w:hAnsi="Times New Roman" w:cs="Times New Roman"/>
              </w:rPr>
              <w:t>Burkard 2011</w:t>
            </w:r>
            <w:r>
              <w:rPr>
                <w:rFonts w:ascii="Times New Roman" w:hAnsi="Times New Roman" w:cs="Times New Roman"/>
              </w:rPr>
              <w:fldChar w:fldCharType="begin"/>
            </w:r>
            <w:r>
              <w:rPr>
                <w:rFonts w:ascii="Times New Roman" w:hAnsi="Times New Roman" w:cs="Times New Roman"/>
              </w:rPr>
              <w:instrText xml:space="preserve"> ADDIN EN.CITE &lt;EndNote&gt;&lt;Cite&gt;&lt;Author&gt;Burkard&lt;/Author&gt;&lt;Year&gt;2012&lt;/Year&gt;&lt;RecNum&gt;1&lt;/RecNum&gt;&lt;DisplayText&gt;(2)&lt;/DisplayText&gt;&lt;record&gt;&lt;rec-number&gt;1&lt;/rec-number&gt;&lt;foreign-keys&gt;&lt;key app="EN" db-id="dd9swfx5afwpx9ev2vyp2dxpd50vzdfdtvtp" timestamp="1713245124"&gt;1&lt;/key&gt;&lt;/foreign-keys&gt;&lt;ref-type name="Journal Article"&gt;17&lt;/ref-type&gt;&lt;contributors&gt;&lt;authors&gt;&lt;author&gt;Burkard, Thorsten&lt;/author&gt;&lt;author&gt;Kaiser, CA&lt;/author&gt;&lt;author&gt;Brunner‐La Rocca, H&lt;/author&gt;&lt;author&gt;Osswald, Stefan&lt;/author&gt;&lt;author&gt;Pfisterer, ME&lt;/author&gt;&lt;author&gt;Jeger, RV&lt;/author&gt;&lt;author&gt;BASKET Investigators&lt;/author&gt;&lt;/authors&gt;&lt;/contributors&gt;&lt;titles&gt;&lt;title&gt;Combined clopidogrel and proton pump inhibitor therapy is associated with higher cardiovascular event rates after percutaneous coronary intervention: a report from the BASKET trial&lt;/title&gt;&lt;secondary-title&gt;Journal of internal medicine&lt;/secondary-title&gt;&lt;/titles&gt;&lt;periodical&gt;&lt;full-title&gt;Journal of internal medicine&lt;/full-title&gt;&lt;/periodical&gt;&lt;pages&gt;257-263&lt;/pages&gt;&lt;volume&gt;271&lt;/volume&gt;&lt;number&gt;3&lt;/number&gt;&lt;dates&gt;&lt;year&gt;2012&lt;/year&gt;&lt;/dates&gt;&lt;isbn&gt;0954-6820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p>
        </w:tc>
        <w:tc>
          <w:tcPr>
            <w:tcW w:w="2182" w:type="dxa"/>
          </w:tcPr>
          <w:p w14:paraId="26133487"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800" w:type="dxa"/>
          </w:tcPr>
          <w:p w14:paraId="49D2E45A"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530" w:type="dxa"/>
          </w:tcPr>
          <w:p w14:paraId="3A8F2B36"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21797A48"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0</w:t>
            </w:r>
          </w:p>
        </w:tc>
        <w:tc>
          <w:tcPr>
            <w:tcW w:w="2160" w:type="dxa"/>
          </w:tcPr>
          <w:p w14:paraId="4C54D075"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080" w:type="dxa"/>
          </w:tcPr>
          <w:p w14:paraId="6CCDEA19"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990" w:type="dxa"/>
          </w:tcPr>
          <w:p w14:paraId="329AB9DE"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080" w:type="dxa"/>
          </w:tcPr>
          <w:p w14:paraId="74D94BFE"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0</w:t>
            </w:r>
          </w:p>
        </w:tc>
        <w:tc>
          <w:tcPr>
            <w:tcW w:w="715" w:type="dxa"/>
          </w:tcPr>
          <w:p w14:paraId="4F454104"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6</w:t>
            </w:r>
          </w:p>
        </w:tc>
      </w:tr>
      <w:tr w:rsidR="008C7857" w:rsidRPr="00EB4E26" w14:paraId="2E6F0A4B" w14:textId="77777777" w:rsidTr="002A0358">
        <w:trPr>
          <w:trHeight w:val="321"/>
        </w:trPr>
        <w:tc>
          <w:tcPr>
            <w:tcW w:w="1418" w:type="dxa"/>
          </w:tcPr>
          <w:p w14:paraId="49E2F082" w14:textId="60D40075" w:rsidR="008C7857" w:rsidRPr="00EB4E26" w:rsidRDefault="008C7857" w:rsidP="008C7857">
            <w:pPr>
              <w:rPr>
                <w:rFonts w:ascii="Times New Roman" w:eastAsia="Calibri" w:hAnsi="Times New Roman" w:cs="Times New Roman"/>
                <w:color w:val="000000" w:themeColor="text1"/>
                <w:sz w:val="20"/>
                <w:szCs w:val="20"/>
                <w:lang w:val="pl"/>
              </w:rPr>
            </w:pPr>
            <w:r w:rsidRPr="00FA2A1E">
              <w:rPr>
                <w:rFonts w:ascii="Times New Roman" w:hAnsi="Times New Roman" w:cs="Times New Roman"/>
              </w:rPr>
              <w:t>Chandrasekhar 2016</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&lt;EndNote&gt;&lt;Cite&gt;&lt;Author&gt;Chandrasekhar&lt;/Author&gt;&lt;Year&gt;2017&lt;/Year&gt;&lt;RecNum&gt;10&lt;/RecNum&gt;&lt;DisplayText&gt;(3)&lt;/DisplayText&gt;&lt;record&gt;&lt;rec-number&gt;10&lt;/rec-number&gt;&lt;foreign-keys&gt;&lt;key app="EN" db-id="dd9swfx5afwpx9ev2vyp2dxpd50vzdfdtvtp" timestamp="1713245204"&gt;10&lt;/key&gt;&lt;/foreign-keys&gt;&lt;ref-type name="Journal Article"&gt;17&lt;/ref-type&gt;&lt;contributors&gt;&lt;authors&gt;&lt;author&gt;Chandrasekhar, Jaya&lt;/author&gt;&lt;author&gt;Bansilal, Sameer&lt;/author&gt;&lt;author&gt;Baber, Usman&lt;/author&gt;&lt;author&gt;Sartori, Samantha&lt;/author&gt;&lt;author&gt;Aquino, Melissa&lt;/author&gt;&lt;author&gt;Farhan, Serdar&lt;/author&gt;&lt;author&gt;Vogel, Birgit&lt;/author&gt;&lt;author&gt;Faggioni, Michela&lt;/author&gt;&lt;author&gt;Giustino, Gennaro&lt;/author&gt;&lt;author&gt;Ariti, Cono&lt;/author&gt;&lt;/authors&gt;&lt;/contributors&gt;&lt;titles&gt;&lt;title&gt;Impact of proton pump inhibitors and dual antiplatelet therapy cessation on outcomes following percutaneous coronary intervention: Results From the PARIS Registry&lt;/title&gt;&lt;secondary-title&gt;Catheterization and Cardiovascular Interventions&lt;/secondary-title&gt;&lt;/titles&gt;&lt;periodical&gt;&lt;full-title&gt;Catheterization and Cardiovascular Interventions&lt;/full-title&gt;&lt;/periodical&gt;&lt;pages&gt;E217-E225&lt;/pages&gt;&lt;volume&gt;89&lt;/volume&gt;&lt;number&gt;7&lt;/number&gt;&lt;dates&gt;&lt;year&gt;2017&lt;/year&gt;&lt;/dates&gt;&lt;isbn&gt;1522-1946&lt;/isbn&gt;&lt;urls&gt;&lt;/urls&gt;&lt;/record&gt;&lt;/Cite&gt;&lt;/EndNote&gt;</w:instrText>
            </w:r>
            <w:r>
              <w:rPr>
                <w:rFonts w:ascii="Times New Roman" w:hAnsi="Times New Roman" w:cs="Times New Roman"/>
              </w:rPr>
              <w:fldChar w:fldCharType="separate"/>
            </w:r>
            <w:r>
              <w:rPr>
                <w:rFonts w:ascii="Times New Roman" w:hAnsi="Times New Roman" w:cs="Times New Roman"/>
                <w:noProof/>
              </w:rPr>
              <w:t>(3)</w:t>
            </w:r>
            <w:r>
              <w:rPr>
                <w:rFonts w:ascii="Times New Roman" w:hAnsi="Times New Roman" w:cs="Times New Roman"/>
              </w:rPr>
              <w:fldChar w:fldCharType="end"/>
            </w:r>
          </w:p>
        </w:tc>
        <w:tc>
          <w:tcPr>
            <w:tcW w:w="2182" w:type="dxa"/>
          </w:tcPr>
          <w:p w14:paraId="223175A2"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800" w:type="dxa"/>
          </w:tcPr>
          <w:p w14:paraId="5E7A897D"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530" w:type="dxa"/>
          </w:tcPr>
          <w:p w14:paraId="1DF95EBF"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02B4932B"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647E7A90"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080" w:type="dxa"/>
          </w:tcPr>
          <w:p w14:paraId="6330CB04"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990" w:type="dxa"/>
          </w:tcPr>
          <w:p w14:paraId="61E94E17"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0</w:t>
            </w:r>
          </w:p>
        </w:tc>
        <w:tc>
          <w:tcPr>
            <w:tcW w:w="1080" w:type="dxa"/>
          </w:tcPr>
          <w:p w14:paraId="4E65A8F0"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715" w:type="dxa"/>
          </w:tcPr>
          <w:p w14:paraId="2D0EDE33"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7</w:t>
            </w:r>
          </w:p>
        </w:tc>
      </w:tr>
      <w:tr w:rsidR="008C7857" w:rsidRPr="00EB4E26" w14:paraId="59F086C2" w14:textId="77777777" w:rsidTr="002A0358">
        <w:trPr>
          <w:trHeight w:val="321"/>
        </w:trPr>
        <w:tc>
          <w:tcPr>
            <w:tcW w:w="1418" w:type="dxa"/>
          </w:tcPr>
          <w:p w14:paraId="74EAA8D3" w14:textId="3EE8BDB7" w:rsidR="008C7857" w:rsidRPr="00EB4E26" w:rsidRDefault="008C7857" w:rsidP="008C7857">
            <w:pPr>
              <w:rPr>
                <w:rFonts w:ascii="Times New Roman" w:eastAsia="Calibri" w:hAnsi="Times New Roman" w:cs="Times New Roman"/>
                <w:color w:val="000000" w:themeColor="text1"/>
                <w:sz w:val="20"/>
                <w:szCs w:val="20"/>
                <w:lang w:val="pl"/>
              </w:rPr>
            </w:pPr>
            <w:r w:rsidRPr="00FA2A1E">
              <w:rPr>
                <w:rFonts w:ascii="Times New Roman" w:hAnsi="Times New Roman" w:cs="Times New Roman"/>
              </w:rPr>
              <w:t>Dunn 2013</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&lt;EndNote&gt;&lt;Cite&gt;&lt;Author&gt;Dunn&lt;/Author&gt;&lt;Year&gt;2013&lt;/Year&gt;&lt;RecNum&gt;11&lt;/RecNum&gt;&lt;DisplayText&gt;(4)&lt;/DisplayText&gt;&lt;record&gt;&lt;rec-number&gt;11&lt;/rec-number&gt;&lt;foreign-keys&gt;&lt;key app="EN" db-id="dd9swfx5afwpx9ev2vyp2dxpd50vzdfdtvtp" timestamp="1713245215"&gt;11&lt;/key&gt;&lt;/foreign-keys&gt;&lt;ref-type name="Journal Article"&gt;17&lt;/ref-type&gt;&lt;contributors&gt;&lt;authors&gt;&lt;author&gt;Dunn, Steven P&lt;/author&gt;&lt;author&gt;Steinhubl, Steven R&lt;/author&gt;&lt;author&gt;Bauer, Deborah&lt;/author&gt;&lt;author&gt;Charnigo, Richard J&lt;/author&gt;&lt;author&gt;Berger, Peter B&lt;/author&gt;&lt;author&gt;Topol, Eric J&lt;/author&gt;&lt;/authors&gt;&lt;/contributors&gt;&lt;titles&gt;&lt;title&gt;Impact of proton pump inhibitor therapy on the efficacy of clopidogrel in the CAPRIE and CREDO trials&lt;/title&gt;&lt;secondary-title&gt;Journal of the American Heart Association&lt;/secondary-title&gt;&lt;/titles&gt;&lt;periodical&gt;&lt;full-title&gt;Journal of the American Heart Association&lt;/full-title&gt;&lt;/periodical&gt;&lt;pages&gt;e004564&lt;/pages&gt;&lt;volume&gt;2&lt;/volume&gt;&lt;number&gt;1&lt;/number&gt;&lt;dates&gt;&lt;year&gt;2013&lt;/year&gt;&lt;/dates&gt;&lt;isbn&gt;2047-9980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(4)</w:t>
            </w:r>
            <w:r>
              <w:rPr>
                <w:rFonts w:ascii="Times New Roman" w:hAnsi="Times New Roman" w:cs="Times New Roman"/>
              </w:rPr>
              <w:fldChar w:fldCharType="end"/>
            </w:r>
          </w:p>
        </w:tc>
        <w:tc>
          <w:tcPr>
            <w:tcW w:w="2182" w:type="dxa"/>
          </w:tcPr>
          <w:p w14:paraId="695B8EBA"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800" w:type="dxa"/>
          </w:tcPr>
          <w:p w14:paraId="787F5AF2"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530" w:type="dxa"/>
          </w:tcPr>
          <w:p w14:paraId="48D0ECE6"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121D1E7B"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02270FE2"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080" w:type="dxa"/>
          </w:tcPr>
          <w:p w14:paraId="2F98F13F"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990" w:type="dxa"/>
          </w:tcPr>
          <w:p w14:paraId="196BD4CF"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0</w:t>
            </w:r>
          </w:p>
        </w:tc>
        <w:tc>
          <w:tcPr>
            <w:tcW w:w="1080" w:type="dxa"/>
          </w:tcPr>
          <w:p w14:paraId="58CFC84A"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0</w:t>
            </w:r>
          </w:p>
        </w:tc>
        <w:tc>
          <w:tcPr>
            <w:tcW w:w="715" w:type="dxa"/>
          </w:tcPr>
          <w:p w14:paraId="3643967A"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6</w:t>
            </w:r>
          </w:p>
        </w:tc>
      </w:tr>
      <w:tr w:rsidR="008C7857" w:rsidRPr="00EB4E26" w14:paraId="3AF9B131" w14:textId="77777777" w:rsidTr="002A0358">
        <w:trPr>
          <w:trHeight w:val="321"/>
        </w:trPr>
        <w:tc>
          <w:tcPr>
            <w:tcW w:w="1418" w:type="dxa"/>
          </w:tcPr>
          <w:p w14:paraId="7B6EA268" w14:textId="199AB67E" w:rsidR="008C7857" w:rsidRPr="00EB4E26" w:rsidRDefault="008C7857" w:rsidP="008C7857">
            <w:pPr>
              <w:rPr>
                <w:rFonts w:ascii="Times New Roman" w:eastAsia="Calibri" w:hAnsi="Times New Roman" w:cs="Times New Roman"/>
                <w:color w:val="000000" w:themeColor="text1"/>
                <w:sz w:val="20"/>
                <w:szCs w:val="20"/>
                <w:lang w:val="pl"/>
              </w:rPr>
            </w:pPr>
            <w:r w:rsidRPr="00FA2A1E">
              <w:rPr>
                <w:rFonts w:ascii="Times New Roman" w:hAnsi="Times New Roman" w:cs="Times New Roman"/>
              </w:rPr>
              <w:t>Gargiulo 2016</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&lt;EndNote&gt;&lt;Cite&gt;&lt;Author&gt;Gargiulo&lt;/Author&gt;&lt;Year&gt;2016&lt;/Year&gt;&lt;RecNum&gt;12&lt;/RecNum&gt;&lt;DisplayText&gt;(5)&lt;/DisplayText&gt;&lt;record&gt;&lt;rec-number&gt;12&lt;/rec-number&gt;&lt;foreign-keys&gt;&lt;key app="EN" db-id="dd9swfx5afwpx9ev2vyp2dxpd50vzdfdtvtp" timestamp="1713245227"&gt;12&lt;/key&gt;&lt;/foreign-keys&gt;&lt;ref-type name="Journal Article"&gt;17&lt;/ref-type&gt;&lt;contributors&gt;&lt;authors&gt;&lt;author&gt;Gargiulo, Giuseppe&lt;/author&gt;&lt;author&gt;Costa, Francesco&lt;/author&gt;&lt;author&gt;Ariotti, Sara&lt;/author&gt;&lt;author&gt;Biscaglia, Simone&lt;/author&gt;&lt;author&gt;Campo, Gianluca&lt;/author&gt;&lt;author&gt;Esposito, Giovanni&lt;/author&gt;&lt;author&gt;Leonardi, Sergio&lt;/author&gt;&lt;author&gt;Vranckx, Pascal&lt;/author&gt;&lt;author&gt;Windecker, Stephan&lt;/author&gt;&lt;author&gt;Valgimigli, Marco&lt;/author&gt;&lt;/authors&gt;&lt;/contributors&gt;&lt;titles&gt;&lt;title&gt;Impact of proton pump inhibitors on clinical outcomes in patients treated with a 6-or 24-month dual-antiplatelet therapy duration: Insights from the PROlonging Dual-antiplatelet treatment after Grading stent-induced Intimal hyperplasia studY trial&lt;/title&gt;&lt;secondary-title&gt;American heart journal&lt;/secondary-title&gt;&lt;/titles&gt;&lt;periodical&gt;&lt;full-title&gt;American heart journal&lt;/full-title&gt;&lt;/periodical&gt;&lt;pages&gt;95-102&lt;/pages&gt;&lt;volume&gt;174&lt;/volume&gt;&lt;dates&gt;&lt;year&gt;2016&lt;/year&gt;&lt;/dates&gt;&lt;isbn&gt;0002-8703&lt;/isbn&gt;&lt;urls&gt;&lt;/urls&gt;&lt;/record&gt;&lt;/Cite&gt;&lt;/EndNote&gt;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(5)</w:t>
            </w:r>
            <w:r>
              <w:rPr>
                <w:rFonts w:ascii="Times New Roman" w:hAnsi="Times New Roman" w:cs="Times New Roman"/>
              </w:rPr>
              <w:fldChar w:fldCharType="end"/>
            </w:r>
          </w:p>
        </w:tc>
        <w:tc>
          <w:tcPr>
            <w:tcW w:w="2182" w:type="dxa"/>
          </w:tcPr>
          <w:p w14:paraId="5E595921"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800" w:type="dxa"/>
          </w:tcPr>
          <w:p w14:paraId="24BD2FD1"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530" w:type="dxa"/>
          </w:tcPr>
          <w:p w14:paraId="08E01CD3"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18BE9176"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0</w:t>
            </w:r>
          </w:p>
        </w:tc>
        <w:tc>
          <w:tcPr>
            <w:tcW w:w="2160" w:type="dxa"/>
          </w:tcPr>
          <w:p w14:paraId="61DF284B"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080" w:type="dxa"/>
          </w:tcPr>
          <w:p w14:paraId="4919A993"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990" w:type="dxa"/>
          </w:tcPr>
          <w:p w14:paraId="788B4E8E"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0</w:t>
            </w:r>
          </w:p>
        </w:tc>
        <w:tc>
          <w:tcPr>
            <w:tcW w:w="1080" w:type="dxa"/>
          </w:tcPr>
          <w:p w14:paraId="13519BD8"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715" w:type="dxa"/>
          </w:tcPr>
          <w:p w14:paraId="3CD4637E"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7</w:t>
            </w:r>
          </w:p>
        </w:tc>
      </w:tr>
      <w:tr w:rsidR="008C7857" w:rsidRPr="00EB4E26" w14:paraId="4D61BD84" w14:textId="77777777" w:rsidTr="002A0358">
        <w:trPr>
          <w:trHeight w:val="321"/>
        </w:trPr>
        <w:tc>
          <w:tcPr>
            <w:tcW w:w="1418" w:type="dxa"/>
          </w:tcPr>
          <w:p w14:paraId="180F652B" w14:textId="2A2776A2" w:rsidR="008C7857" w:rsidRPr="00EB4E26" w:rsidRDefault="008C7857" w:rsidP="008C7857">
            <w:pPr>
              <w:rPr>
                <w:rFonts w:ascii="Times New Roman" w:eastAsia="Calibri" w:hAnsi="Times New Roman" w:cs="Times New Roman"/>
                <w:color w:val="000000" w:themeColor="text1"/>
                <w:sz w:val="20"/>
                <w:szCs w:val="20"/>
                <w:lang w:val="pl"/>
              </w:rPr>
            </w:pPr>
            <w:proofErr w:type="spellStart"/>
            <w:r w:rsidRPr="00FA2A1E">
              <w:rPr>
                <w:rFonts w:ascii="Times New Roman" w:hAnsi="Times New Roman" w:cs="Times New Roman"/>
              </w:rPr>
              <w:t>Harjai</w:t>
            </w:r>
            <w:proofErr w:type="spellEnd"/>
            <w:r w:rsidRPr="00FA2A1E">
              <w:rPr>
                <w:rFonts w:ascii="Times New Roman" w:hAnsi="Times New Roman" w:cs="Times New Roman"/>
              </w:rPr>
              <w:t xml:space="preserve"> 2011</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&lt;EndNote&gt;&lt;Cite&gt;&lt;Author&gt;Harjai&lt;/Author&gt;&lt;Year&gt;2011&lt;/Year&gt;&lt;RecNum&gt;13&lt;/RecNum&gt;&lt;DisplayText&gt;(6)&lt;/DisplayText&gt;&lt;record&gt;&lt;rec-number&gt;13&lt;/rec-number&gt;&lt;foreign-keys&gt;&lt;key app="EN" db-id="dd9swfx5afwpx9ev2vyp2dxpd50vzdfdtvtp" timestamp="1713245238"&gt;13&lt;/key&gt;&lt;/foreign-keys&gt;&lt;ref-type name="Journal Article"&gt;17&lt;/ref-type&gt;&lt;contributors&gt;&lt;authors&gt;&lt;author&gt;Harjai, Kishore J&lt;/author&gt;&lt;author&gt;Shenoy, Chetan&lt;/author&gt;&lt;author&gt;Orshaw, Pam&lt;/author&gt;&lt;author&gt;Usmani, Samer&lt;/author&gt;&lt;author&gt;Boura, Judy&lt;/author&gt;&lt;author&gt;Mehta, Rajendra H&lt;/author&gt;&lt;/authors&gt;&lt;/contributors&gt;&lt;titles&gt;&lt;title&gt;Clinical outcomes in patients with the concomitant use of clopidogrel and proton pump inhibitors after percutaneous coronary intervention: an analysis from the Guthrie Health Off-Label Stent (GHOST) investigators&lt;/title&gt;&lt;secondary-title&gt;Circulation: Cardiovascular Interventions&lt;/secondary-title&gt;&lt;/titles&gt;&lt;periodical&gt;&lt;full-title&gt;Circulation: Cardiovascular Interventions&lt;/full-title&gt;&lt;/periodical&gt;&lt;pages&gt;162-170&lt;/pages&gt;&lt;volume&gt;4&lt;/volume&gt;&lt;number&gt;2&lt;/number&gt;&lt;dates&gt;&lt;year&gt;2011&lt;/year&gt;&lt;/dates&gt;&lt;isbn&gt;1941-7640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p>
        </w:tc>
        <w:tc>
          <w:tcPr>
            <w:tcW w:w="2182" w:type="dxa"/>
          </w:tcPr>
          <w:p w14:paraId="21A8D739"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800" w:type="dxa"/>
          </w:tcPr>
          <w:p w14:paraId="65556CD0"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530" w:type="dxa"/>
          </w:tcPr>
          <w:p w14:paraId="193C4FDE"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39D0A521"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145BC6A5"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2</w:t>
            </w:r>
          </w:p>
        </w:tc>
        <w:tc>
          <w:tcPr>
            <w:tcW w:w="1080" w:type="dxa"/>
          </w:tcPr>
          <w:p w14:paraId="1FE071C0"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990" w:type="dxa"/>
          </w:tcPr>
          <w:p w14:paraId="00788302"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080" w:type="dxa"/>
          </w:tcPr>
          <w:p w14:paraId="2A46964E"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715" w:type="dxa"/>
          </w:tcPr>
          <w:p w14:paraId="7100F91D"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9</w:t>
            </w:r>
          </w:p>
        </w:tc>
      </w:tr>
      <w:tr w:rsidR="008C7857" w:rsidRPr="00EB4E26" w14:paraId="244EDF49" w14:textId="77777777" w:rsidTr="002A0358">
        <w:trPr>
          <w:trHeight w:val="321"/>
        </w:trPr>
        <w:tc>
          <w:tcPr>
            <w:tcW w:w="1418" w:type="dxa"/>
          </w:tcPr>
          <w:p w14:paraId="39B04972" w14:textId="66AA818A" w:rsidR="008C7857" w:rsidRPr="00EB4E26" w:rsidRDefault="008C7857" w:rsidP="008C7857">
            <w:pPr>
              <w:rPr>
                <w:rFonts w:ascii="Times New Roman" w:hAnsi="Times New Roman" w:cs="Times New Roman"/>
                <w:sz w:val="20"/>
                <w:szCs w:val="20"/>
              </w:rPr>
            </w:pPr>
            <w:r w:rsidRPr="00FA2A1E">
              <w:rPr>
                <w:rFonts w:ascii="Times New Roman" w:hAnsi="Times New Roman" w:cs="Times New Roman"/>
              </w:rPr>
              <w:t>Jensen 2017</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&lt;EndNote&gt;&lt;Cite&gt;&lt;Author&gt;Jensen&lt;/Author&gt;&lt;Year&gt;2017&lt;/Year&gt;&lt;RecNum&gt;18&lt;/RecNum&gt;&lt;DisplayText&gt;(7)&lt;/DisplayText&gt;&lt;record&gt;&lt;rec-number&gt;18&lt;/rec-number&gt;&lt;foreign-keys&gt;&lt;key app="EN" db-id="dd9swfx5afwpx9ev2vyp2dxpd50vzdfdtvtp" timestamp="1713245285"&gt;18&lt;/key&gt;&lt;/foreign-keys&gt;&lt;ref-type name="Journal Article"&gt;17&lt;/ref-type&gt;&lt;contributors&gt;&lt;authors&gt;&lt;author&gt;Jensen, Berit ES&lt;/author&gt;&lt;author&gt;Hansen, Jane M&lt;/author&gt;&lt;author&gt;Larsen, Kasper S&lt;/author&gt;&lt;author&gt;Junker, Anders B&lt;/author&gt;&lt;author&gt;Lassen, Jens F&lt;/author&gt;&lt;author&gt;Jensen, Svend E&lt;/author&gt;&lt;author&gt;De Muckadell, Ove B Schaffalitzky&lt;/author&gt;&lt;/authors&gt;&lt;/contributors&gt;&lt;titles&gt;&lt;title&gt;Randomized clinical trial: the impact of gastrointestinal risk factor screening and prophylactic proton pump inhibitor therapy in patients receiving dual antiplatelet therapy&lt;/title&gt;&lt;secondary-title&gt;European Journal of Gastroenterology &amp;amp; Hepatology&lt;/secondary-title&gt;&lt;/titles&gt;&lt;periodical&gt;&lt;full-title&gt;European Journal of Gastroenterology &amp;amp; Hepatology&lt;/full-title&gt;&lt;/periodical&gt;&lt;pages&gt;1118-1125&lt;/pages&gt;&lt;volume&gt;29&lt;/volume&gt;&lt;number&gt;10&lt;/number&gt;&lt;dates&gt;&lt;year&gt;2017&lt;/year&gt;&lt;/dates&gt;&lt;isbn&gt;0954-691X&lt;/isbn&gt;&lt;urls&gt;&lt;/urls&gt;&lt;/record&gt;&lt;/Cite&gt;&lt;/EndNote&gt;</w:instrText>
            </w:r>
            <w:r>
              <w:rPr>
                <w:rFonts w:ascii="Times New Roman" w:hAnsi="Times New Roman" w:cs="Times New Roman"/>
              </w:rPr>
              <w:fldChar w:fldCharType="separate"/>
            </w:r>
            <w:r>
              <w:rPr>
                <w:rFonts w:ascii="Times New Roman" w:hAnsi="Times New Roman" w:cs="Times New Roman"/>
                <w:noProof/>
              </w:rPr>
              <w:t>(7)</w:t>
            </w:r>
            <w:r>
              <w:rPr>
                <w:rFonts w:ascii="Times New Roman" w:hAnsi="Times New Roman" w:cs="Times New Roman"/>
              </w:rPr>
              <w:fldChar w:fldCharType="end"/>
            </w:r>
          </w:p>
        </w:tc>
        <w:tc>
          <w:tcPr>
            <w:tcW w:w="2182" w:type="dxa"/>
          </w:tcPr>
          <w:p w14:paraId="3AFE61BF"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800" w:type="dxa"/>
          </w:tcPr>
          <w:p w14:paraId="4BF8B33A"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530" w:type="dxa"/>
          </w:tcPr>
          <w:p w14:paraId="1F00A5EB"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76E9E6C9"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064792A0"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080" w:type="dxa"/>
          </w:tcPr>
          <w:p w14:paraId="02D0C34B"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990" w:type="dxa"/>
          </w:tcPr>
          <w:p w14:paraId="1DE0CC72"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080" w:type="dxa"/>
          </w:tcPr>
          <w:p w14:paraId="540FEDBC"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0</w:t>
            </w:r>
          </w:p>
        </w:tc>
        <w:tc>
          <w:tcPr>
            <w:tcW w:w="715" w:type="dxa"/>
          </w:tcPr>
          <w:p w14:paraId="0220183F"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7</w:t>
            </w:r>
          </w:p>
        </w:tc>
      </w:tr>
      <w:tr w:rsidR="008C7857" w:rsidRPr="00EB4E26" w14:paraId="5DADB87F" w14:textId="77777777" w:rsidTr="002A0358">
        <w:trPr>
          <w:trHeight w:val="321"/>
        </w:trPr>
        <w:tc>
          <w:tcPr>
            <w:tcW w:w="1418" w:type="dxa"/>
          </w:tcPr>
          <w:p w14:paraId="00D8C86B" w14:textId="2B399888" w:rsidR="008C7857" w:rsidRPr="00EB4E26" w:rsidRDefault="008C7857" w:rsidP="008C7857">
            <w:pPr>
              <w:rPr>
                <w:rFonts w:ascii="Times New Roman" w:eastAsia="Calibri" w:hAnsi="Times New Roman" w:cs="Times New Roman"/>
                <w:color w:val="000000" w:themeColor="text1"/>
                <w:sz w:val="20"/>
                <w:szCs w:val="20"/>
                <w:lang w:val="pl"/>
              </w:rPr>
            </w:pPr>
            <w:r w:rsidRPr="00FA2A1E">
              <w:rPr>
                <w:rFonts w:ascii="Times New Roman" w:hAnsi="Times New Roman" w:cs="Times New Roman"/>
              </w:rPr>
              <w:t>Liu 2022</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&lt;EndNote&gt;&lt;Cite&gt;&lt;Author&gt;Liu&lt;/Author&gt;&lt;Year&gt;2022&lt;/Year&gt;&lt;RecNum&gt;2&lt;/RecNum&gt;&lt;DisplayText&gt;(8)&lt;/DisplayText&gt;&lt;record&gt;&lt;rec-number&gt;2&lt;/rec-number&gt;&lt;foreign-keys&gt;&lt;key app="EN" db-id="dd9swfx5afwpx9ev2vyp2dxpd50vzdfdtvtp" timestamp="1713245134"&gt;2&lt;/key&gt;&lt;/foreign-keys&gt;&lt;ref-type name="Journal Article"&gt;17&lt;/ref-type&gt;&lt;contributors&gt;&lt;authors&gt;&lt;author&gt;Liu, Yuan-Hui&lt;/author&gt;&lt;author&gt;Cao, Zhi-Yuan&lt;/author&gt;&lt;author&gt;Dai, Yi-Ning&lt;/author&gt;&lt;author&gt;Zeng, Li-Huan&lt;/author&gt;&lt;author&gt;Zhang, Ye-Shen&lt;/author&gt;&lt;author&gt;Fan, Hua-Lin&lt;/author&gt;&lt;author&gt;Duan, Chong-Yang&lt;/author&gt;&lt;author&gt;Tan, Ning&lt;/author&gt;&lt;author&gt;He, Peng-Cheng&lt;/author&gt;&lt;/authors&gt;&lt;/contributors&gt;&lt;titles&gt;&lt;title&gt;Association of Proton Pump Inhibitor and Infection and Major Adverse Clinical Events in Patients With ST-Elevation Myocardial Infarction: A Propensity Score Matching Analysis&lt;/title&gt;&lt;secondary-title&gt;Frontiers in Medicine&lt;/secondary-title&gt;&lt;/titles&gt;&lt;periodical&gt;&lt;full-title&gt;Frontiers in Medicine&lt;/full-title&gt;&lt;/periodical&gt;&lt;pages&gt;882341&lt;/pages&gt;&lt;volume&gt;9&lt;/volume&gt;&lt;dates&gt;&lt;year&gt;2022&lt;/year&gt;&lt;/dates&gt;&lt;isbn&gt;2296-858X&lt;/isbn&gt;&lt;urls&gt;&lt;/urls&gt;&lt;/record&gt;&lt;/Cite&gt;&lt;/EndNote&gt;</w:instrText>
            </w:r>
            <w:r>
              <w:rPr>
                <w:rFonts w:ascii="Times New Roman" w:hAnsi="Times New Roman" w:cs="Times New Roman"/>
              </w:rPr>
              <w:fldChar w:fldCharType="separate"/>
            </w:r>
            <w:r>
              <w:rPr>
                <w:rFonts w:ascii="Times New Roman" w:hAnsi="Times New Roman" w:cs="Times New Roman"/>
                <w:noProof/>
              </w:rPr>
              <w:t>(8)</w:t>
            </w:r>
            <w:r>
              <w:rPr>
                <w:rFonts w:ascii="Times New Roman" w:hAnsi="Times New Roman" w:cs="Times New Roman"/>
              </w:rPr>
              <w:fldChar w:fldCharType="end"/>
            </w:r>
          </w:p>
        </w:tc>
        <w:tc>
          <w:tcPr>
            <w:tcW w:w="2182" w:type="dxa"/>
          </w:tcPr>
          <w:p w14:paraId="178D73A3"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800" w:type="dxa"/>
          </w:tcPr>
          <w:p w14:paraId="2899E1A0"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530" w:type="dxa"/>
          </w:tcPr>
          <w:p w14:paraId="327178F3"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4639DEDA"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352727DA"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2</w:t>
            </w:r>
          </w:p>
        </w:tc>
        <w:tc>
          <w:tcPr>
            <w:tcW w:w="1080" w:type="dxa"/>
          </w:tcPr>
          <w:p w14:paraId="3A309F7A"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990" w:type="dxa"/>
          </w:tcPr>
          <w:p w14:paraId="7662D785"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080" w:type="dxa"/>
          </w:tcPr>
          <w:p w14:paraId="48F2FF1A"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0</w:t>
            </w:r>
          </w:p>
        </w:tc>
        <w:tc>
          <w:tcPr>
            <w:tcW w:w="715" w:type="dxa"/>
          </w:tcPr>
          <w:p w14:paraId="2D3176F7"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8</w:t>
            </w:r>
          </w:p>
        </w:tc>
      </w:tr>
      <w:tr w:rsidR="008C7857" w:rsidRPr="00EB4E26" w14:paraId="4AD43F51" w14:textId="77777777" w:rsidTr="002A0358">
        <w:trPr>
          <w:trHeight w:val="321"/>
        </w:trPr>
        <w:tc>
          <w:tcPr>
            <w:tcW w:w="1418" w:type="dxa"/>
          </w:tcPr>
          <w:p w14:paraId="6C8BC703" w14:textId="53D97381" w:rsidR="008C7857" w:rsidRPr="00EB4E26" w:rsidRDefault="008C7857" w:rsidP="008C7857">
            <w:pPr>
              <w:rPr>
                <w:rFonts w:ascii="Times New Roman" w:eastAsia="Calibri" w:hAnsi="Times New Roman" w:cs="Times New Roman"/>
                <w:color w:val="000000" w:themeColor="text1"/>
                <w:sz w:val="20"/>
                <w:szCs w:val="20"/>
                <w:lang w:val="pl"/>
              </w:rPr>
            </w:pPr>
            <w:r w:rsidRPr="00FA2A1E">
              <w:rPr>
                <w:rFonts w:ascii="Times New Roman" w:hAnsi="Times New Roman" w:cs="Times New Roman"/>
              </w:rPr>
              <w:t>Macaione 2012</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&lt;EndNote&gt;&lt;Cite&gt;&lt;Author&gt;Macaione&lt;/Author&gt;&lt;Year&gt;2012&lt;/Year&gt;&lt;RecNum&gt;3&lt;/RecNum&gt;&lt;DisplayText&gt;(9)&lt;/DisplayText&gt;&lt;record&gt;&lt;rec-number&gt;3&lt;/rec-number&gt;&lt;foreign-keys&gt;&lt;key app="EN" db-id="dd9swfx5afwpx9ev2vyp2dxpd50vzdfdtvtp" timestamp="1713245144"&gt;3&lt;/key&gt;&lt;/foreign-keys&gt;&lt;ref-type name="Journal Article"&gt;17&lt;/ref-type&gt;&lt;contributors&gt;&lt;authors&gt;&lt;author&gt;Macaione, Francesca&lt;/author&gt;&lt;author&gt;Montaina, Carla&lt;/author&gt;&lt;author&gt;Evola, Salvatore&lt;/author&gt;&lt;author&gt;Novo, Giuseppina&lt;/author&gt;&lt;author&gt;Novo, Salvatore&lt;/author&gt;&lt;/authors&gt;&lt;/contributors&gt;&lt;titles&gt;&lt;title&gt;Impact of dual antiplatelet therapy with proton pump inhibitors on the outcome of patients with acute coronary syndrome undergoing drug-eluting stent implantation&lt;/title&gt;&lt;secondary-title&gt;International Scholarly Research Notices&lt;/secondary-title&gt;&lt;/titles&gt;&lt;periodical&gt;&lt;full-title&gt;International Scholarly Research Notices&lt;/full-title&gt;&lt;/periodical&gt;&lt;volume&gt;2012&lt;/volume&gt;&lt;dates&gt;&lt;year&gt;2012&lt;/year&gt;&lt;/dates&gt;&lt;urls&gt;&lt;/urls&gt;&lt;/record&gt;&lt;/Cite&gt;&lt;/EndNote&gt;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(9)</w:t>
            </w:r>
            <w:r>
              <w:rPr>
                <w:rFonts w:ascii="Times New Roman" w:hAnsi="Times New Roman" w:cs="Times New Roman"/>
              </w:rPr>
              <w:fldChar w:fldCharType="end"/>
            </w:r>
          </w:p>
        </w:tc>
        <w:tc>
          <w:tcPr>
            <w:tcW w:w="2182" w:type="dxa"/>
          </w:tcPr>
          <w:p w14:paraId="495EA6FD"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800" w:type="dxa"/>
          </w:tcPr>
          <w:p w14:paraId="4F391D23"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530" w:type="dxa"/>
          </w:tcPr>
          <w:p w14:paraId="5D1FB0C3"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23CD1C02"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0EB8332D"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080" w:type="dxa"/>
          </w:tcPr>
          <w:p w14:paraId="4B8FEC89"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990" w:type="dxa"/>
          </w:tcPr>
          <w:p w14:paraId="6B721D88"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080" w:type="dxa"/>
          </w:tcPr>
          <w:p w14:paraId="13E3DB7A"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0</w:t>
            </w:r>
          </w:p>
        </w:tc>
        <w:tc>
          <w:tcPr>
            <w:tcW w:w="715" w:type="dxa"/>
          </w:tcPr>
          <w:p w14:paraId="27678E8B"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7</w:t>
            </w:r>
          </w:p>
        </w:tc>
      </w:tr>
      <w:tr w:rsidR="008C7857" w:rsidRPr="00EB4E26" w14:paraId="46C4AD86" w14:textId="77777777" w:rsidTr="005674B1">
        <w:trPr>
          <w:trHeight w:val="321"/>
        </w:trPr>
        <w:tc>
          <w:tcPr>
            <w:tcW w:w="1418" w:type="dxa"/>
          </w:tcPr>
          <w:p w14:paraId="4B8DD194" w14:textId="043703E5" w:rsidR="008C7857" w:rsidRPr="00EB4E26" w:rsidRDefault="008C7857" w:rsidP="008C7857">
            <w:pPr>
              <w:rPr>
                <w:rFonts w:ascii="Times New Roman" w:eastAsia="Calibri" w:hAnsi="Times New Roman" w:cs="Times New Roman"/>
                <w:color w:val="000000" w:themeColor="text1"/>
                <w:sz w:val="20"/>
                <w:szCs w:val="20"/>
                <w:lang w:val="pl"/>
              </w:rPr>
            </w:pPr>
            <w:r w:rsidRPr="00FA2A1E">
              <w:rPr>
                <w:rFonts w:ascii="Times New Roman" w:hAnsi="Times New Roman" w:cs="Times New Roman"/>
              </w:rPr>
              <w:t>Maret-</w:t>
            </w:r>
            <w:proofErr w:type="spellStart"/>
            <w:r w:rsidRPr="00FA2A1E">
              <w:rPr>
                <w:rFonts w:ascii="Times New Roman" w:hAnsi="Times New Roman" w:cs="Times New Roman"/>
              </w:rPr>
              <w:t>Ouda</w:t>
            </w:r>
            <w:proofErr w:type="spellEnd"/>
            <w:r w:rsidRPr="00FA2A1E">
              <w:rPr>
                <w:rFonts w:ascii="Times New Roman" w:hAnsi="Times New Roman" w:cs="Times New Roman"/>
              </w:rPr>
              <w:t xml:space="preserve"> 2022</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&lt;EndNote&gt;&lt;Cite&gt;&lt;Author&gt;Maret-Ouda&lt;/Author&gt;&lt;Year&gt;2022&lt;/Year&gt;&lt;RecNum&gt;4&lt;/RecNum&gt;&lt;DisplayText&gt;(10)&lt;/DisplayText&gt;&lt;record&gt;&lt;rec-number&gt;4&lt;/rec-number&gt;&lt;foreign-keys&gt;&lt;key app="EN" db-id="dd9swfx5afwpx9ev2vyp2dxpd50vzdfdtvtp" timestamp="1713245152"&gt;4&lt;/key&gt;&lt;/foreign-keys&gt;&lt;ref-type name="Journal Article"&gt;17&lt;/ref-type&gt;&lt;contributors&gt;&lt;authors&gt;&lt;author&gt;Maret-Ouda, John&lt;/author&gt;&lt;author&gt;Santoni, Giola&lt;/author&gt;&lt;author&gt;Xie, Shaohua&lt;/author&gt;&lt;author&gt;Rosengren, Annika&lt;/author&gt;&lt;author&gt;Lagergren, Jesper&lt;/author&gt;&lt;/authors&gt;&lt;/contributors&gt;&lt;titles&gt;&lt;title&gt;Proton pump inhibitor and clopidogrel use after percutaneous coronary intervention and risk of major cardiovascular events&lt;/title&gt;&lt;secondary-title&gt;Cardiovascular Drugs and Therapy&lt;/secondary-title&gt;&lt;/titles&gt;&lt;periodical&gt;&lt;full-title&gt;Cardiovascular Drugs and Therapy&lt;/full-title&gt;&lt;/periodical&gt;&lt;pages&gt;1-8&lt;/pages&gt;&lt;dates&gt;&lt;year&gt;2022&lt;/year&gt;&lt;/dates&gt;&lt;isbn&gt;0920-3206&lt;/isbn&gt;&lt;urls&gt;&lt;/urls&gt;&lt;/record&gt;&lt;/Cite&gt;&lt;/EndNote&gt;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(10)</w:t>
            </w:r>
            <w:r>
              <w:rPr>
                <w:rFonts w:ascii="Times New Roman" w:hAnsi="Times New Roman" w:cs="Times New Roman"/>
              </w:rPr>
              <w:fldChar w:fldCharType="end"/>
            </w:r>
          </w:p>
        </w:tc>
        <w:tc>
          <w:tcPr>
            <w:tcW w:w="2182" w:type="dxa"/>
          </w:tcPr>
          <w:p w14:paraId="1AADFBBA"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800" w:type="dxa"/>
          </w:tcPr>
          <w:p w14:paraId="1F9EC3B2"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530" w:type="dxa"/>
          </w:tcPr>
          <w:p w14:paraId="28C65530"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5BBEDDE4"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0</w:t>
            </w:r>
          </w:p>
        </w:tc>
        <w:tc>
          <w:tcPr>
            <w:tcW w:w="2160" w:type="dxa"/>
          </w:tcPr>
          <w:p w14:paraId="44534A4C"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080" w:type="dxa"/>
          </w:tcPr>
          <w:p w14:paraId="4A56109D"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990" w:type="dxa"/>
          </w:tcPr>
          <w:p w14:paraId="62C82A0E"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080" w:type="dxa"/>
          </w:tcPr>
          <w:p w14:paraId="34023ED1"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0</w:t>
            </w:r>
          </w:p>
        </w:tc>
        <w:tc>
          <w:tcPr>
            <w:tcW w:w="715" w:type="dxa"/>
          </w:tcPr>
          <w:p w14:paraId="5530A8B3"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6</w:t>
            </w:r>
          </w:p>
        </w:tc>
      </w:tr>
      <w:tr w:rsidR="008C7857" w:rsidRPr="00EB4E26" w14:paraId="429FFE7A" w14:textId="77777777" w:rsidTr="002A0358">
        <w:trPr>
          <w:trHeight w:val="321"/>
        </w:trPr>
        <w:tc>
          <w:tcPr>
            <w:tcW w:w="1418" w:type="dxa"/>
          </w:tcPr>
          <w:p w14:paraId="0241C700" w14:textId="2CC2A9E4" w:rsidR="008C7857" w:rsidRPr="00EB4E26" w:rsidRDefault="008C7857" w:rsidP="008C7857">
            <w:pPr>
              <w:rPr>
                <w:rFonts w:ascii="Times New Roman" w:eastAsia="Calibri" w:hAnsi="Times New Roman" w:cs="Times New Roman"/>
                <w:color w:val="000000" w:themeColor="text1"/>
                <w:sz w:val="20"/>
                <w:szCs w:val="20"/>
                <w:lang w:val="pl"/>
              </w:rPr>
            </w:pPr>
            <w:r w:rsidRPr="00FA2A1E">
              <w:rPr>
                <w:rFonts w:ascii="Times New Roman" w:hAnsi="Times New Roman" w:cs="Times New Roman"/>
              </w:rPr>
              <w:lastRenderedPageBreak/>
              <w:t>Nicolau 2020</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&lt;EndNote&gt;&lt;Cite&gt;&lt;Author&gt;Nicolau&lt;/Author&gt;&lt;Year&gt;2020&lt;/Year&gt;&lt;RecNum&gt;17&lt;/RecNum&gt;&lt;DisplayText&gt;(11)&lt;/DisplayText&gt;&lt;record&gt;&lt;rec-number&gt;17&lt;/rec-number&gt;&lt;foreign-keys&gt;&lt;key app="EN" db-id="dd9swfx5afwpx9ev2vyp2dxpd50vzdfdtvtp" timestamp="1713245277"&gt;17&lt;/key&gt;&lt;/foreign-keys&gt;&lt;ref-type name="Journal Article"&gt;17&lt;/ref-type&gt;&lt;contributors&gt;&lt;authors&gt;&lt;author&gt;Nicolau, José C&lt;/author&gt;&lt;author&gt;Bhatt, Deepak L&lt;/author&gt;&lt;author&gt;Hohnloser, Stefan H&lt;/author&gt;&lt;author&gt;Kimura, Takeshi&lt;/author&gt;&lt;author&gt;Lip, Gregory YH&lt;/author&gt;&lt;author&gt;Miede, Corinna&lt;/author&gt;&lt;author&gt;Nordaby, Matias&lt;/author&gt;&lt;author&gt;Oldgren, Jonas&lt;/author&gt;&lt;author&gt;Steg, Philippe Gabriel&lt;/author&gt;&lt;author&gt;Ten Berg, Jurriën M&lt;/author&gt;&lt;/authors&gt;&lt;/contributors&gt;&lt;titles&gt;&lt;title&gt;Dabigatran dual therapy vs warfarin triple therapy post-percutaneous coronary intervention in patients with atrial fibrillation with/without a proton pump inhibitor: a pre-specified analysis of the RE-DUAL PCI Trial&lt;/title&gt;&lt;secondary-title&gt;Drugs&lt;/secondary-title&gt;&lt;/titles&gt;&lt;periodical&gt;&lt;full-title&gt;Drugs&lt;/full-title&gt;&lt;/periodical&gt;&lt;pages&gt;995-1005&lt;/pages&gt;&lt;volume&gt;80&lt;/volume&gt;&lt;dates&gt;&lt;year&gt;2020&lt;/year&gt;&lt;/dates&gt;&lt;isbn&gt;0012-6667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(11)</w:t>
            </w:r>
            <w:r>
              <w:rPr>
                <w:rFonts w:ascii="Times New Roman" w:hAnsi="Times New Roman" w:cs="Times New Roman"/>
              </w:rPr>
              <w:fldChar w:fldCharType="end"/>
            </w:r>
          </w:p>
        </w:tc>
        <w:tc>
          <w:tcPr>
            <w:tcW w:w="2182" w:type="dxa"/>
          </w:tcPr>
          <w:p w14:paraId="307BEBE5"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800" w:type="dxa"/>
          </w:tcPr>
          <w:p w14:paraId="1D158012"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530" w:type="dxa"/>
          </w:tcPr>
          <w:p w14:paraId="5CDEEEC8"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6F7B49FE"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67D27F38"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080" w:type="dxa"/>
          </w:tcPr>
          <w:p w14:paraId="1167818E"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990" w:type="dxa"/>
          </w:tcPr>
          <w:p w14:paraId="4AE1E1E0"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0</w:t>
            </w:r>
          </w:p>
        </w:tc>
        <w:tc>
          <w:tcPr>
            <w:tcW w:w="1080" w:type="dxa"/>
          </w:tcPr>
          <w:p w14:paraId="56A33E8B"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715" w:type="dxa"/>
          </w:tcPr>
          <w:p w14:paraId="4FA3311D"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7</w:t>
            </w:r>
          </w:p>
        </w:tc>
      </w:tr>
      <w:tr w:rsidR="008C7857" w:rsidRPr="00EB4E26" w14:paraId="6D654F9E" w14:textId="77777777" w:rsidTr="002A0358">
        <w:trPr>
          <w:trHeight w:val="321"/>
        </w:trPr>
        <w:tc>
          <w:tcPr>
            <w:tcW w:w="1418" w:type="dxa"/>
          </w:tcPr>
          <w:p w14:paraId="0EF2591A" w14:textId="0F237747" w:rsidR="008C7857" w:rsidRPr="00EB4E26" w:rsidRDefault="008C7857" w:rsidP="008C7857">
            <w:pPr>
              <w:rPr>
                <w:rFonts w:ascii="Times New Roman" w:eastAsia="Calibri" w:hAnsi="Times New Roman" w:cs="Times New Roman"/>
                <w:color w:val="000000" w:themeColor="text1"/>
                <w:sz w:val="20"/>
                <w:szCs w:val="20"/>
                <w:lang w:val="pl"/>
              </w:rPr>
            </w:pPr>
            <w:r w:rsidRPr="00FA2A1E">
              <w:rPr>
                <w:rFonts w:ascii="Times New Roman" w:hAnsi="Times New Roman" w:cs="Times New Roman"/>
              </w:rPr>
              <w:t>Ono 2022</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&lt;EndNote&gt;&lt;Cite&gt;&lt;Author&gt;Ono&lt;/Author&gt;&lt;Year&gt;2022&lt;/Year&gt;&lt;RecNum&gt;5&lt;/RecNum&gt;&lt;DisplayText&gt;(12)&lt;/DisplayText&gt;&lt;record&gt;&lt;rec-number&gt;5&lt;/rec-number&gt;&lt;foreign-keys&gt;&lt;key app="EN" db-id="dd9swfx5afwpx9ev2vyp2dxpd50vzdfdtvtp" timestamp="1713245160"&gt;5&lt;/key&gt;&lt;/foreign-keys&gt;&lt;ref-type name="Journal Article"&gt;17&lt;/ref-type&gt;&lt;contributors&gt;&lt;authors&gt;&lt;author&gt;Ono, Masafumi&lt;/author&gt;&lt;author&gt;Onuma, Yoshinobu&lt;/author&gt;&lt;author&gt;Kawashima, Hideyuki&lt;/author&gt;&lt;author&gt;Hara, Hironori&lt;/author&gt;&lt;author&gt;Gao, Chao&lt;/author&gt;&lt;author&gt;Wang, Rutao&lt;/author&gt;&lt;author&gt;O&amp;apos;Leary, Neil&lt;/author&gt;&lt;author&gt;Benit, Edouard&lt;/author&gt;&lt;author&gt;Janssens, Luc&lt;/author&gt;&lt;author&gt;Ferrario, Maurizio&lt;/author&gt;&lt;/authors&gt;&lt;/contributors&gt;&lt;titles&gt;&lt;title&gt;Impact of proton pump inhibitors on efficacy of antiplatelet strategies with ticagrelor or aspirin after percutaneous coronary intervention: Insights from the GLOBAL LEADERS trial&lt;/title&gt;&lt;secondary-title&gt;Catheterization and Cardiovascular Interventions&lt;/secondary-title&gt;&lt;/titles&gt;&lt;periodical&gt;&lt;full-title&gt;Catheterization and Cardiovascular Interventions&lt;/full-title&gt;&lt;/periodical&gt;&lt;pages&gt;72-82&lt;/pages&gt;&lt;volume&gt;100&lt;/volume&gt;&lt;number&gt;1&lt;/number&gt;&lt;dates&gt;&lt;year&gt;2022&lt;/year&gt;&lt;/dates&gt;&lt;isbn&gt;1522-1946&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(12)</w:t>
            </w:r>
            <w:r>
              <w:rPr>
                <w:rFonts w:ascii="Times New Roman" w:hAnsi="Times New Roman" w:cs="Times New Roman"/>
              </w:rPr>
              <w:fldChar w:fldCharType="end"/>
            </w:r>
          </w:p>
        </w:tc>
        <w:tc>
          <w:tcPr>
            <w:tcW w:w="2182" w:type="dxa"/>
          </w:tcPr>
          <w:p w14:paraId="0250F891"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800" w:type="dxa"/>
          </w:tcPr>
          <w:p w14:paraId="775C760A"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530" w:type="dxa"/>
          </w:tcPr>
          <w:p w14:paraId="312953A6"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197AD502"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184A6F11"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080" w:type="dxa"/>
          </w:tcPr>
          <w:p w14:paraId="7A93A1A2"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990" w:type="dxa"/>
          </w:tcPr>
          <w:p w14:paraId="0CACC87A"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080" w:type="dxa"/>
          </w:tcPr>
          <w:p w14:paraId="5B93B747"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715" w:type="dxa"/>
          </w:tcPr>
          <w:p w14:paraId="4CEAF928" w14:textId="777777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8</w:t>
            </w:r>
          </w:p>
        </w:tc>
      </w:tr>
      <w:tr w:rsidR="008C7857" w:rsidRPr="00EB4E26" w14:paraId="696A1D2D" w14:textId="77777777" w:rsidTr="002A0358">
        <w:trPr>
          <w:trHeight w:val="321"/>
        </w:trPr>
        <w:tc>
          <w:tcPr>
            <w:tcW w:w="1418" w:type="dxa"/>
          </w:tcPr>
          <w:p w14:paraId="7785AA79" w14:textId="5EAAFF74" w:rsidR="008C7857" w:rsidRPr="00FA2A1E" w:rsidRDefault="008C7857" w:rsidP="008C7857">
            <w:pPr>
              <w:rPr>
                <w:rFonts w:ascii="Times New Roman" w:hAnsi="Times New Roman" w:cs="Times New Roman"/>
              </w:rPr>
            </w:pPr>
            <w:r w:rsidRPr="00FA2A1E">
              <w:rPr>
                <w:rFonts w:ascii="Times New Roman" w:hAnsi="Times New Roman" w:cs="Times New Roman"/>
              </w:rPr>
              <w:t>Ren 2011</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&lt;EndNote&gt;&lt;Cite&gt;&lt;Author&gt;Ren&lt;/Author&gt;&lt;Year&gt;2011&lt;/Year&gt;&lt;RecNum&gt;19&lt;/RecNum&gt;&lt;DisplayText&gt;(13)&lt;/DisplayText&gt;&lt;record&gt;&lt;rec-number&gt;19&lt;/rec-number&gt;&lt;foreign-keys&gt;&lt;key app="EN" db-id="dd9swfx5afwpx9ev2vyp2dxpd50vzdfdtvtp" timestamp="1713245308"&gt;19&lt;/key&gt;&lt;/foreign-keys&gt;&lt;ref-type name="Journal Article"&gt;17&lt;/ref-type&gt;&lt;contributors&gt;&lt;authors&gt;&lt;author&gt;Ren, Yi-hong&lt;/author&gt;&lt;author&gt;Zhao, Ming&lt;/author&gt;&lt;author&gt;Chen, Yun-dai&lt;/author&gt;&lt;author&gt;Chen, Lian&lt;/author&gt;&lt;author&gt;Liu, Hong-bin&lt;/author&gt;&lt;author&gt;Wang, Yu&lt;/author&gt;&lt;author&gt;SUN, Zhi-jun&lt;/author&gt;&lt;author&gt;CHEN, Jin-song&lt;/author&gt;&lt;author&gt;HUANG, Ting-ting&lt;/author&gt;&lt;author&gt;GUO, Yu-song&lt;/author&gt;&lt;/authors&gt;&lt;/contributors&gt;&lt;titles&gt;&lt;title&gt;Omeprazole affects clopidogrel efficacy but not ischemic events in patients with acute coronary syndrome undergoing elective percutaneous coronary intervention&lt;/title&gt;&lt;secondary-title&gt;Chinese medical journal&lt;/secondary-title&gt;&lt;/titles&gt;&lt;periodical&gt;&lt;full-title&gt;Chinese Medical Journal&lt;/full-title&gt;&lt;/periodical&gt;&lt;pages&gt;856-861&lt;/pages&gt;&lt;volume&gt;124&lt;/volume&gt;&lt;number&gt;06&lt;/number&gt;&lt;dates&gt;&lt;year&gt;2011&lt;/year&gt;&lt;/dates&gt;&lt;isbn&gt;0366-6999&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(13)</w:t>
            </w:r>
            <w:r>
              <w:rPr>
                <w:rFonts w:ascii="Times New Roman" w:hAnsi="Times New Roman" w:cs="Times New Roman"/>
              </w:rPr>
              <w:fldChar w:fldCharType="end"/>
            </w:r>
          </w:p>
        </w:tc>
        <w:tc>
          <w:tcPr>
            <w:tcW w:w="2182" w:type="dxa"/>
          </w:tcPr>
          <w:p w14:paraId="5DE9DD1D" w14:textId="55266CD7"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1800" w:type="dxa"/>
          </w:tcPr>
          <w:p w14:paraId="6FD496CC" w14:textId="3E2A6240"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1530" w:type="dxa"/>
          </w:tcPr>
          <w:p w14:paraId="49A9F437" w14:textId="7B080B89"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2160" w:type="dxa"/>
          </w:tcPr>
          <w:p w14:paraId="180AAF3C" w14:textId="7EAF823F"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2160" w:type="dxa"/>
          </w:tcPr>
          <w:p w14:paraId="6CF14EAF" w14:textId="2E24B847"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1080" w:type="dxa"/>
          </w:tcPr>
          <w:p w14:paraId="00649121" w14:textId="51BE4C57"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990" w:type="dxa"/>
          </w:tcPr>
          <w:p w14:paraId="2D2054B7" w14:textId="0C838990"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0</w:t>
            </w:r>
          </w:p>
        </w:tc>
        <w:tc>
          <w:tcPr>
            <w:tcW w:w="1080" w:type="dxa"/>
          </w:tcPr>
          <w:p w14:paraId="4C5EAD06" w14:textId="2D4118A1"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715" w:type="dxa"/>
          </w:tcPr>
          <w:p w14:paraId="67209E69" w14:textId="355A9E9F"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7</w:t>
            </w:r>
          </w:p>
        </w:tc>
      </w:tr>
      <w:tr w:rsidR="008C7857" w:rsidRPr="00EB4E26" w14:paraId="52F0D75A" w14:textId="77777777" w:rsidTr="002A0358">
        <w:trPr>
          <w:trHeight w:val="321"/>
        </w:trPr>
        <w:tc>
          <w:tcPr>
            <w:tcW w:w="1418" w:type="dxa"/>
          </w:tcPr>
          <w:p w14:paraId="3B0C04D4" w14:textId="3BC70239" w:rsidR="008C7857" w:rsidRPr="00FA2A1E" w:rsidRDefault="008C7857" w:rsidP="008C7857">
            <w:pPr>
              <w:rPr>
                <w:rFonts w:ascii="Times New Roman" w:hAnsi="Times New Roman" w:cs="Times New Roman"/>
              </w:rPr>
            </w:pPr>
            <w:proofErr w:type="spellStart"/>
            <w:r w:rsidRPr="00FA2A1E">
              <w:rPr>
                <w:rFonts w:ascii="Times New Roman" w:hAnsi="Times New Roman" w:cs="Times New Roman"/>
              </w:rPr>
              <w:t>Sarafoff</w:t>
            </w:r>
            <w:proofErr w:type="spellEnd"/>
            <w:r w:rsidRPr="00FA2A1E">
              <w:rPr>
                <w:rFonts w:ascii="Times New Roman" w:hAnsi="Times New Roman" w:cs="Times New Roman"/>
              </w:rPr>
              <w:t xml:space="preserve"> 2010</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&lt;EndNote&gt;&lt;Cite&gt;&lt;Author&gt;Sarafoff&lt;/Author&gt;&lt;Year&gt;2010&lt;/Year&gt;&lt;RecNum&gt;14&lt;/RecNum&gt;&lt;DisplayText&gt;(14)&lt;/DisplayText&gt;&lt;record&gt;&lt;rec-number&gt;14&lt;/rec-number&gt;&lt;foreign-keys&gt;&lt;key app="EN" db-id="dd9swfx5afwpx9ev2vyp2dxpd50vzdfdtvtp" timestamp="1713245247"&gt;14&lt;/key&gt;&lt;/foreign-keys&gt;&lt;ref-type name="Journal Article"&gt;17&lt;/ref-type&gt;&lt;contributors&gt;&lt;authors&gt;&lt;author&gt;Sarafoff, Nikolaus&lt;/author&gt;&lt;author&gt;Sibbing, Dirk&lt;/author&gt;&lt;author&gt;Sonntag, Ulrich&lt;/author&gt;&lt;author&gt;Ellert, Julia&lt;/author&gt;&lt;author&gt;Schulz, Stefanie&lt;/author&gt;&lt;author&gt;Byrne, Robert A&lt;/author&gt;&lt;author&gt;Mehilli, Julinda&lt;/author&gt;&lt;author&gt;Schömig, Albert&lt;/author&gt;&lt;author&gt;Kastrati, Adnan&lt;/author&gt;&lt;/authors&gt;&lt;/contributors&gt;&lt;titles&gt;&lt;title&gt;Risk of drug-eluting stent thrombosis in patients receiving proton pump inhibitors&lt;/title&gt;&lt;secondary-title&gt;Thrombosis and haemostasis&lt;/secondary-title&gt;&lt;/titles&gt;&lt;periodical&gt;&lt;full-title&gt;Thrombosis and haemostasis&lt;/full-title&gt;&lt;/periodical&gt;&lt;pages&gt;626-632&lt;/pages&gt;&lt;volume&gt;104&lt;/volume&gt;&lt;number&gt;09&lt;/number&gt;&lt;dates&gt;&lt;year&gt;2010&lt;/year&gt;&lt;/dates&gt;&lt;isbn&gt;0340-6245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(14)</w:t>
            </w:r>
            <w:r>
              <w:rPr>
                <w:rFonts w:ascii="Times New Roman" w:hAnsi="Times New Roman" w:cs="Times New Roman"/>
              </w:rPr>
              <w:fldChar w:fldCharType="end"/>
            </w:r>
          </w:p>
        </w:tc>
        <w:tc>
          <w:tcPr>
            <w:tcW w:w="2182" w:type="dxa"/>
          </w:tcPr>
          <w:p w14:paraId="57221E05" w14:textId="70841433"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1800" w:type="dxa"/>
          </w:tcPr>
          <w:p w14:paraId="52E679F6" w14:textId="1607CB96"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1530" w:type="dxa"/>
          </w:tcPr>
          <w:p w14:paraId="6EE1AB88" w14:textId="4419F210"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2160" w:type="dxa"/>
          </w:tcPr>
          <w:p w14:paraId="627E6017" w14:textId="32682EF9"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2160" w:type="dxa"/>
          </w:tcPr>
          <w:p w14:paraId="25392A8C" w14:textId="61DED428"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1080" w:type="dxa"/>
          </w:tcPr>
          <w:p w14:paraId="1D220EAF" w14:textId="3C7DEA3C"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990" w:type="dxa"/>
          </w:tcPr>
          <w:p w14:paraId="3E9A108A" w14:textId="458FC242"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0</w:t>
            </w:r>
          </w:p>
        </w:tc>
        <w:tc>
          <w:tcPr>
            <w:tcW w:w="1080" w:type="dxa"/>
          </w:tcPr>
          <w:p w14:paraId="3779441E" w14:textId="371C3C3D"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0</w:t>
            </w:r>
          </w:p>
        </w:tc>
        <w:tc>
          <w:tcPr>
            <w:tcW w:w="715" w:type="dxa"/>
          </w:tcPr>
          <w:p w14:paraId="4236FF67" w14:textId="513FB6F7"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6</w:t>
            </w:r>
          </w:p>
        </w:tc>
      </w:tr>
      <w:tr w:rsidR="008C7857" w:rsidRPr="00EB4E26" w14:paraId="365A2236" w14:textId="77777777" w:rsidTr="002A0358">
        <w:trPr>
          <w:trHeight w:val="321"/>
        </w:trPr>
        <w:tc>
          <w:tcPr>
            <w:tcW w:w="1418" w:type="dxa"/>
          </w:tcPr>
          <w:p w14:paraId="2BB3DA47" w14:textId="162ED183" w:rsidR="008C7857" w:rsidRPr="00FA2A1E" w:rsidRDefault="008C7857" w:rsidP="008C7857">
            <w:pPr>
              <w:rPr>
                <w:rFonts w:ascii="Times New Roman" w:hAnsi="Times New Roman" w:cs="Times New Roman"/>
              </w:rPr>
            </w:pPr>
            <w:proofErr w:type="spellStart"/>
            <w:r w:rsidRPr="00FA2A1E">
              <w:rPr>
                <w:rFonts w:ascii="Times New Roman" w:hAnsi="Times New Roman" w:cs="Times New Roman"/>
              </w:rPr>
              <w:t>Tentzeris</w:t>
            </w:r>
            <w:proofErr w:type="spellEnd"/>
            <w:r w:rsidRPr="00FA2A1E">
              <w:rPr>
                <w:rFonts w:ascii="Times New Roman" w:hAnsi="Times New Roman" w:cs="Times New Roman"/>
              </w:rPr>
              <w:t xml:space="preserve"> 2010</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&lt;EndNote&gt;&lt;Cite&gt;&lt;Author&gt;Tentzeris&lt;/Author&gt;&lt;Year&gt;2010&lt;/Year&gt;&lt;RecNum&gt;15&lt;/RecNum&gt;&lt;DisplayText&gt;(15)&lt;/DisplayText&gt;&lt;record&gt;&lt;rec-number&gt;15&lt;/rec-number&gt;&lt;foreign-keys&gt;&lt;key app="EN" db-id="dd9swfx5afwpx9ev2vyp2dxpd50vzdfdtvtp" timestamp="1713245256"&gt;15&lt;/key&gt;&lt;/foreign-keys&gt;&lt;ref-type name="Journal Article"&gt;17&lt;/ref-type&gt;&lt;contributors&gt;&lt;authors&gt;&lt;author&gt;Tentzeris, Ioannis&lt;/author&gt;&lt;author&gt;Jarai, Rudolf&lt;/author&gt;&lt;author&gt;Farhan, Serdar&lt;/author&gt;&lt;author&gt;Brozovic, Ivan&lt;/author&gt;&lt;author&gt;Smetana, Peter&lt;/author&gt;&lt;author&gt;Geppert, Alexander&lt;/author&gt;&lt;author&gt;Wojta, Johann&lt;/author&gt;&lt;author&gt;Siller-Matula, Jolanta&lt;/author&gt;&lt;author&gt;Huber, Kurt&lt;/author&gt;&lt;/authors&gt;&lt;/contributors&gt;&lt;titles&gt;&lt;title&gt;Impact of concomitant treatment with proton pump inhibitors and clopidogrel on clinical outcome in patients after coronary stent implantation&lt;/title&gt;&lt;secondary-title&gt;Thrombosis and haemostasis&lt;/secondary-title&gt;&lt;/titles&gt;&lt;periodical&gt;&lt;full-title&gt;Thrombosis and haemostasis&lt;/full-title&gt;&lt;/periodical&gt;&lt;pages&gt;1211-1218&lt;/pages&gt;&lt;volume&gt;104&lt;/volume&gt;&lt;number&gt;12&lt;/number&gt;&lt;dates&gt;&lt;year&gt;2010&lt;/year&gt;&lt;/dates&gt;&lt;isbn&gt;0340-6245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(15)</w:t>
            </w:r>
            <w:r>
              <w:rPr>
                <w:rFonts w:ascii="Times New Roman" w:hAnsi="Times New Roman" w:cs="Times New Roman"/>
              </w:rPr>
              <w:fldChar w:fldCharType="end"/>
            </w:r>
          </w:p>
        </w:tc>
        <w:tc>
          <w:tcPr>
            <w:tcW w:w="2182" w:type="dxa"/>
          </w:tcPr>
          <w:p w14:paraId="2DC9970F" w14:textId="145B1486"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1800" w:type="dxa"/>
          </w:tcPr>
          <w:p w14:paraId="29B4D5F2" w14:textId="052F16A6"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1530" w:type="dxa"/>
          </w:tcPr>
          <w:p w14:paraId="198060EF" w14:textId="7A849A18"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2160" w:type="dxa"/>
          </w:tcPr>
          <w:p w14:paraId="6D137741" w14:textId="4C1888F9"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0</w:t>
            </w:r>
          </w:p>
        </w:tc>
        <w:tc>
          <w:tcPr>
            <w:tcW w:w="2160" w:type="dxa"/>
          </w:tcPr>
          <w:p w14:paraId="1ED2EEED" w14:textId="644B94D7"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1080" w:type="dxa"/>
          </w:tcPr>
          <w:p w14:paraId="1D24CCBF" w14:textId="4299FAE2"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990" w:type="dxa"/>
          </w:tcPr>
          <w:p w14:paraId="27CF7C47" w14:textId="283A96D4"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0</w:t>
            </w:r>
          </w:p>
        </w:tc>
        <w:tc>
          <w:tcPr>
            <w:tcW w:w="1080" w:type="dxa"/>
          </w:tcPr>
          <w:p w14:paraId="5DDF6ECE" w14:textId="6AB91DFA"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715" w:type="dxa"/>
          </w:tcPr>
          <w:p w14:paraId="5FAACBD2" w14:textId="5ABFED4A"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7</w:t>
            </w:r>
          </w:p>
        </w:tc>
      </w:tr>
      <w:tr w:rsidR="008C7857" w:rsidRPr="00EB4E26" w14:paraId="620B73F8" w14:textId="77777777" w:rsidTr="002A0358">
        <w:trPr>
          <w:trHeight w:val="321"/>
        </w:trPr>
        <w:tc>
          <w:tcPr>
            <w:tcW w:w="1418" w:type="dxa"/>
          </w:tcPr>
          <w:p w14:paraId="158DC0FD" w14:textId="0D03D076" w:rsidR="008C7857" w:rsidRPr="00FA2A1E" w:rsidRDefault="008C7857" w:rsidP="008C7857">
            <w:pPr>
              <w:rPr>
                <w:rFonts w:ascii="Times New Roman" w:hAnsi="Times New Roman" w:cs="Times New Roman"/>
              </w:rPr>
            </w:pPr>
            <w:r w:rsidRPr="00FA2A1E">
              <w:rPr>
                <w:rFonts w:ascii="Times New Roman" w:hAnsi="Times New Roman" w:cs="Times New Roman"/>
              </w:rPr>
              <w:t>Wei 2016</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&lt;EndNote&gt;&lt;Cite&gt;&lt;Author&gt;Wei&lt;/Author&gt;&lt;Year&gt;2016&lt;/Year&gt;&lt;RecNum&gt;20&lt;/RecNum&gt;&lt;DisplayText&gt;(16)&lt;/DisplayText&gt;&lt;record&gt;&lt;rec-number&gt;20&lt;/rec-number&gt;&lt;foreign-keys&gt;&lt;key app="EN" db-id="dd9swfx5afwpx9ev2vyp2dxpd50vzdfdtvtp" timestamp="1713245316"&gt;20&lt;/key&gt;&lt;/foreign-keys&gt;&lt;ref-type name="Journal Article"&gt;17&lt;/ref-type&gt;&lt;contributors&gt;&lt;authors&gt;&lt;author&gt;Wei, Peng&lt;/author&gt;&lt;author&gt;Zhang, Yi-Gang&lt;/author&gt;&lt;author&gt;Ling, Lin&lt;/author&gt;&lt;author&gt;Tao, Zi-Qi&lt;/author&gt;&lt;author&gt;Ji, Li-Ya&lt;/author&gt;&lt;author&gt;Bai, Jie&lt;/author&gt;&lt;author&gt;Zong, Bin&lt;/author&gt;&lt;author&gt;Jiang, Chun-Ying&lt;/author&gt;&lt;author&gt;Zhang, Qian&lt;/author&gt;&lt;author&gt;Fu, Qiang&lt;/author&gt;&lt;/authors&gt;&lt;/contributors&gt;&lt;titles&gt;&lt;title&gt;Effects of the short-term application of pantoprazole combined with aspirin and clopidogrel in the treatment of acute STEMI&lt;/title&gt;&lt;secondary-title&gt;Experimental and therapeutic medicine&lt;/secondary-title&gt;&lt;/titles&gt;&lt;periodical&gt;&lt;full-title&gt;Experimental and therapeutic medicine&lt;/full-title&gt;&lt;/periodical&gt;&lt;pages&gt;2861-2864&lt;/pages&gt;&lt;volume&gt;12&lt;/volume&gt;&lt;number&gt;5&lt;/number&gt;&lt;dates&gt;&lt;year&gt;2016&lt;/year&gt;&lt;/dates&gt;&lt;isbn&gt;1792-0981&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(16)</w:t>
            </w:r>
            <w:r>
              <w:rPr>
                <w:rFonts w:ascii="Times New Roman" w:hAnsi="Times New Roman" w:cs="Times New Roman"/>
              </w:rPr>
              <w:fldChar w:fldCharType="end"/>
            </w:r>
          </w:p>
        </w:tc>
        <w:tc>
          <w:tcPr>
            <w:tcW w:w="2182" w:type="dxa"/>
          </w:tcPr>
          <w:p w14:paraId="7A317117" w14:textId="0FFF1830"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1800" w:type="dxa"/>
          </w:tcPr>
          <w:p w14:paraId="55CC6E9F" w14:textId="484F96EB"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1530" w:type="dxa"/>
          </w:tcPr>
          <w:p w14:paraId="1EBCBFED" w14:textId="305D9907"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2160" w:type="dxa"/>
          </w:tcPr>
          <w:p w14:paraId="4A1BABBB" w14:textId="11C46B5A"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2160" w:type="dxa"/>
          </w:tcPr>
          <w:p w14:paraId="22980D76" w14:textId="37570BF3"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2</w:t>
            </w:r>
          </w:p>
        </w:tc>
        <w:tc>
          <w:tcPr>
            <w:tcW w:w="1080" w:type="dxa"/>
          </w:tcPr>
          <w:p w14:paraId="3E492A41" w14:textId="21724238"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990" w:type="dxa"/>
          </w:tcPr>
          <w:p w14:paraId="17E6D6E8" w14:textId="3763291F"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1080" w:type="dxa"/>
          </w:tcPr>
          <w:p w14:paraId="0DCF4D37" w14:textId="722D6EBD"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715" w:type="dxa"/>
          </w:tcPr>
          <w:p w14:paraId="64D1DCAB" w14:textId="53FE38C1"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8</w:t>
            </w:r>
          </w:p>
        </w:tc>
      </w:tr>
      <w:tr w:rsidR="008C7857" w:rsidRPr="00EB4E26" w14:paraId="521808BF" w14:textId="77777777" w:rsidTr="002A0358">
        <w:trPr>
          <w:trHeight w:val="321"/>
        </w:trPr>
        <w:tc>
          <w:tcPr>
            <w:tcW w:w="1418" w:type="dxa"/>
          </w:tcPr>
          <w:p w14:paraId="4BD8116F" w14:textId="3CDA1E93" w:rsidR="008C7857" w:rsidRPr="00FA2A1E" w:rsidRDefault="008C7857" w:rsidP="008C7857">
            <w:pPr>
              <w:rPr>
                <w:rFonts w:ascii="Times New Roman" w:hAnsi="Times New Roman" w:cs="Times New Roman"/>
              </w:rPr>
            </w:pPr>
            <w:r w:rsidRPr="00FA2A1E">
              <w:rPr>
                <w:rFonts w:ascii="Times New Roman" w:hAnsi="Times New Roman" w:cs="Times New Roman"/>
              </w:rPr>
              <w:t>Weisz 2015</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&lt;EndNote&gt;&lt;Cite&gt;&lt;Author&gt;Weisz&lt;/Author&gt;&lt;Year&gt;2015&lt;/Year&gt;&lt;RecNum&gt;16&lt;/RecNum&gt;&lt;DisplayText&gt;(17)&lt;/DisplayText&gt;&lt;record&gt;&lt;rec-number&gt;16&lt;/rec-number&gt;&lt;foreign-keys&gt;&lt;key app="EN" db-id="dd9swfx5afwpx9ev2vyp2dxpd50vzdfdtvtp" timestamp="1713245265"&gt;16&lt;/key&gt;&lt;/foreign-keys&gt;&lt;ref-type name="Journal Article"&gt;17&lt;/ref-type&gt;&lt;contributors&gt;&lt;authors&gt;&lt;author&gt;Weisz, Giora&lt;/author&gt;&lt;author&gt;Smilowitz, Nathaniel R&lt;/author&gt;&lt;author&gt;Kirtane, Ajay J&lt;/author&gt;&lt;author&gt;Rinaldi, Michael J&lt;/author&gt;&lt;author&gt;Parvataneni, Rupa&lt;/author&gt;&lt;author&gt;Xu, Ke&lt;/author&gt;&lt;author&gt;Stuckey, Thomas D&lt;/author&gt;&lt;author&gt;Maehara, Akiko&lt;/author&gt;&lt;author&gt;Witzenbichler, Bernhard&lt;/author&gt;&lt;author&gt;Neumann, Franz-Josef&lt;/author&gt;&lt;/authors&gt;&lt;/contributors&gt;&lt;titles&gt;&lt;title&gt;Proton pump inhibitors, platelet reactivity, and cardiovascular outcomes after drug-eluting stents in clopidogrel-treated patients: the ADAPT-DES study&lt;/title&gt;&lt;secondary-title&gt;Circulation: Cardiovascular Interventions&lt;/secondary-title&gt;&lt;/titles&gt;&lt;periodical&gt;&lt;full-title&gt;Circulation: Cardiovascular Interventions&lt;/full-title&gt;&lt;/periodical&gt;&lt;pages&gt;e001952&lt;/pages&gt;&lt;volume&gt;8&lt;/volume&gt;&lt;number&gt;10&lt;/number&gt;&lt;dates&gt;&lt;year&gt;2015&lt;/year&gt;&lt;/dates&gt;&lt;isbn&gt;1941-7640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(17)</w:t>
            </w:r>
            <w:r>
              <w:rPr>
                <w:rFonts w:ascii="Times New Roman" w:hAnsi="Times New Roman" w:cs="Times New Roman"/>
              </w:rPr>
              <w:fldChar w:fldCharType="end"/>
            </w:r>
          </w:p>
        </w:tc>
        <w:tc>
          <w:tcPr>
            <w:tcW w:w="2182" w:type="dxa"/>
          </w:tcPr>
          <w:p w14:paraId="3B21AEC9" w14:textId="5AD413C3"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1800" w:type="dxa"/>
          </w:tcPr>
          <w:p w14:paraId="163B183C" w14:textId="1506FCE7"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1530" w:type="dxa"/>
          </w:tcPr>
          <w:p w14:paraId="741D66A6" w14:textId="4820F452"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2160" w:type="dxa"/>
          </w:tcPr>
          <w:p w14:paraId="26F7D8A1" w14:textId="3349D5CA"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2160" w:type="dxa"/>
          </w:tcPr>
          <w:p w14:paraId="0D3E68BD" w14:textId="329B84B8"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1080" w:type="dxa"/>
          </w:tcPr>
          <w:p w14:paraId="2E44E2BE" w14:textId="133F549F"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990" w:type="dxa"/>
          </w:tcPr>
          <w:p w14:paraId="23BB62D3" w14:textId="7F9E2010"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1080" w:type="dxa"/>
          </w:tcPr>
          <w:p w14:paraId="66CAFD49" w14:textId="704110E0"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0</w:t>
            </w:r>
          </w:p>
        </w:tc>
        <w:tc>
          <w:tcPr>
            <w:tcW w:w="715" w:type="dxa"/>
          </w:tcPr>
          <w:p w14:paraId="1463C20C" w14:textId="0B316660"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7</w:t>
            </w:r>
          </w:p>
        </w:tc>
      </w:tr>
      <w:tr w:rsidR="008C7857" w:rsidRPr="00EB4E26" w14:paraId="2039DE27" w14:textId="77777777" w:rsidTr="002A0358">
        <w:trPr>
          <w:trHeight w:val="321"/>
        </w:trPr>
        <w:tc>
          <w:tcPr>
            <w:tcW w:w="1418" w:type="dxa"/>
          </w:tcPr>
          <w:p w14:paraId="69BDABD6" w14:textId="7A24381A" w:rsidR="008C7857" w:rsidRPr="00FA2A1E" w:rsidRDefault="008C7857" w:rsidP="008C7857">
            <w:pPr>
              <w:rPr>
                <w:rFonts w:ascii="Times New Roman" w:hAnsi="Times New Roman" w:cs="Times New Roman"/>
              </w:rPr>
            </w:pPr>
            <w:r w:rsidRPr="00FA2A1E">
              <w:rPr>
                <w:rFonts w:ascii="Times New Roman" w:hAnsi="Times New Roman" w:cs="Times New Roman"/>
              </w:rPr>
              <w:t>Yano 2012</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&lt;EndNote&gt;&lt;Cite&gt;&lt;Author&gt;Yano&lt;/Author&gt;&lt;Year&gt;2012&lt;/Year&gt;&lt;RecNum&gt;21&lt;/RecNum&gt;&lt;DisplayText&gt;(18)&lt;/DisplayText&gt;&lt;record&gt;&lt;rec-number&gt;21&lt;/rec-number&gt;&lt;foreign-keys&gt;&lt;key app="EN" db-id="dd9swfx5afwpx9ev2vyp2dxpd50vzdfdtvtp" timestamp="1713245325"&gt;21&lt;/key&gt;&lt;/foreign-keys&gt;&lt;ref-type name="Journal Article"&gt;17&lt;/ref-type&gt;&lt;contributors&gt;&lt;authors&gt;&lt;author&gt;Yano, Hideto&lt;/author&gt;&lt;author&gt;Tsukahara, Kengo&lt;/author&gt;&lt;author&gt;Morita, Satoshi&lt;/author&gt;&lt;author&gt;Endo, Tsutomu&lt;/author&gt;&lt;author&gt;Sugano, Teruyasu&lt;/author&gt;&lt;author&gt;Hibi, Kiyoshi&lt;/author&gt;&lt;author&gt;Himeno, Hideo&lt;/author&gt;&lt;author&gt;Fukui, Kazuki&lt;/author&gt;&lt;author&gt;Umemura, Satoshi&lt;/author&gt;&lt;author&gt;Kimura, Kazuo&lt;/author&gt;&lt;/authors&gt;&lt;/contributors&gt;&lt;titles&gt;&lt;title&gt;Influence of Omeprazole and Famotidine on the Antiplatelet Effects of Clopidogrel in Addition to Aspirin in Patients With Acute Coronary Syndromes–A Prospective, Randomized, Multicenter Study–&lt;/title&gt;&lt;secondary-title&gt;Circulation Journal&lt;/secondary-title&gt;&lt;/titles&gt;&lt;periodical&gt;&lt;full-title&gt;Circulation Journal&lt;/full-title&gt;&lt;/periodical&gt;&lt;pages&gt;2673-2680&lt;/pages&gt;&lt;volume&gt;76&lt;/volume&gt;&lt;number&gt;11&lt;/number&gt;&lt;dates&gt;&lt;year&gt;2012&lt;/year&gt;&lt;/dates&gt;&lt;isbn&gt;1346-9843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(18)</w:t>
            </w:r>
            <w:r>
              <w:rPr>
                <w:rFonts w:ascii="Times New Roman" w:hAnsi="Times New Roman" w:cs="Times New Roman"/>
              </w:rPr>
              <w:fldChar w:fldCharType="end"/>
            </w:r>
          </w:p>
        </w:tc>
        <w:tc>
          <w:tcPr>
            <w:tcW w:w="2182" w:type="dxa"/>
          </w:tcPr>
          <w:p w14:paraId="2C76154C" w14:textId="0131343D"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1800" w:type="dxa"/>
          </w:tcPr>
          <w:p w14:paraId="491BD54F" w14:textId="57ADC6F3"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1530" w:type="dxa"/>
          </w:tcPr>
          <w:p w14:paraId="4BD3033A" w14:textId="40B63A5C"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2160" w:type="dxa"/>
          </w:tcPr>
          <w:p w14:paraId="792FA581" w14:textId="29E9B7CF"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2160" w:type="dxa"/>
          </w:tcPr>
          <w:p w14:paraId="33ED331C" w14:textId="063D589E"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2</w:t>
            </w:r>
          </w:p>
        </w:tc>
        <w:tc>
          <w:tcPr>
            <w:tcW w:w="1080" w:type="dxa"/>
          </w:tcPr>
          <w:p w14:paraId="2DCE8CB8" w14:textId="7A7D65C2"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990" w:type="dxa"/>
          </w:tcPr>
          <w:p w14:paraId="67F9369F" w14:textId="37B5C4CE"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1080" w:type="dxa"/>
          </w:tcPr>
          <w:p w14:paraId="5EB17269" w14:textId="534BDA18"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0</w:t>
            </w:r>
          </w:p>
        </w:tc>
        <w:tc>
          <w:tcPr>
            <w:tcW w:w="715" w:type="dxa"/>
          </w:tcPr>
          <w:p w14:paraId="587F21A0" w14:textId="1FFA9A98"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8</w:t>
            </w:r>
          </w:p>
        </w:tc>
      </w:tr>
      <w:tr w:rsidR="008C7857" w:rsidRPr="00EB4E26" w14:paraId="73AC4DC7" w14:textId="77777777" w:rsidTr="002A0358">
        <w:trPr>
          <w:trHeight w:val="321"/>
        </w:trPr>
        <w:tc>
          <w:tcPr>
            <w:tcW w:w="1418" w:type="dxa"/>
          </w:tcPr>
          <w:p w14:paraId="31CBED2F" w14:textId="0C5715B7" w:rsidR="008C7857" w:rsidRPr="00FA2A1E" w:rsidRDefault="008C7857" w:rsidP="008C7857">
            <w:pPr>
              <w:rPr>
                <w:rFonts w:ascii="Times New Roman" w:hAnsi="Times New Roman" w:cs="Times New Roman"/>
              </w:rPr>
            </w:pPr>
            <w:r w:rsidRPr="00FA2A1E">
              <w:rPr>
                <w:rFonts w:ascii="Times New Roman" w:hAnsi="Times New Roman" w:cs="Times New Roman"/>
              </w:rPr>
              <w:t>Zhang 2020</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&lt;EndNote&gt;&lt;Cite&gt;&lt;Author&gt;Zhang&lt;/Author&gt;&lt;Year&gt;2020&lt;/Year&gt;&lt;RecNum&gt;6&lt;/RecNum&gt;&lt;DisplayText&gt;(19)&lt;/DisplayText&gt;&lt;record&gt;&lt;rec-number&gt;6&lt;/rec-number&gt;&lt;foreign-keys&gt;&lt;key app="EN" db-id="dd9swfx5afwpx9ev2vyp2dxpd50vzdfdtvtp" timestamp="1713245169"&gt;6&lt;/key&gt;&lt;/foreign-keys&gt;&lt;ref-type name="Journal Article"&gt;17&lt;/ref-type&gt;&lt;contributors&gt;&lt;authors&gt;&lt;author&gt;Zhang, Fucheng&lt;/author&gt;&lt;author&gt;Su, Shuhong&lt;/author&gt;&lt;author&gt;Hou, Yuyan&lt;/author&gt;&lt;author&gt;Zhao, Lipei&lt;/author&gt;&lt;author&gt;Wang, Zhifang&lt;/author&gt;&lt;author&gt;Liu, Fen&lt;/author&gt;&lt;author&gt;Wu, Fengli&lt;/author&gt;&lt;author&gt;Zhang, Li&lt;/author&gt;&lt;/authors&gt;&lt;/contributors&gt;&lt;titles&gt;&lt;title&gt;Effects (MACE and bleeding events) of ticagrelor combined with omeprazole on patients with acute myocardial infarction undergoing primary PCI&lt;/title&gt;&lt;secondary-title&gt;Hellenic Journal of Cardiology&lt;/secondary-title&gt;&lt;/titles&gt;&lt;periodical&gt;&lt;full-title&gt;Hellenic Journal of Cardiology&lt;/full-title&gt;&lt;/periodical&gt;&lt;pages&gt;306-310&lt;/pages&gt;&lt;volume&gt;61&lt;/volume&gt;&lt;number&gt;5&lt;/number&gt;&lt;dates&gt;&lt;year&gt;2020&lt;/year&gt;&lt;/dates&gt;&lt;isbn&gt;1109-9666&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(19)</w:t>
            </w:r>
            <w:r>
              <w:rPr>
                <w:rFonts w:ascii="Times New Roman" w:hAnsi="Times New Roman" w:cs="Times New Roman"/>
              </w:rPr>
              <w:fldChar w:fldCharType="end"/>
            </w:r>
          </w:p>
        </w:tc>
        <w:tc>
          <w:tcPr>
            <w:tcW w:w="2182" w:type="dxa"/>
          </w:tcPr>
          <w:p w14:paraId="77570182" w14:textId="6C0984D2"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1800" w:type="dxa"/>
          </w:tcPr>
          <w:p w14:paraId="5FE1C578" w14:textId="443950B1"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1530" w:type="dxa"/>
          </w:tcPr>
          <w:p w14:paraId="73618680" w14:textId="65D97F6C"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0</w:t>
            </w:r>
          </w:p>
        </w:tc>
        <w:tc>
          <w:tcPr>
            <w:tcW w:w="2160" w:type="dxa"/>
          </w:tcPr>
          <w:p w14:paraId="7F71CAA4" w14:textId="63FA4C5E"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2160" w:type="dxa"/>
          </w:tcPr>
          <w:p w14:paraId="4B77F661" w14:textId="14508ED6"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0</w:t>
            </w:r>
          </w:p>
        </w:tc>
        <w:tc>
          <w:tcPr>
            <w:tcW w:w="1080" w:type="dxa"/>
          </w:tcPr>
          <w:p w14:paraId="5433CA5E" w14:textId="718475AA"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0</w:t>
            </w:r>
          </w:p>
        </w:tc>
        <w:tc>
          <w:tcPr>
            <w:tcW w:w="990" w:type="dxa"/>
          </w:tcPr>
          <w:p w14:paraId="61E75DE6" w14:textId="01A2F75E"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1</w:t>
            </w:r>
          </w:p>
        </w:tc>
        <w:tc>
          <w:tcPr>
            <w:tcW w:w="1080" w:type="dxa"/>
          </w:tcPr>
          <w:p w14:paraId="040A3406" w14:textId="63F88752"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0</w:t>
            </w:r>
          </w:p>
        </w:tc>
        <w:tc>
          <w:tcPr>
            <w:tcW w:w="715" w:type="dxa"/>
          </w:tcPr>
          <w:p w14:paraId="167A7A23" w14:textId="506C3B24" w:rsidR="008C7857" w:rsidRPr="00EB4E26" w:rsidRDefault="008C7857" w:rsidP="008C7857">
            <w:pPr>
              <w:jc w:val="center"/>
              <w:rPr>
                <w:rFonts w:ascii="Times New Roman" w:eastAsia="Calibri" w:hAnsi="Times New Roman" w:cs="Times New Roman"/>
                <w:sz w:val="20"/>
                <w:szCs w:val="20"/>
                <w:lang w:val="en"/>
              </w:rPr>
            </w:pPr>
            <w:r w:rsidRPr="004C0F21">
              <w:rPr>
                <w:rFonts w:ascii="Times New Roman" w:eastAsia="Calibri" w:hAnsi="Times New Roman" w:cs="Times New Roman"/>
                <w:sz w:val="20"/>
                <w:szCs w:val="20"/>
                <w:lang w:val="en"/>
              </w:rPr>
              <w:t>4</w:t>
            </w:r>
          </w:p>
        </w:tc>
      </w:tr>
      <w:tr w:rsidR="008C7857" w:rsidRPr="00EB4E26" w14:paraId="7C270690" w14:textId="77777777" w:rsidTr="002A0358">
        <w:trPr>
          <w:trHeight w:val="321"/>
        </w:trPr>
        <w:tc>
          <w:tcPr>
            <w:tcW w:w="1418" w:type="dxa"/>
          </w:tcPr>
          <w:p w14:paraId="2FEFACDA" w14:textId="20F442A9" w:rsidR="008C7857" w:rsidRPr="00FA2A1E" w:rsidRDefault="008C7857" w:rsidP="008C7857">
            <w:pPr>
              <w:rPr>
                <w:rFonts w:ascii="Times New Roman" w:hAnsi="Times New Roman" w:cs="Times New Roman"/>
              </w:rPr>
            </w:pPr>
            <w:r w:rsidRPr="00FA2A1E">
              <w:rPr>
                <w:rFonts w:ascii="Times New Roman" w:hAnsi="Times New Roman" w:cs="Times New Roman"/>
              </w:rPr>
              <w:t>Zhu 2017</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&lt;EndNote&gt;&lt;Cite&gt;&lt;Author&gt;Zhu&lt;/Author&gt;&lt;Year&gt;2017&lt;/Year&gt;&lt;RecNum&gt;7&lt;/RecNum&gt;&lt;DisplayText&gt;(20)&lt;/DisplayText&gt;&lt;record&gt;&lt;rec-number&gt;7&lt;/rec-number&gt;&lt;foreign-keys&gt;&lt;key app="EN" db-id="dd9swfx5afwpx9ev2vyp2dxpd50vzdfdtvtp" timestamp="1713245178"&gt;7&lt;/key&gt;&lt;/foreign-keys&gt;&lt;ref-type name="Journal Article"&gt;17&lt;/ref-type&gt;&lt;contributors&gt;&lt;authors&gt;&lt;author&gt;Zhu, Pei&lt;/author&gt;&lt;author&gt;Gao, Zhan&lt;/author&gt;&lt;author&gt;Tang, Xiao-Fang&lt;/author&gt;&lt;author&gt;Xu, Jing-Jing&lt;/author&gt;&lt;author&gt;Zhang, Yin&lt;/author&gt;&lt;author&gt;Gao, Li-Jian&lt;/author&gt;&lt;author&gt;Chen, Jue&lt;/author&gt;&lt;author&gt;Qiao, Shu-Bin&lt;/author&gt;&lt;author&gt;Yang, Yue-Jin&lt;/author&gt;&lt;author&gt;Gao, Run-Lin&lt;/author&gt;&lt;/authors&gt;&lt;/contributors&gt;&lt;titles&gt;&lt;title&gt;Impact of proton-pump inhibitors on the pharmacodynamic effect and clinical outcomes in patients receiving dual antiplatelet therapy after percutaneous coronary intervention: a propensity score analysis&lt;/title&gt;&lt;secondary-title&gt;Chinese Medical Journal&lt;/secondary-title&gt;&lt;/titles&gt;&lt;periodical&gt;&lt;full-title&gt;Chinese Medical Journal&lt;/full-title&gt;&lt;/periodical&gt;&lt;pages&gt;2899-2905&lt;/pages&gt;&lt;volume&gt;130&lt;/volume&gt;&lt;number&gt;24&lt;/number&gt;&lt;dates&gt;&lt;year&gt;2017&lt;/year&gt;&lt;/dates&gt;&lt;isbn&gt;0366-6999&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(20)</w:t>
            </w:r>
            <w:r>
              <w:rPr>
                <w:rFonts w:ascii="Times New Roman" w:hAnsi="Times New Roman" w:cs="Times New Roman"/>
              </w:rPr>
              <w:fldChar w:fldCharType="end"/>
            </w:r>
          </w:p>
        </w:tc>
        <w:tc>
          <w:tcPr>
            <w:tcW w:w="2182" w:type="dxa"/>
          </w:tcPr>
          <w:p w14:paraId="18C6EF81" w14:textId="5DEB4A6D"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800" w:type="dxa"/>
          </w:tcPr>
          <w:p w14:paraId="22DEE635" w14:textId="773577A3"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530" w:type="dxa"/>
          </w:tcPr>
          <w:p w14:paraId="5C323786" w14:textId="5CFBADC2"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0D88F955" w14:textId="16649DF4"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5AD1E9B3" w14:textId="4D3C1AF5"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080" w:type="dxa"/>
          </w:tcPr>
          <w:p w14:paraId="41FF5E3B" w14:textId="40139419"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990" w:type="dxa"/>
          </w:tcPr>
          <w:p w14:paraId="7CCECDFA" w14:textId="17E8EA35"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080" w:type="dxa"/>
          </w:tcPr>
          <w:p w14:paraId="24C0FA24" w14:textId="56AA172D"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0</w:t>
            </w:r>
          </w:p>
        </w:tc>
        <w:tc>
          <w:tcPr>
            <w:tcW w:w="715" w:type="dxa"/>
          </w:tcPr>
          <w:p w14:paraId="1A48F68C" w14:textId="23B90E0C"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7</w:t>
            </w:r>
          </w:p>
        </w:tc>
      </w:tr>
      <w:tr w:rsidR="008C7857" w:rsidRPr="00EB4E26" w14:paraId="2E98D944" w14:textId="77777777" w:rsidTr="002A0358">
        <w:trPr>
          <w:trHeight w:val="321"/>
        </w:trPr>
        <w:tc>
          <w:tcPr>
            <w:tcW w:w="1418" w:type="dxa"/>
          </w:tcPr>
          <w:p w14:paraId="42797AFE" w14:textId="042F9FE6" w:rsidR="008C7857" w:rsidRPr="00FA2A1E" w:rsidRDefault="008C7857" w:rsidP="008C7857">
            <w:pPr>
              <w:rPr>
                <w:rFonts w:ascii="Times New Roman" w:hAnsi="Times New Roman" w:cs="Times New Roman"/>
              </w:rPr>
            </w:pPr>
            <w:r w:rsidRPr="00FA2A1E">
              <w:rPr>
                <w:rFonts w:ascii="Times New Roman" w:hAnsi="Times New Roman" w:cs="Times New Roman"/>
              </w:rPr>
              <w:t>Zou 2014</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&lt;EndNote&gt;&lt;Cite&gt;&lt;Author&gt;Zou&lt;/Author&gt;&lt;Year&gt;2014&lt;/Year&gt;&lt;RecNum&gt;8&lt;/RecNum&gt;&lt;DisplayText&gt;(21)&lt;/DisplayText&gt;&lt;record&gt;&lt;rec-number&gt;8&lt;/rec-number&gt;&lt;foreign-keys&gt;&lt;key app="EN" db-id="dd9swfx5afwpx9ev2vyp2dxpd50vzdfdtvtp" timestamp="1713245186"&gt;8&lt;/key&gt;&lt;/foreign-keys&gt;&lt;ref-type name="Journal Article"&gt;17&lt;/ref-type&gt;&lt;contributors&gt;&lt;authors&gt;&lt;author&gt;Zou, Jian-Jun&lt;/author&gt;&lt;author&gt;Chen, Shao-Liang&lt;/author&gt;&lt;author&gt;Tan, Jie&lt;/author&gt;&lt;author&gt;Lin, Ling&lt;/author&gt;&lt;author&gt;Zhao, Ying-Ying&lt;/author&gt;&lt;author&gt;Xu, Hai-Mei&lt;/author&gt;&lt;author&gt;Lin, Song&lt;/author&gt;&lt;author&gt;Zhang, Juan&lt;/author&gt;&lt;author&gt;Fan, Hong-Wei&lt;/author&gt;&lt;author&gt;Xie, Hong-Guang&lt;/author&gt;&lt;/authors&gt;&lt;/contributors&gt;&lt;titles&gt;&lt;title&gt;Increased risk for developing major adverse cardiovascular events in stented Chinese patients treated with dual antiplatelet therapy after concomitant use of the proton pump inhibitor&lt;/title&gt;&lt;secondary-title&gt;PLoS One&lt;/secondary-title&gt;&lt;/titles&gt;&lt;periodical&gt;&lt;full-title&gt;PLoS One&lt;/full-title&gt;&lt;/periodical&gt;&lt;pages&gt;e84985&lt;/pages&gt;&lt;volume&gt;9&lt;/volume&gt;&lt;number&gt;1&lt;/number&gt;&lt;dates&gt;&lt;year&gt;2014&lt;/year&gt;&lt;/dates&gt;&lt;isbn&gt;1932-6203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(21)</w:t>
            </w:r>
            <w:r>
              <w:rPr>
                <w:rFonts w:ascii="Times New Roman" w:hAnsi="Times New Roman" w:cs="Times New Roman"/>
              </w:rPr>
              <w:fldChar w:fldCharType="end"/>
            </w:r>
          </w:p>
        </w:tc>
        <w:tc>
          <w:tcPr>
            <w:tcW w:w="2182" w:type="dxa"/>
          </w:tcPr>
          <w:p w14:paraId="497040C2" w14:textId="37D2778A"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800" w:type="dxa"/>
          </w:tcPr>
          <w:p w14:paraId="72712E30" w14:textId="6DDE0F23"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530" w:type="dxa"/>
          </w:tcPr>
          <w:p w14:paraId="7B05CDDC" w14:textId="0A2C84CF"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28B77CD1" w14:textId="509499EE"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223C1633" w14:textId="4F78B613"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2</w:t>
            </w:r>
          </w:p>
        </w:tc>
        <w:tc>
          <w:tcPr>
            <w:tcW w:w="1080" w:type="dxa"/>
          </w:tcPr>
          <w:p w14:paraId="762C65CF" w14:textId="154DB99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990" w:type="dxa"/>
          </w:tcPr>
          <w:p w14:paraId="204ABAC0" w14:textId="5AD0F338"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080" w:type="dxa"/>
          </w:tcPr>
          <w:p w14:paraId="6DEB17A9" w14:textId="7838A4F3"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0</w:t>
            </w:r>
          </w:p>
        </w:tc>
        <w:tc>
          <w:tcPr>
            <w:tcW w:w="715" w:type="dxa"/>
          </w:tcPr>
          <w:p w14:paraId="6EF7AC46" w14:textId="6189DB61"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8</w:t>
            </w:r>
          </w:p>
        </w:tc>
      </w:tr>
      <w:tr w:rsidR="008C7857" w:rsidRPr="00EB4E26" w14:paraId="5F7C7DFD" w14:textId="77777777" w:rsidTr="002A0358">
        <w:trPr>
          <w:trHeight w:val="321"/>
        </w:trPr>
        <w:tc>
          <w:tcPr>
            <w:tcW w:w="1418" w:type="dxa"/>
          </w:tcPr>
          <w:p w14:paraId="3E9A40B1" w14:textId="190D05EB" w:rsidR="008C7857" w:rsidRPr="00FA2A1E" w:rsidRDefault="008C7857" w:rsidP="008C7857">
            <w:pPr>
              <w:rPr>
                <w:rFonts w:ascii="Times New Roman" w:hAnsi="Times New Roman" w:cs="Times New Roman"/>
              </w:rPr>
            </w:pPr>
            <w:r w:rsidRPr="00FA2A1E">
              <w:rPr>
                <w:rFonts w:ascii="Times New Roman" w:hAnsi="Times New Roman" w:cs="Times New Roman"/>
              </w:rPr>
              <w:t>Aihara 2012</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&lt;EndNote&gt;&lt;Cite&gt;&lt;Author&gt;Aihara&lt;/Author&gt;&lt;Year&gt;2012&lt;/Year&gt;&lt;RecNum&gt;9&lt;/RecNum&gt;&lt;DisplayText&gt;(1)&lt;/DisplayText&gt;&lt;record&gt;&lt;rec-number&gt;9&lt;/rec-number&gt;&lt;foreign-keys&gt;&lt;key app="EN" db-id="dd9swfx5afwpx9ev2vyp2dxpd50vzdfdtvtp" timestamp="1713245195"&gt;9&lt;/key&gt;&lt;/foreign-keys&gt;&lt;ref-type name="Journal Article"&gt;17&lt;/ref-type&gt;&lt;contributors&gt;&lt;authors&gt;&lt;author&gt;Aihara, Hideaki&lt;/author&gt;&lt;author&gt;Sato, Akira&lt;/author&gt;&lt;author&gt;Takeyasu, Noriyuki&lt;/author&gt;&lt;author&gt;Nishina, Hidetaka&lt;/author&gt;&lt;author&gt;Hoshi, Tomoya&lt;/author&gt;&lt;author&gt;Akiyama, Daiki&lt;/author&gt;&lt;author&gt;Kakefuda, Yuki&lt;/author&gt;&lt;author&gt;Watabe, Hiroaki&lt;/author&gt;&lt;author&gt;Aonuma, Kazutaka&lt;/author&gt;&lt;author&gt;ICAS Registry Investigators&lt;/author&gt;&lt;/authors&gt;&lt;/contributors&gt;&lt;titles&gt;&lt;title&gt;Effect of individual proton pump inhibitors on cardiovascular events in patients treated with clopidogrel following coronary stenting: results from the Ibaraki Cardiac Assessment Study Registry&lt;/title&gt;&lt;secondary-title&gt;Catheterization and Cardiovascular Interventions&lt;/secondary-title&gt;&lt;/titles&gt;&lt;periodical&gt;&lt;full-title&gt;Catheterization and Cardiovascular Interventions&lt;/full-title&gt;&lt;/periodical&gt;&lt;pages&gt;556-563&lt;/pages&gt;&lt;volume&gt;80&lt;/volume&gt;&lt;number&gt;4&lt;/number&gt;&lt;dates&gt;&lt;year&gt;2012&lt;/year&gt;&lt;/dates&gt;&lt;isbn&gt;1522-1946&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tc>
        <w:tc>
          <w:tcPr>
            <w:tcW w:w="2182" w:type="dxa"/>
          </w:tcPr>
          <w:p w14:paraId="3EB094C0" w14:textId="48EAF50B"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800" w:type="dxa"/>
          </w:tcPr>
          <w:p w14:paraId="17476A69" w14:textId="1B9A6CDE"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530" w:type="dxa"/>
          </w:tcPr>
          <w:p w14:paraId="29C9FDC3" w14:textId="129D5E20"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4518DD7C" w14:textId="75E77760"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160" w:type="dxa"/>
          </w:tcPr>
          <w:p w14:paraId="65F5A800" w14:textId="415DCD42"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080" w:type="dxa"/>
          </w:tcPr>
          <w:p w14:paraId="1C3AEC8E" w14:textId="56737901"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990" w:type="dxa"/>
          </w:tcPr>
          <w:p w14:paraId="1B91D449" w14:textId="4747E0FB"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080" w:type="dxa"/>
          </w:tcPr>
          <w:p w14:paraId="4489C00C" w14:textId="2348E26E"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0</w:t>
            </w:r>
          </w:p>
        </w:tc>
        <w:tc>
          <w:tcPr>
            <w:tcW w:w="715" w:type="dxa"/>
          </w:tcPr>
          <w:p w14:paraId="739969CB" w14:textId="6CC1E877" w:rsidR="008C7857" w:rsidRPr="00EB4E26" w:rsidRDefault="008C7857" w:rsidP="008C7857">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7</w:t>
            </w:r>
          </w:p>
        </w:tc>
      </w:tr>
    </w:tbl>
    <w:p w14:paraId="449EF7E2" w14:textId="77777777" w:rsidR="002236E6" w:rsidRDefault="002236E6">
      <w:pPr>
        <w:rPr>
          <w:rFonts w:ascii="Times New Roman" w:hAnsi="Times New Roman" w:cs="Times New Roman"/>
          <w:b/>
          <w:bCs/>
          <w:sz w:val="24"/>
          <w:szCs w:val="24"/>
        </w:rPr>
      </w:pPr>
    </w:p>
    <w:p w14:paraId="713650F1" w14:textId="77777777" w:rsidR="002236E6" w:rsidRDefault="002236E6">
      <w:pPr>
        <w:rPr>
          <w:rFonts w:ascii="Times New Roman" w:hAnsi="Times New Roman" w:cs="Times New Roman"/>
          <w:b/>
          <w:bCs/>
          <w:sz w:val="24"/>
          <w:szCs w:val="24"/>
        </w:rPr>
      </w:pPr>
    </w:p>
    <w:p w14:paraId="6188E8F3" w14:textId="77777777" w:rsidR="001E53F1" w:rsidRDefault="001E53F1">
      <w:pPr>
        <w:rPr>
          <w:rFonts w:ascii="Times New Roman" w:hAnsi="Times New Roman" w:cs="Times New Roman"/>
          <w:b/>
          <w:bCs/>
          <w:sz w:val="24"/>
          <w:szCs w:val="24"/>
        </w:rPr>
      </w:pPr>
    </w:p>
    <w:p w14:paraId="0CCC6174" w14:textId="77777777" w:rsidR="001E53F1" w:rsidRDefault="001E53F1">
      <w:pPr>
        <w:rPr>
          <w:rFonts w:ascii="Times New Roman" w:hAnsi="Times New Roman" w:cs="Times New Roman"/>
          <w:b/>
          <w:bCs/>
          <w:sz w:val="24"/>
          <w:szCs w:val="24"/>
        </w:rPr>
      </w:pPr>
    </w:p>
    <w:p w14:paraId="39D559A0" w14:textId="77777777" w:rsidR="001E53F1" w:rsidRDefault="001E53F1">
      <w:pPr>
        <w:rPr>
          <w:rFonts w:ascii="Times New Roman" w:hAnsi="Times New Roman" w:cs="Times New Roman"/>
          <w:b/>
          <w:bCs/>
          <w:sz w:val="24"/>
          <w:szCs w:val="24"/>
        </w:rPr>
      </w:pPr>
    </w:p>
    <w:p w14:paraId="3F9B2EBB" w14:textId="77777777" w:rsidR="001E53F1" w:rsidRDefault="001E53F1">
      <w:pPr>
        <w:rPr>
          <w:rFonts w:ascii="Times New Roman" w:hAnsi="Times New Roman" w:cs="Times New Roman"/>
          <w:b/>
          <w:bCs/>
          <w:sz w:val="24"/>
          <w:szCs w:val="24"/>
        </w:rPr>
      </w:pPr>
    </w:p>
    <w:p w14:paraId="04EF3EFA" w14:textId="1B528F3A" w:rsidR="001E53F1" w:rsidRDefault="001E53F1" w:rsidP="001E53F1">
      <w:pPr>
        <w:spacing w:line="240" w:lineRule="auto"/>
        <w:jc w:val="both"/>
        <w:rPr>
          <w:rFonts w:ascii="Times New Roman" w:eastAsia="Times New Roman" w:hAnsi="Times New Roman" w:cs="Times New Roman"/>
          <w:b/>
          <w:bCs/>
          <w:color w:val="000000" w:themeColor="text1"/>
          <w:sz w:val="24"/>
          <w:szCs w:val="24"/>
          <w:lang w:val="en-US"/>
        </w:rPr>
      </w:pPr>
      <w:r>
        <w:rPr>
          <w:noProof/>
        </w:rPr>
        <w:lastRenderedPageBreak/>
        <w:drawing>
          <wp:inline distT="0" distB="0" distL="0" distR="0" wp14:anchorId="36A7D041" wp14:editId="08F3A5E7">
            <wp:extent cx="4657931" cy="3726180"/>
            <wp:effectExtent l="0" t="0" r="9525" b="7620"/>
            <wp:docPr id="76750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1437" cy="3728985"/>
                    </a:xfrm>
                    <a:prstGeom prst="rect">
                      <a:avLst/>
                    </a:prstGeom>
                    <a:noFill/>
                    <a:ln>
                      <a:noFill/>
                    </a:ln>
                  </pic:spPr>
                </pic:pic>
              </a:graphicData>
            </a:graphic>
          </wp:inline>
        </w:drawing>
      </w:r>
    </w:p>
    <w:p w14:paraId="2FC0F594" w14:textId="77777777" w:rsidR="001E53F1" w:rsidRDefault="001E53F1" w:rsidP="001E53F1">
      <w:pPr>
        <w:spacing w:line="240" w:lineRule="auto"/>
        <w:jc w:val="both"/>
        <w:rPr>
          <w:rFonts w:ascii="Times New Roman" w:eastAsia="Times New Roman" w:hAnsi="Times New Roman" w:cs="Times New Roman"/>
          <w:b/>
          <w:bCs/>
          <w:color w:val="000000" w:themeColor="text1"/>
          <w:sz w:val="24"/>
          <w:szCs w:val="24"/>
          <w:lang w:val="en-US"/>
        </w:rPr>
      </w:pPr>
    </w:p>
    <w:p w14:paraId="7ABC65E7" w14:textId="05EB5D4C" w:rsidR="001E53F1" w:rsidRDefault="001E53F1" w:rsidP="001E53F1">
      <w:pPr>
        <w:spacing w:line="240" w:lineRule="auto"/>
        <w:jc w:val="both"/>
        <w:rPr>
          <w:rFonts w:ascii="Times New Roman" w:eastAsia="Times New Roman" w:hAnsi="Times New Roman" w:cs="Times New Roman"/>
          <w:color w:val="000000" w:themeColor="text1"/>
          <w:sz w:val="24"/>
          <w:szCs w:val="24"/>
          <w:lang w:val="en-US"/>
        </w:rPr>
      </w:pPr>
      <w:r w:rsidRPr="001E53F1">
        <w:rPr>
          <w:rFonts w:ascii="Times New Roman" w:eastAsia="Times New Roman" w:hAnsi="Times New Roman" w:cs="Times New Roman"/>
          <w:b/>
          <w:bCs/>
          <w:color w:val="000000" w:themeColor="text1"/>
          <w:sz w:val="24"/>
          <w:szCs w:val="24"/>
          <w:lang w:val="en-US"/>
        </w:rPr>
        <w:t>Figure S1:</w:t>
      </w:r>
      <w:r>
        <w:rPr>
          <w:rFonts w:ascii="Times New Roman" w:eastAsia="Times New Roman" w:hAnsi="Times New Roman" w:cs="Times New Roman"/>
          <w:color w:val="000000" w:themeColor="text1"/>
          <w:sz w:val="24"/>
          <w:szCs w:val="24"/>
          <w:lang w:val="en-US"/>
        </w:rPr>
        <w:t xml:space="preserve"> Funnel plot of </w:t>
      </w:r>
      <w:r>
        <w:rPr>
          <w:rFonts w:ascii="Times New Roman" w:eastAsia="Times New Roman" w:hAnsi="Times New Roman" w:cs="Times New Roman"/>
          <w:color w:val="000000" w:themeColor="text1"/>
          <w:sz w:val="24"/>
          <w:szCs w:val="24"/>
          <w:lang w:val="en-US"/>
        </w:rPr>
        <w:t>o</w:t>
      </w:r>
      <w:r>
        <w:rPr>
          <w:rFonts w:ascii="Times New Roman" w:eastAsia="Times New Roman" w:hAnsi="Times New Roman" w:cs="Times New Roman"/>
          <w:color w:val="000000" w:themeColor="text1"/>
          <w:sz w:val="24"/>
          <w:szCs w:val="24"/>
          <w:lang w:val="en-US"/>
        </w:rPr>
        <w:t>bservational studies</w:t>
      </w:r>
    </w:p>
    <w:p w14:paraId="3AAAFEEC" w14:textId="77777777" w:rsidR="001E53F1" w:rsidRDefault="001E53F1" w:rsidP="001E53F1">
      <w:pPr>
        <w:spacing w:line="240" w:lineRule="auto"/>
        <w:jc w:val="both"/>
        <w:rPr>
          <w:rFonts w:ascii="Times New Roman" w:eastAsia="Times New Roman" w:hAnsi="Times New Roman" w:cs="Times New Roman"/>
          <w:color w:val="000000" w:themeColor="text1"/>
          <w:sz w:val="24"/>
          <w:szCs w:val="24"/>
          <w:lang w:val="en-US"/>
        </w:rPr>
      </w:pPr>
    </w:p>
    <w:p w14:paraId="5C043990" w14:textId="77777777" w:rsidR="001E53F1" w:rsidRDefault="001E53F1" w:rsidP="001E53F1">
      <w:pPr>
        <w:spacing w:line="240" w:lineRule="auto"/>
        <w:jc w:val="both"/>
        <w:rPr>
          <w:rFonts w:ascii="Times New Roman" w:eastAsia="Times New Roman" w:hAnsi="Times New Roman" w:cs="Times New Roman"/>
          <w:noProof/>
          <w:color w:val="000000" w:themeColor="text1"/>
          <w:sz w:val="24"/>
          <w:szCs w:val="24"/>
          <w:lang w:val="en-US"/>
        </w:rPr>
      </w:pPr>
    </w:p>
    <w:p w14:paraId="7513B100" w14:textId="7E3540CF" w:rsidR="001E53F1" w:rsidRDefault="001E53F1" w:rsidP="001E53F1">
      <w:pPr>
        <w:spacing w:line="240" w:lineRule="auto"/>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noProof/>
          <w:color w:val="000000" w:themeColor="text1"/>
          <w:sz w:val="24"/>
          <w:szCs w:val="24"/>
          <w:lang w:val="en-US"/>
        </w:rPr>
        <w:lastRenderedPageBreak/>
        <w:drawing>
          <wp:inline distT="0" distB="0" distL="0" distR="0" wp14:anchorId="12772032" wp14:editId="022586E6">
            <wp:extent cx="4464350" cy="3429000"/>
            <wp:effectExtent l="0" t="0" r="0" b="0"/>
            <wp:docPr id="14737222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3990"/>
                    <a:stretch/>
                  </pic:blipFill>
                  <pic:spPr bwMode="auto">
                    <a:xfrm>
                      <a:off x="0" y="0"/>
                      <a:ext cx="4472266" cy="3435080"/>
                    </a:xfrm>
                    <a:prstGeom prst="rect">
                      <a:avLst/>
                    </a:prstGeom>
                    <a:noFill/>
                    <a:ln>
                      <a:noFill/>
                    </a:ln>
                    <a:extLst>
                      <a:ext uri="{53640926-AAD7-44D8-BBD7-CCE9431645EC}">
                        <a14:shadowObscured xmlns:a14="http://schemas.microsoft.com/office/drawing/2010/main"/>
                      </a:ext>
                    </a:extLst>
                  </pic:spPr>
                </pic:pic>
              </a:graphicData>
            </a:graphic>
          </wp:inline>
        </w:drawing>
      </w:r>
    </w:p>
    <w:p w14:paraId="289E4036" w14:textId="77777777" w:rsidR="001E53F1" w:rsidRDefault="001E53F1" w:rsidP="001E53F1">
      <w:pPr>
        <w:spacing w:line="240" w:lineRule="auto"/>
        <w:jc w:val="both"/>
        <w:rPr>
          <w:rFonts w:ascii="Times New Roman" w:eastAsia="Times New Roman" w:hAnsi="Times New Roman" w:cs="Times New Roman"/>
          <w:color w:val="000000" w:themeColor="text1"/>
          <w:sz w:val="24"/>
          <w:szCs w:val="24"/>
          <w:lang w:val="en-US"/>
        </w:rPr>
      </w:pPr>
      <w:r w:rsidRPr="001E53F1">
        <w:rPr>
          <w:rFonts w:ascii="Times New Roman" w:eastAsia="Times New Roman" w:hAnsi="Times New Roman" w:cs="Times New Roman"/>
          <w:b/>
          <w:bCs/>
          <w:color w:val="000000" w:themeColor="text1"/>
          <w:sz w:val="24"/>
          <w:szCs w:val="24"/>
          <w:lang w:val="en-US"/>
        </w:rPr>
        <w:t>Figure S2:</w:t>
      </w:r>
      <w:r w:rsidRPr="001E53F1">
        <w:rPr>
          <w:rFonts w:ascii="Times New Roman" w:eastAsia="Times New Roman" w:hAnsi="Times New Roman" w:cs="Times New Roman"/>
          <w:color w:val="000000" w:themeColor="text1"/>
          <w:sz w:val="24"/>
          <w:szCs w:val="24"/>
          <w:lang w:val="en-US"/>
        </w:rPr>
        <w:t xml:space="preserve"> </w:t>
      </w:r>
      <w:r>
        <w:rPr>
          <w:rFonts w:ascii="Times New Roman" w:eastAsia="Times New Roman" w:hAnsi="Times New Roman" w:cs="Times New Roman"/>
          <w:color w:val="000000" w:themeColor="text1"/>
          <w:sz w:val="24"/>
          <w:szCs w:val="24"/>
          <w:lang w:val="en-US"/>
        </w:rPr>
        <w:t>Funnel plot of RCTs</w:t>
      </w:r>
    </w:p>
    <w:p w14:paraId="601E0541" w14:textId="77777777" w:rsidR="001E53F1" w:rsidRDefault="001E53F1">
      <w:pPr>
        <w:rPr>
          <w:rFonts w:ascii="Times New Roman" w:hAnsi="Times New Roman" w:cs="Times New Roman"/>
          <w:b/>
          <w:bCs/>
          <w:sz w:val="24"/>
          <w:szCs w:val="24"/>
        </w:rPr>
      </w:pPr>
    </w:p>
    <w:p w14:paraId="1A8AD16E" w14:textId="77777777" w:rsidR="00A908EA" w:rsidRDefault="00A908EA">
      <w:pPr>
        <w:rPr>
          <w:rFonts w:ascii="Times New Roman" w:hAnsi="Times New Roman" w:cs="Times New Roman"/>
          <w:b/>
          <w:bCs/>
          <w:sz w:val="24"/>
          <w:szCs w:val="24"/>
        </w:rPr>
      </w:pPr>
    </w:p>
    <w:p w14:paraId="0E6F6A2B" w14:textId="77777777" w:rsidR="00A908EA" w:rsidRDefault="00A908EA">
      <w:pPr>
        <w:rPr>
          <w:rFonts w:ascii="Times New Roman" w:hAnsi="Times New Roman" w:cs="Times New Roman"/>
          <w:b/>
          <w:bCs/>
          <w:sz w:val="24"/>
          <w:szCs w:val="24"/>
        </w:rPr>
      </w:pPr>
    </w:p>
    <w:p w14:paraId="5719AF0C" w14:textId="77777777" w:rsidR="001E53F1" w:rsidRDefault="001E53F1">
      <w:pPr>
        <w:rPr>
          <w:rFonts w:ascii="Times New Roman" w:hAnsi="Times New Roman" w:cs="Times New Roman"/>
          <w:b/>
          <w:bCs/>
          <w:sz w:val="24"/>
          <w:szCs w:val="24"/>
        </w:rPr>
      </w:pPr>
      <w:r>
        <w:rPr>
          <w:rFonts w:ascii="Times New Roman" w:hAnsi="Times New Roman" w:cs="Times New Roman"/>
          <w:b/>
          <w:bCs/>
          <w:sz w:val="24"/>
          <w:szCs w:val="24"/>
        </w:rPr>
        <w:br w:type="page"/>
      </w:r>
    </w:p>
    <w:p w14:paraId="0F488FBB" w14:textId="74B4CC97" w:rsidR="00E135F7" w:rsidRPr="00E135F7" w:rsidRDefault="00E135F7">
      <w:pPr>
        <w:rPr>
          <w:rFonts w:ascii="Times New Roman" w:hAnsi="Times New Roman" w:cs="Times New Roman"/>
          <w:b/>
          <w:bCs/>
          <w:sz w:val="24"/>
          <w:szCs w:val="24"/>
        </w:rPr>
      </w:pPr>
      <w:r w:rsidRPr="00E135F7">
        <w:rPr>
          <w:rFonts w:ascii="Times New Roman" w:hAnsi="Times New Roman" w:cs="Times New Roman"/>
          <w:b/>
          <w:bCs/>
          <w:sz w:val="24"/>
          <w:szCs w:val="24"/>
        </w:rPr>
        <w:lastRenderedPageBreak/>
        <w:t>Bibliography</w:t>
      </w:r>
    </w:p>
    <w:p w14:paraId="5DC18722" w14:textId="77777777" w:rsidR="008C7857" w:rsidRPr="008C7857" w:rsidRDefault="005944F1" w:rsidP="008C7857">
      <w:pPr>
        <w:pStyle w:val="EndNoteBibliography"/>
        <w:spacing w:after="0"/>
      </w:pPr>
      <w:r w:rsidRPr="00BF362C">
        <w:rPr>
          <w:rFonts w:ascii="Times New Roman" w:hAnsi="Times New Roman" w:cs="Times New Roman"/>
          <w:sz w:val="24"/>
          <w:szCs w:val="24"/>
        </w:rPr>
        <w:fldChar w:fldCharType="begin"/>
      </w:r>
      <w:r w:rsidRPr="00BF362C">
        <w:rPr>
          <w:rFonts w:ascii="Times New Roman" w:hAnsi="Times New Roman" w:cs="Times New Roman"/>
          <w:sz w:val="24"/>
          <w:szCs w:val="24"/>
        </w:rPr>
        <w:instrText xml:space="preserve"> ADDIN EN.REFLIST </w:instrText>
      </w:r>
      <w:r w:rsidRPr="00BF362C">
        <w:rPr>
          <w:rFonts w:ascii="Times New Roman" w:hAnsi="Times New Roman" w:cs="Times New Roman"/>
          <w:sz w:val="24"/>
          <w:szCs w:val="24"/>
        </w:rPr>
        <w:fldChar w:fldCharType="separate"/>
      </w:r>
      <w:r w:rsidR="008C7857" w:rsidRPr="008C7857">
        <w:t>1.</w:t>
      </w:r>
      <w:r w:rsidR="008C7857" w:rsidRPr="008C7857">
        <w:tab/>
        <w:t>Aihara H, Sato A, Takeyasu N, Nishina H, Hoshi T, Akiyama D, et al. Effect of individual proton pump inhibitors on cardiovascular events in patients treated with clopidogrel following coronary stenting: results from the Ibaraki Cardiac Assessment Study Registry. Catheterization and Cardiovascular Interventions. 2012;80(4):556-63.</w:t>
      </w:r>
    </w:p>
    <w:p w14:paraId="5B22FE59" w14:textId="77777777" w:rsidR="008C7857" w:rsidRPr="008C7857" w:rsidRDefault="008C7857" w:rsidP="008C7857">
      <w:pPr>
        <w:pStyle w:val="EndNoteBibliography"/>
        <w:spacing w:after="0"/>
      </w:pPr>
      <w:r w:rsidRPr="008C7857">
        <w:t>2.</w:t>
      </w:r>
      <w:r w:rsidRPr="008C7857">
        <w:tab/>
        <w:t>Burkard T, Kaiser C, Brunner‐La Rocca H, Osswald S, Pfisterer M, Jeger R, Investigators B. Combined clopidogrel and proton pump inhibitor therapy is associated with higher cardiovascular event rates after percutaneous coronary intervention: a report from the BASKET trial. Journal of internal medicine. 2012;271(3):257-63.</w:t>
      </w:r>
    </w:p>
    <w:p w14:paraId="4B4A1161" w14:textId="77777777" w:rsidR="008C7857" w:rsidRPr="008C7857" w:rsidRDefault="008C7857" w:rsidP="008C7857">
      <w:pPr>
        <w:pStyle w:val="EndNoteBibliography"/>
        <w:spacing w:after="0"/>
      </w:pPr>
      <w:r w:rsidRPr="008C7857">
        <w:t>3.</w:t>
      </w:r>
      <w:r w:rsidRPr="008C7857">
        <w:tab/>
        <w:t>Chandrasekhar J, Bansilal S, Baber U, Sartori S, Aquino M, Farhan S, et al. Impact of proton pump inhibitors and dual antiplatelet therapy cessation on outcomes following percutaneous coronary intervention: Results From the PARIS Registry. Catheterization and Cardiovascular Interventions. 2017;89(7):E217-E25.</w:t>
      </w:r>
    </w:p>
    <w:p w14:paraId="0E96CB4E" w14:textId="77777777" w:rsidR="008C7857" w:rsidRPr="008C7857" w:rsidRDefault="008C7857" w:rsidP="008C7857">
      <w:pPr>
        <w:pStyle w:val="EndNoteBibliography"/>
        <w:spacing w:after="0"/>
      </w:pPr>
      <w:r w:rsidRPr="008C7857">
        <w:t>4.</w:t>
      </w:r>
      <w:r w:rsidRPr="008C7857">
        <w:tab/>
        <w:t>Dunn SP, Steinhubl SR, Bauer D, Charnigo RJ, Berger PB, Topol EJ. Impact of proton pump inhibitor therapy on the efficacy of clopidogrel in the CAPRIE and CREDO trials. Journal of the American Heart Association. 2013;2(1):e004564.</w:t>
      </w:r>
    </w:p>
    <w:p w14:paraId="19BEE0C2" w14:textId="77777777" w:rsidR="008C7857" w:rsidRPr="008C7857" w:rsidRDefault="008C7857" w:rsidP="008C7857">
      <w:pPr>
        <w:pStyle w:val="EndNoteBibliography"/>
        <w:spacing w:after="0"/>
      </w:pPr>
      <w:r w:rsidRPr="008C7857">
        <w:t>5.</w:t>
      </w:r>
      <w:r w:rsidRPr="008C7857">
        <w:tab/>
        <w:t>Gargiulo G, Costa F, Ariotti S, Biscaglia S, Campo G, Esposito G, et al. Impact of proton pump inhibitors on clinical outcomes in patients treated with a 6-or 24-month dual-antiplatelet therapy duration: Insights from the PROlonging Dual-antiplatelet treatment after Grading stent-induced Intimal hyperplasia studY trial. American heart journal. 2016;174:95-102.</w:t>
      </w:r>
    </w:p>
    <w:p w14:paraId="07FB4B62" w14:textId="77777777" w:rsidR="008C7857" w:rsidRPr="008C7857" w:rsidRDefault="008C7857" w:rsidP="008C7857">
      <w:pPr>
        <w:pStyle w:val="EndNoteBibliography"/>
        <w:spacing w:after="0"/>
      </w:pPr>
      <w:r w:rsidRPr="008C7857">
        <w:t>6.</w:t>
      </w:r>
      <w:r w:rsidRPr="008C7857">
        <w:tab/>
        <w:t>Harjai KJ, Shenoy C, Orshaw P, Usmani S, Boura J, Mehta RH. Clinical outcomes in patients with the concomitant use of clopidogrel and proton pump inhibitors after percutaneous coronary intervention: an analysis from the Guthrie Health Off-Label Stent (GHOST) investigators. Circulation: Cardiovascular Interventions. 2011;4(2):162-70.</w:t>
      </w:r>
    </w:p>
    <w:p w14:paraId="3C9BB325" w14:textId="77777777" w:rsidR="008C7857" w:rsidRPr="008C7857" w:rsidRDefault="008C7857" w:rsidP="008C7857">
      <w:pPr>
        <w:pStyle w:val="EndNoteBibliography"/>
        <w:spacing w:after="0"/>
      </w:pPr>
      <w:r w:rsidRPr="008C7857">
        <w:t>7.</w:t>
      </w:r>
      <w:r w:rsidRPr="008C7857">
        <w:tab/>
        <w:t>Jensen BE, Hansen JM, Larsen KS, Junker AB, Lassen JF, Jensen SE, De Muckadell OBS. Randomized clinical trial: the impact of gastrointestinal risk factor screening and prophylactic proton pump inhibitor therapy in patients receiving dual antiplatelet therapy. European Journal of Gastroenterology &amp; Hepatology. 2017;29(10):1118-25.</w:t>
      </w:r>
    </w:p>
    <w:p w14:paraId="24B57729" w14:textId="77777777" w:rsidR="008C7857" w:rsidRPr="008C7857" w:rsidRDefault="008C7857" w:rsidP="008C7857">
      <w:pPr>
        <w:pStyle w:val="EndNoteBibliography"/>
        <w:spacing w:after="0"/>
      </w:pPr>
      <w:r w:rsidRPr="008C7857">
        <w:t>8.</w:t>
      </w:r>
      <w:r w:rsidRPr="008C7857">
        <w:tab/>
        <w:t>Liu Y-H, Cao Z-Y, Dai Y-N, Zeng L-H, Zhang Y-S, Fan H-L, et al. Association of Proton Pump Inhibitor and Infection and Major Adverse Clinical Events in Patients With ST-Elevation Myocardial Infarction: A Propensity Score Matching Analysis. Frontiers in Medicine. 2022;9:882341.</w:t>
      </w:r>
    </w:p>
    <w:p w14:paraId="7FB99D40" w14:textId="77777777" w:rsidR="008C7857" w:rsidRPr="008C7857" w:rsidRDefault="008C7857" w:rsidP="008C7857">
      <w:pPr>
        <w:pStyle w:val="EndNoteBibliography"/>
        <w:spacing w:after="0"/>
      </w:pPr>
      <w:r w:rsidRPr="008C7857">
        <w:t>9.</w:t>
      </w:r>
      <w:r w:rsidRPr="008C7857">
        <w:tab/>
        <w:t>Macaione F, Montaina C, Evola S, Novo G, Novo S. Impact of dual antiplatelet therapy with proton pump inhibitors on the outcome of patients with acute coronary syndrome undergoing drug-eluting stent implantation. International Scholarly Research Notices. 2012;2012.</w:t>
      </w:r>
    </w:p>
    <w:p w14:paraId="44C3D58F" w14:textId="77777777" w:rsidR="008C7857" w:rsidRPr="008C7857" w:rsidRDefault="008C7857" w:rsidP="008C7857">
      <w:pPr>
        <w:pStyle w:val="EndNoteBibliography"/>
        <w:spacing w:after="0"/>
      </w:pPr>
      <w:r w:rsidRPr="008C7857">
        <w:t>10.</w:t>
      </w:r>
      <w:r w:rsidRPr="008C7857">
        <w:tab/>
        <w:t>Maret-Ouda J, Santoni G, Xie S, Rosengren A, Lagergren J. Proton pump inhibitor and clopidogrel use after percutaneous coronary intervention and risk of major cardiovascular events. Cardiovascular Drugs and Therapy. 2022:1-8.</w:t>
      </w:r>
    </w:p>
    <w:p w14:paraId="7BD2CA87" w14:textId="77777777" w:rsidR="008C7857" w:rsidRPr="008C7857" w:rsidRDefault="008C7857" w:rsidP="008C7857">
      <w:pPr>
        <w:pStyle w:val="EndNoteBibliography"/>
        <w:spacing w:after="0"/>
      </w:pPr>
      <w:r w:rsidRPr="008C7857">
        <w:t>11.</w:t>
      </w:r>
      <w:r w:rsidRPr="008C7857">
        <w:tab/>
        <w:t>Nicolau JC, Bhatt DL, Hohnloser SH, Kimura T, Lip GY, Miede C, et al. Dabigatran dual therapy vs warfarin triple therapy post-percutaneous coronary intervention in patients with atrial fibrillation with/without a proton pump inhibitor: a pre-specified analysis of the RE-DUAL PCI Trial. Drugs. 2020;80:995-1005.</w:t>
      </w:r>
    </w:p>
    <w:p w14:paraId="4741E18E" w14:textId="77777777" w:rsidR="008C7857" w:rsidRPr="008C7857" w:rsidRDefault="008C7857" w:rsidP="008C7857">
      <w:pPr>
        <w:pStyle w:val="EndNoteBibliography"/>
        <w:spacing w:after="0"/>
      </w:pPr>
      <w:r w:rsidRPr="008C7857">
        <w:t>12.</w:t>
      </w:r>
      <w:r w:rsidRPr="008C7857">
        <w:tab/>
        <w:t>Ono M, Onuma Y, Kawashima H, Hara H, Gao C, Wang R, et al. Impact of proton pump inhibitors on efficacy of antiplatelet strategies with ticagrelor or aspirin after percutaneous coronary intervention: Insights from the GLOBAL LEADERS trial. Catheterization and Cardiovascular Interventions. 2022;100(1):72-82.</w:t>
      </w:r>
    </w:p>
    <w:p w14:paraId="2D303523" w14:textId="77777777" w:rsidR="008C7857" w:rsidRPr="008C7857" w:rsidRDefault="008C7857" w:rsidP="008C7857">
      <w:pPr>
        <w:pStyle w:val="EndNoteBibliography"/>
        <w:spacing w:after="0"/>
      </w:pPr>
      <w:r w:rsidRPr="008C7857">
        <w:t>13.</w:t>
      </w:r>
      <w:r w:rsidRPr="008C7857">
        <w:tab/>
        <w:t>Ren Y-h, Zhao M, Chen Y-d, Chen L, Liu H-b, Wang Y, et al. Omeprazole affects clopidogrel efficacy but not ischemic events in patients with acute coronary syndrome undergoing elective percutaneous coronary intervention. Chinese medical journal. 2011;124(06):856-61.</w:t>
      </w:r>
    </w:p>
    <w:p w14:paraId="59354AA5" w14:textId="77777777" w:rsidR="008C7857" w:rsidRPr="008C7857" w:rsidRDefault="008C7857" w:rsidP="008C7857">
      <w:pPr>
        <w:pStyle w:val="EndNoteBibliography"/>
        <w:spacing w:after="0"/>
      </w:pPr>
      <w:r w:rsidRPr="008C7857">
        <w:lastRenderedPageBreak/>
        <w:t>14.</w:t>
      </w:r>
      <w:r w:rsidRPr="008C7857">
        <w:tab/>
        <w:t>Sarafoff N, Sibbing D, Sonntag U, Ellert J, Schulz S, Byrne RA, et al. Risk of drug-eluting stent thrombosis in patients receiving proton pump inhibitors. Thrombosis and haemostasis. 2010;104(09):626-32.</w:t>
      </w:r>
    </w:p>
    <w:p w14:paraId="17724E5A" w14:textId="77777777" w:rsidR="008C7857" w:rsidRPr="008C7857" w:rsidRDefault="008C7857" w:rsidP="008C7857">
      <w:pPr>
        <w:pStyle w:val="EndNoteBibliography"/>
        <w:spacing w:after="0"/>
      </w:pPr>
      <w:r w:rsidRPr="008C7857">
        <w:t>15.</w:t>
      </w:r>
      <w:r w:rsidRPr="008C7857">
        <w:tab/>
        <w:t>Tentzeris I, Jarai R, Farhan S, Brozovic I, Smetana P, Geppert A, et al. Impact of concomitant treatment with proton pump inhibitors and clopidogrel on clinical outcome in patients after coronary stent implantation. Thrombosis and haemostasis. 2010;104(12):1211-8.</w:t>
      </w:r>
    </w:p>
    <w:p w14:paraId="53ED48FF" w14:textId="77777777" w:rsidR="008C7857" w:rsidRPr="008C7857" w:rsidRDefault="008C7857" w:rsidP="008C7857">
      <w:pPr>
        <w:pStyle w:val="EndNoteBibliography"/>
        <w:spacing w:after="0"/>
      </w:pPr>
      <w:r w:rsidRPr="008C7857">
        <w:t>16.</w:t>
      </w:r>
      <w:r w:rsidRPr="008C7857">
        <w:tab/>
        <w:t>Wei P, Zhang Y-G, Ling L, Tao Z-Q, Ji L-Y, Bai J, et al. Effects of the short-term application of pantoprazole combined with aspirin and clopidogrel in the treatment of acute STEMI. Experimental and therapeutic medicine. 2016;12(5):2861-4.</w:t>
      </w:r>
    </w:p>
    <w:p w14:paraId="5D0D2782" w14:textId="77777777" w:rsidR="008C7857" w:rsidRPr="008C7857" w:rsidRDefault="008C7857" w:rsidP="008C7857">
      <w:pPr>
        <w:pStyle w:val="EndNoteBibliography"/>
        <w:spacing w:after="0"/>
      </w:pPr>
      <w:r w:rsidRPr="008C7857">
        <w:t>17.</w:t>
      </w:r>
      <w:r w:rsidRPr="008C7857">
        <w:tab/>
        <w:t>Weisz G, Smilowitz NR, Kirtane AJ, Rinaldi MJ, Parvataneni R, Xu K, et al. Proton pump inhibitors, platelet reactivity, and cardiovascular outcomes after drug-eluting stents in clopidogrel-treated patients: the ADAPT-DES study. Circulation: Cardiovascular Interventions. 2015;8(10):e001952.</w:t>
      </w:r>
    </w:p>
    <w:p w14:paraId="76127E67" w14:textId="77777777" w:rsidR="008C7857" w:rsidRPr="008C7857" w:rsidRDefault="008C7857" w:rsidP="008C7857">
      <w:pPr>
        <w:pStyle w:val="EndNoteBibliography"/>
        <w:spacing w:after="0"/>
      </w:pPr>
      <w:r w:rsidRPr="008C7857">
        <w:t>18.</w:t>
      </w:r>
      <w:r w:rsidRPr="008C7857">
        <w:tab/>
        <w:t>Yano H, Tsukahara K, Morita S, Endo T, Sugano T, Hibi K, et al. Influence of Omeprazole and Famotidine on the Antiplatelet Effects of Clopidogrel in Addition to Aspirin in Patients With Acute Coronary Syndromes–A Prospective, Randomized, Multicenter Study–. Circulation Journal. 2012;76(11):2673-80.</w:t>
      </w:r>
    </w:p>
    <w:p w14:paraId="4A1BA866" w14:textId="77777777" w:rsidR="008C7857" w:rsidRPr="008C7857" w:rsidRDefault="008C7857" w:rsidP="008C7857">
      <w:pPr>
        <w:pStyle w:val="EndNoteBibliography"/>
        <w:spacing w:after="0"/>
      </w:pPr>
      <w:r w:rsidRPr="008C7857">
        <w:t>19.</w:t>
      </w:r>
      <w:r w:rsidRPr="008C7857">
        <w:tab/>
        <w:t>Zhang F, Su S, Hou Y, Zhao L, Wang Z, Liu F, et al. Effects (MACE and bleeding events) of ticagrelor combined with omeprazole on patients with acute myocardial infarction undergoing primary PCI. Hellenic Journal of Cardiology. 2020;61(5):306-10.</w:t>
      </w:r>
    </w:p>
    <w:p w14:paraId="621728B6" w14:textId="77777777" w:rsidR="008C7857" w:rsidRPr="008C7857" w:rsidRDefault="008C7857" w:rsidP="008C7857">
      <w:pPr>
        <w:pStyle w:val="EndNoteBibliography"/>
        <w:spacing w:after="0"/>
      </w:pPr>
      <w:r w:rsidRPr="008C7857">
        <w:t>20.</w:t>
      </w:r>
      <w:r w:rsidRPr="008C7857">
        <w:tab/>
        <w:t>Zhu P, Gao Z, Tang X-F, Xu J-J, Zhang Y, Gao L-J, et al. Impact of proton-pump inhibitors on the pharmacodynamic effect and clinical outcomes in patients receiving dual antiplatelet therapy after percutaneous coronary intervention: a propensity score analysis. Chinese Medical Journal. 2017;130(24):2899-905.</w:t>
      </w:r>
    </w:p>
    <w:p w14:paraId="5DC4B95C" w14:textId="77777777" w:rsidR="008C7857" w:rsidRPr="008C7857" w:rsidRDefault="008C7857" w:rsidP="008C7857">
      <w:pPr>
        <w:pStyle w:val="EndNoteBibliography"/>
      </w:pPr>
      <w:r w:rsidRPr="008C7857">
        <w:t>21.</w:t>
      </w:r>
      <w:r w:rsidRPr="008C7857">
        <w:tab/>
        <w:t>Zou J-J, Chen S-L, Tan J, Lin L, Zhao Y-Y, Xu H-M, et al. Increased risk for developing major adverse cardiovascular events in stented Chinese patients treated with dual antiplatelet therapy after concomitant use of the proton pump inhibitor. PLoS One. 2014;9(1):e84985.</w:t>
      </w:r>
    </w:p>
    <w:p w14:paraId="6153F078" w14:textId="66622224" w:rsidR="001156E0" w:rsidRPr="00BF362C" w:rsidRDefault="005944F1">
      <w:pPr>
        <w:rPr>
          <w:rFonts w:ascii="Times New Roman" w:hAnsi="Times New Roman" w:cs="Times New Roman"/>
          <w:sz w:val="24"/>
          <w:szCs w:val="24"/>
        </w:rPr>
      </w:pPr>
      <w:r w:rsidRPr="00BF362C">
        <w:rPr>
          <w:rFonts w:ascii="Times New Roman" w:hAnsi="Times New Roman" w:cs="Times New Roman"/>
          <w:sz w:val="24"/>
          <w:szCs w:val="24"/>
        </w:rPr>
        <w:fldChar w:fldCharType="end"/>
      </w:r>
    </w:p>
    <w:sectPr w:rsidR="001156E0" w:rsidRPr="00BF362C" w:rsidSect="00F102ED">
      <w:pgSz w:w="16838" w:h="11906" w:orient="landscape"/>
      <w:pgMar w:top="1440" w:right="992"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08C002" w14:textId="77777777" w:rsidR="00F36639" w:rsidRDefault="00F36639" w:rsidP="001A03A3">
      <w:pPr>
        <w:spacing w:after="0" w:line="240" w:lineRule="auto"/>
      </w:pPr>
      <w:r>
        <w:separator/>
      </w:r>
    </w:p>
  </w:endnote>
  <w:endnote w:type="continuationSeparator" w:id="0">
    <w:p w14:paraId="28ED8B3C" w14:textId="77777777" w:rsidR="00F36639" w:rsidRDefault="00F36639" w:rsidP="001A0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C47C6C" w14:textId="77777777" w:rsidR="00F36639" w:rsidRDefault="00F36639" w:rsidP="001A03A3">
      <w:pPr>
        <w:spacing w:after="0" w:line="240" w:lineRule="auto"/>
      </w:pPr>
      <w:r>
        <w:separator/>
      </w:r>
    </w:p>
  </w:footnote>
  <w:footnote w:type="continuationSeparator" w:id="0">
    <w:p w14:paraId="0827BB9E" w14:textId="77777777" w:rsidR="00F36639" w:rsidRDefault="00F36639" w:rsidP="001A03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0D0F4B"/>
    <w:multiLevelType w:val="hybridMultilevel"/>
    <w:tmpl w:val="E8EC3C3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834734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2A60E0"/>
    <w:rsid w:val="00003340"/>
    <w:rsid w:val="00007A12"/>
    <w:rsid w:val="00012E39"/>
    <w:rsid w:val="00030B4B"/>
    <w:rsid w:val="00037EAE"/>
    <w:rsid w:val="000422CD"/>
    <w:rsid w:val="00045155"/>
    <w:rsid w:val="00052DA6"/>
    <w:rsid w:val="0005510B"/>
    <w:rsid w:val="0007162D"/>
    <w:rsid w:val="0007215F"/>
    <w:rsid w:val="0009344A"/>
    <w:rsid w:val="000A30E6"/>
    <w:rsid w:val="000A3C07"/>
    <w:rsid w:val="000B4276"/>
    <w:rsid w:val="000B45E5"/>
    <w:rsid w:val="000B4948"/>
    <w:rsid w:val="000B5845"/>
    <w:rsid w:val="000B5A75"/>
    <w:rsid w:val="000B7286"/>
    <w:rsid w:val="000C4CCD"/>
    <w:rsid w:val="000E0095"/>
    <w:rsid w:val="000E0BF7"/>
    <w:rsid w:val="000E452B"/>
    <w:rsid w:val="000E485B"/>
    <w:rsid w:val="000E5571"/>
    <w:rsid w:val="000F2DA1"/>
    <w:rsid w:val="000F3868"/>
    <w:rsid w:val="000F441B"/>
    <w:rsid w:val="001061A8"/>
    <w:rsid w:val="001061AB"/>
    <w:rsid w:val="00107708"/>
    <w:rsid w:val="00113B0E"/>
    <w:rsid w:val="001156E0"/>
    <w:rsid w:val="00123F6A"/>
    <w:rsid w:val="00125C6F"/>
    <w:rsid w:val="0012658F"/>
    <w:rsid w:val="00130022"/>
    <w:rsid w:val="00133F76"/>
    <w:rsid w:val="00134386"/>
    <w:rsid w:val="00140DD2"/>
    <w:rsid w:val="00146AD0"/>
    <w:rsid w:val="00146F63"/>
    <w:rsid w:val="00155DD3"/>
    <w:rsid w:val="00164ABF"/>
    <w:rsid w:val="00165AEB"/>
    <w:rsid w:val="00167CEC"/>
    <w:rsid w:val="00175B5D"/>
    <w:rsid w:val="00182192"/>
    <w:rsid w:val="001829F6"/>
    <w:rsid w:val="001855A8"/>
    <w:rsid w:val="00191400"/>
    <w:rsid w:val="001A03A3"/>
    <w:rsid w:val="001A2D5D"/>
    <w:rsid w:val="001A6D59"/>
    <w:rsid w:val="001B4CA1"/>
    <w:rsid w:val="001B6130"/>
    <w:rsid w:val="001B76C9"/>
    <w:rsid w:val="001C1823"/>
    <w:rsid w:val="001C359A"/>
    <w:rsid w:val="001D1BC2"/>
    <w:rsid w:val="001E53F1"/>
    <w:rsid w:val="00214660"/>
    <w:rsid w:val="002236E6"/>
    <w:rsid w:val="002264C8"/>
    <w:rsid w:val="002277D0"/>
    <w:rsid w:val="00227F88"/>
    <w:rsid w:val="002307CE"/>
    <w:rsid w:val="00231426"/>
    <w:rsid w:val="0023236C"/>
    <w:rsid w:val="00235C5C"/>
    <w:rsid w:val="002379D4"/>
    <w:rsid w:val="002572A4"/>
    <w:rsid w:val="00257AEC"/>
    <w:rsid w:val="002653C8"/>
    <w:rsid w:val="0029274B"/>
    <w:rsid w:val="002A0A5D"/>
    <w:rsid w:val="002A3AA2"/>
    <w:rsid w:val="002A60E0"/>
    <w:rsid w:val="002C22D3"/>
    <w:rsid w:val="002C284F"/>
    <w:rsid w:val="002D1D33"/>
    <w:rsid w:val="002D421B"/>
    <w:rsid w:val="002D4520"/>
    <w:rsid w:val="002F33F2"/>
    <w:rsid w:val="00300CCD"/>
    <w:rsid w:val="00302D3D"/>
    <w:rsid w:val="00311BD2"/>
    <w:rsid w:val="00326F06"/>
    <w:rsid w:val="00337A06"/>
    <w:rsid w:val="003610FB"/>
    <w:rsid w:val="003645A0"/>
    <w:rsid w:val="00366C7A"/>
    <w:rsid w:val="0036719D"/>
    <w:rsid w:val="00375F9D"/>
    <w:rsid w:val="00383A8E"/>
    <w:rsid w:val="00387790"/>
    <w:rsid w:val="003878BB"/>
    <w:rsid w:val="00390BF4"/>
    <w:rsid w:val="003A3820"/>
    <w:rsid w:val="003A3877"/>
    <w:rsid w:val="003B0A01"/>
    <w:rsid w:val="003B746F"/>
    <w:rsid w:val="003D2706"/>
    <w:rsid w:val="003E74BA"/>
    <w:rsid w:val="003F01DA"/>
    <w:rsid w:val="003F6331"/>
    <w:rsid w:val="0041528A"/>
    <w:rsid w:val="0042281B"/>
    <w:rsid w:val="00422ACC"/>
    <w:rsid w:val="004244C0"/>
    <w:rsid w:val="00424B02"/>
    <w:rsid w:val="00427023"/>
    <w:rsid w:val="00430642"/>
    <w:rsid w:val="004423AE"/>
    <w:rsid w:val="00444DE0"/>
    <w:rsid w:val="004462F3"/>
    <w:rsid w:val="00447FF8"/>
    <w:rsid w:val="00467AAD"/>
    <w:rsid w:val="004705A8"/>
    <w:rsid w:val="00477D51"/>
    <w:rsid w:val="004812F9"/>
    <w:rsid w:val="00487836"/>
    <w:rsid w:val="0049046A"/>
    <w:rsid w:val="00497EED"/>
    <w:rsid w:val="004A37FB"/>
    <w:rsid w:val="004A4C2A"/>
    <w:rsid w:val="004A5AA0"/>
    <w:rsid w:val="004B3A8B"/>
    <w:rsid w:val="004C702E"/>
    <w:rsid w:val="004C72A2"/>
    <w:rsid w:val="004D1004"/>
    <w:rsid w:val="004D2065"/>
    <w:rsid w:val="004D6005"/>
    <w:rsid w:val="004E6471"/>
    <w:rsid w:val="00507CAC"/>
    <w:rsid w:val="00515609"/>
    <w:rsid w:val="00523382"/>
    <w:rsid w:val="00523A8B"/>
    <w:rsid w:val="005242CE"/>
    <w:rsid w:val="00536161"/>
    <w:rsid w:val="005376B7"/>
    <w:rsid w:val="00543465"/>
    <w:rsid w:val="00543E66"/>
    <w:rsid w:val="00546741"/>
    <w:rsid w:val="00556D45"/>
    <w:rsid w:val="00560D40"/>
    <w:rsid w:val="00564A9C"/>
    <w:rsid w:val="00564C2A"/>
    <w:rsid w:val="0057301D"/>
    <w:rsid w:val="00574772"/>
    <w:rsid w:val="00591C47"/>
    <w:rsid w:val="00593EC3"/>
    <w:rsid w:val="005944F1"/>
    <w:rsid w:val="00596A47"/>
    <w:rsid w:val="005A0DE4"/>
    <w:rsid w:val="005A56FE"/>
    <w:rsid w:val="005A6DAB"/>
    <w:rsid w:val="005A76E2"/>
    <w:rsid w:val="005A78CA"/>
    <w:rsid w:val="005C6F44"/>
    <w:rsid w:val="005D284E"/>
    <w:rsid w:val="005D4C76"/>
    <w:rsid w:val="005E1D73"/>
    <w:rsid w:val="005F2901"/>
    <w:rsid w:val="005F7AA0"/>
    <w:rsid w:val="00612490"/>
    <w:rsid w:val="00621575"/>
    <w:rsid w:val="006245B5"/>
    <w:rsid w:val="00635C9A"/>
    <w:rsid w:val="00637F78"/>
    <w:rsid w:val="00641163"/>
    <w:rsid w:val="00647E98"/>
    <w:rsid w:val="006754A3"/>
    <w:rsid w:val="00691937"/>
    <w:rsid w:val="00696F87"/>
    <w:rsid w:val="006A0C14"/>
    <w:rsid w:val="006A20DB"/>
    <w:rsid w:val="006A3127"/>
    <w:rsid w:val="006B1B0A"/>
    <w:rsid w:val="006B4DB6"/>
    <w:rsid w:val="006B50FD"/>
    <w:rsid w:val="006B7A1D"/>
    <w:rsid w:val="006C43A2"/>
    <w:rsid w:val="006D007B"/>
    <w:rsid w:val="006D0746"/>
    <w:rsid w:val="006F3496"/>
    <w:rsid w:val="006F6C7D"/>
    <w:rsid w:val="00712739"/>
    <w:rsid w:val="007220E7"/>
    <w:rsid w:val="00723545"/>
    <w:rsid w:val="00724F8C"/>
    <w:rsid w:val="00731810"/>
    <w:rsid w:val="007356D8"/>
    <w:rsid w:val="007366D1"/>
    <w:rsid w:val="007374A5"/>
    <w:rsid w:val="00776AA2"/>
    <w:rsid w:val="00791DCE"/>
    <w:rsid w:val="0079521B"/>
    <w:rsid w:val="0079748A"/>
    <w:rsid w:val="007A26F8"/>
    <w:rsid w:val="007A3814"/>
    <w:rsid w:val="007B3E49"/>
    <w:rsid w:val="007B4C43"/>
    <w:rsid w:val="007B6730"/>
    <w:rsid w:val="007B7FD8"/>
    <w:rsid w:val="007C3595"/>
    <w:rsid w:val="007C482F"/>
    <w:rsid w:val="007D1DEA"/>
    <w:rsid w:val="007D4F39"/>
    <w:rsid w:val="007D52DA"/>
    <w:rsid w:val="007E155A"/>
    <w:rsid w:val="007F6690"/>
    <w:rsid w:val="00801F62"/>
    <w:rsid w:val="0081441F"/>
    <w:rsid w:val="00820888"/>
    <w:rsid w:val="00822D14"/>
    <w:rsid w:val="008254E4"/>
    <w:rsid w:val="00831886"/>
    <w:rsid w:val="00843D78"/>
    <w:rsid w:val="00853CE1"/>
    <w:rsid w:val="008603BA"/>
    <w:rsid w:val="008616C3"/>
    <w:rsid w:val="008642E0"/>
    <w:rsid w:val="00881A51"/>
    <w:rsid w:val="00891BA6"/>
    <w:rsid w:val="008A216C"/>
    <w:rsid w:val="008A77F1"/>
    <w:rsid w:val="008B695A"/>
    <w:rsid w:val="008C4D9D"/>
    <w:rsid w:val="008C7857"/>
    <w:rsid w:val="008D03EB"/>
    <w:rsid w:val="008D2A6E"/>
    <w:rsid w:val="008E60C5"/>
    <w:rsid w:val="008E7650"/>
    <w:rsid w:val="008F27AC"/>
    <w:rsid w:val="008F6264"/>
    <w:rsid w:val="009209F4"/>
    <w:rsid w:val="009401A2"/>
    <w:rsid w:val="0094242A"/>
    <w:rsid w:val="00946469"/>
    <w:rsid w:val="00953602"/>
    <w:rsid w:val="00954ED5"/>
    <w:rsid w:val="00957A6C"/>
    <w:rsid w:val="009658E7"/>
    <w:rsid w:val="00972E5B"/>
    <w:rsid w:val="0098376E"/>
    <w:rsid w:val="009871B8"/>
    <w:rsid w:val="0099519A"/>
    <w:rsid w:val="009A40B5"/>
    <w:rsid w:val="009B036E"/>
    <w:rsid w:val="009B2320"/>
    <w:rsid w:val="009C255A"/>
    <w:rsid w:val="009C3289"/>
    <w:rsid w:val="009D3127"/>
    <w:rsid w:val="009D31BC"/>
    <w:rsid w:val="009F66A7"/>
    <w:rsid w:val="00A07A39"/>
    <w:rsid w:val="00A1046B"/>
    <w:rsid w:val="00A174F2"/>
    <w:rsid w:val="00A251F5"/>
    <w:rsid w:val="00A3075B"/>
    <w:rsid w:val="00A334B2"/>
    <w:rsid w:val="00A53F7C"/>
    <w:rsid w:val="00A54810"/>
    <w:rsid w:val="00A72235"/>
    <w:rsid w:val="00A77609"/>
    <w:rsid w:val="00A86408"/>
    <w:rsid w:val="00A8770E"/>
    <w:rsid w:val="00A908EA"/>
    <w:rsid w:val="00AA0B60"/>
    <w:rsid w:val="00AA78F7"/>
    <w:rsid w:val="00AB06D7"/>
    <w:rsid w:val="00AB7FE6"/>
    <w:rsid w:val="00AC2A57"/>
    <w:rsid w:val="00AC3EAC"/>
    <w:rsid w:val="00AC682F"/>
    <w:rsid w:val="00AD33A8"/>
    <w:rsid w:val="00AD54FB"/>
    <w:rsid w:val="00AE0F13"/>
    <w:rsid w:val="00AE1A71"/>
    <w:rsid w:val="00AE1E48"/>
    <w:rsid w:val="00B0623D"/>
    <w:rsid w:val="00B136EB"/>
    <w:rsid w:val="00B1514E"/>
    <w:rsid w:val="00B21EFF"/>
    <w:rsid w:val="00B304A0"/>
    <w:rsid w:val="00B315CC"/>
    <w:rsid w:val="00B34EC8"/>
    <w:rsid w:val="00B358B9"/>
    <w:rsid w:val="00B45F83"/>
    <w:rsid w:val="00B54660"/>
    <w:rsid w:val="00B61B98"/>
    <w:rsid w:val="00B66466"/>
    <w:rsid w:val="00B70893"/>
    <w:rsid w:val="00B74174"/>
    <w:rsid w:val="00B94F97"/>
    <w:rsid w:val="00BA0464"/>
    <w:rsid w:val="00BA7AAA"/>
    <w:rsid w:val="00BB4DDB"/>
    <w:rsid w:val="00BB6A07"/>
    <w:rsid w:val="00BC1872"/>
    <w:rsid w:val="00BD20F9"/>
    <w:rsid w:val="00BD4CA9"/>
    <w:rsid w:val="00BE3EA6"/>
    <w:rsid w:val="00BE3F9D"/>
    <w:rsid w:val="00BF1AFB"/>
    <w:rsid w:val="00BF362C"/>
    <w:rsid w:val="00BF6158"/>
    <w:rsid w:val="00C02082"/>
    <w:rsid w:val="00C02D11"/>
    <w:rsid w:val="00C132C8"/>
    <w:rsid w:val="00C14842"/>
    <w:rsid w:val="00C36B29"/>
    <w:rsid w:val="00C37DD1"/>
    <w:rsid w:val="00C42D7D"/>
    <w:rsid w:val="00C54592"/>
    <w:rsid w:val="00C600D2"/>
    <w:rsid w:val="00C626EE"/>
    <w:rsid w:val="00C70046"/>
    <w:rsid w:val="00C72F2C"/>
    <w:rsid w:val="00C76263"/>
    <w:rsid w:val="00C77D32"/>
    <w:rsid w:val="00C867DF"/>
    <w:rsid w:val="00C9224E"/>
    <w:rsid w:val="00C9429A"/>
    <w:rsid w:val="00CB0DBD"/>
    <w:rsid w:val="00CC0DC9"/>
    <w:rsid w:val="00CD5259"/>
    <w:rsid w:val="00CD69A9"/>
    <w:rsid w:val="00CE4E9D"/>
    <w:rsid w:val="00D11B9C"/>
    <w:rsid w:val="00D227FA"/>
    <w:rsid w:val="00D22DD6"/>
    <w:rsid w:val="00D454E4"/>
    <w:rsid w:val="00D458B1"/>
    <w:rsid w:val="00D467FE"/>
    <w:rsid w:val="00D46B12"/>
    <w:rsid w:val="00D473AA"/>
    <w:rsid w:val="00D63AD1"/>
    <w:rsid w:val="00D709AA"/>
    <w:rsid w:val="00D753BD"/>
    <w:rsid w:val="00D9584D"/>
    <w:rsid w:val="00D979D6"/>
    <w:rsid w:val="00DA095C"/>
    <w:rsid w:val="00DB05B2"/>
    <w:rsid w:val="00DB4AB5"/>
    <w:rsid w:val="00DC4320"/>
    <w:rsid w:val="00DC7002"/>
    <w:rsid w:val="00DD3AAA"/>
    <w:rsid w:val="00DE5EA5"/>
    <w:rsid w:val="00DF0E45"/>
    <w:rsid w:val="00DF0E51"/>
    <w:rsid w:val="00DF1B2F"/>
    <w:rsid w:val="00E0471A"/>
    <w:rsid w:val="00E05F6D"/>
    <w:rsid w:val="00E133E0"/>
    <w:rsid w:val="00E135F7"/>
    <w:rsid w:val="00E16612"/>
    <w:rsid w:val="00E20B8D"/>
    <w:rsid w:val="00E6619D"/>
    <w:rsid w:val="00E67970"/>
    <w:rsid w:val="00E97E26"/>
    <w:rsid w:val="00EB3A16"/>
    <w:rsid w:val="00EB4E26"/>
    <w:rsid w:val="00EC060E"/>
    <w:rsid w:val="00EC23E3"/>
    <w:rsid w:val="00EC6A7E"/>
    <w:rsid w:val="00ED31ED"/>
    <w:rsid w:val="00EE0BF6"/>
    <w:rsid w:val="00EE311F"/>
    <w:rsid w:val="00EE6661"/>
    <w:rsid w:val="00EE7252"/>
    <w:rsid w:val="00EF09D1"/>
    <w:rsid w:val="00F04BA6"/>
    <w:rsid w:val="00F102ED"/>
    <w:rsid w:val="00F1103F"/>
    <w:rsid w:val="00F136D0"/>
    <w:rsid w:val="00F13C80"/>
    <w:rsid w:val="00F15894"/>
    <w:rsid w:val="00F16799"/>
    <w:rsid w:val="00F1795D"/>
    <w:rsid w:val="00F217DC"/>
    <w:rsid w:val="00F23AF1"/>
    <w:rsid w:val="00F333FC"/>
    <w:rsid w:val="00F36639"/>
    <w:rsid w:val="00F37912"/>
    <w:rsid w:val="00F47CA4"/>
    <w:rsid w:val="00F76F65"/>
    <w:rsid w:val="00F8021D"/>
    <w:rsid w:val="00F81114"/>
    <w:rsid w:val="00F92AAC"/>
    <w:rsid w:val="00F9386B"/>
    <w:rsid w:val="00F952F8"/>
    <w:rsid w:val="00F96751"/>
    <w:rsid w:val="00FA165A"/>
    <w:rsid w:val="00FA4FEA"/>
    <w:rsid w:val="00FD5AE0"/>
    <w:rsid w:val="00FD7D3C"/>
    <w:rsid w:val="00FE4D37"/>
    <w:rsid w:val="00FE7637"/>
    <w:rsid w:val="00FF066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3D8C17"/>
  <w15:chartTrackingRefBased/>
  <w15:docId w15:val="{20D38D4D-166F-46FD-8B84-77D4F8AC5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3A8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26EE"/>
    <w:pPr>
      <w:keepNext/>
      <w:keepLines/>
      <w:spacing w:before="40" w:after="0"/>
      <w:outlineLvl w:val="1"/>
    </w:pPr>
    <w:rPr>
      <w:rFonts w:ascii="Times New Roman" w:eastAsiaTheme="majorEastAsia" w:hAnsi="Times New Roman" w:cstheme="majorBidi"/>
      <w:color w:val="2F5496" w:themeColor="accent1" w:themeShade="BF"/>
      <w:kern w:val="0"/>
      <w:sz w:val="28"/>
      <w:szCs w:val="26"/>
      <w14:ligatures w14:val="none"/>
    </w:rPr>
  </w:style>
  <w:style w:type="paragraph" w:styleId="Heading3">
    <w:name w:val="heading 3"/>
    <w:basedOn w:val="Normal"/>
    <w:next w:val="Normal"/>
    <w:link w:val="Heading3Char"/>
    <w:uiPriority w:val="9"/>
    <w:unhideWhenUsed/>
    <w:qFormat/>
    <w:rsid w:val="00B0623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626EE"/>
    <w:rPr>
      <w:rFonts w:ascii="Times New Roman" w:eastAsiaTheme="majorEastAsia" w:hAnsi="Times New Roman" w:cstheme="majorBidi"/>
      <w:color w:val="2F5496" w:themeColor="accent1" w:themeShade="BF"/>
      <w:kern w:val="0"/>
      <w:sz w:val="28"/>
      <w:szCs w:val="26"/>
      <w14:ligatures w14:val="none"/>
    </w:rPr>
  </w:style>
  <w:style w:type="paragraph" w:customStyle="1" w:styleId="Body">
    <w:name w:val="Body"/>
    <w:rsid w:val="00C626EE"/>
    <w:pPr>
      <w:pBdr>
        <w:top w:val="nil"/>
        <w:left w:val="nil"/>
        <w:bottom w:val="nil"/>
        <w:right w:val="nil"/>
        <w:between w:val="nil"/>
        <w:bar w:val="nil"/>
      </w:pBdr>
    </w:pPr>
    <w:rPr>
      <w:rFonts w:ascii="Calibri" w:eastAsia="Arial Unicode MS" w:hAnsi="Calibri" w:cs="Arial Unicode MS"/>
      <w:color w:val="000000"/>
      <w:kern w:val="0"/>
      <w:u w:color="000000"/>
      <w:bdr w:val="nil"/>
      <w:lang w:val="en-US" w:eastAsia="en-GB"/>
      <w14:textOutline w14:w="0" w14:cap="flat" w14:cmpd="sng" w14:algn="ctr">
        <w14:noFill/>
        <w14:prstDash w14:val="solid"/>
        <w14:bevel/>
      </w14:textOutline>
      <w14:ligatures w14:val="none"/>
    </w:rPr>
  </w:style>
  <w:style w:type="table" w:styleId="TableGrid">
    <w:name w:val="Table Grid"/>
    <w:basedOn w:val="TableNormal"/>
    <w:uiPriority w:val="39"/>
    <w:rsid w:val="00C626EE"/>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C626EE"/>
    <w:pPr>
      <w:ind w:left="720"/>
      <w:contextualSpacing/>
    </w:pPr>
    <w:rPr>
      <w:kern w:val="0"/>
      <w:lang w:val="en-GB"/>
      <w14:ligatures w14:val="none"/>
    </w:rPr>
  </w:style>
  <w:style w:type="paragraph" w:customStyle="1" w:styleId="Default">
    <w:name w:val="Default"/>
    <w:rsid w:val="00C626EE"/>
    <w:pPr>
      <w:widowControl w:val="0"/>
      <w:autoSpaceDE w:val="0"/>
      <w:autoSpaceDN w:val="0"/>
      <w:adjustRightInd w:val="0"/>
      <w:spacing w:after="0" w:line="240" w:lineRule="auto"/>
    </w:pPr>
    <w:rPr>
      <w:rFonts w:ascii="Calibri" w:eastAsia="Times New Roman" w:hAnsi="Calibri" w:cs="Calibri"/>
      <w:color w:val="000000"/>
      <w:kern w:val="0"/>
      <w:sz w:val="24"/>
      <w:szCs w:val="24"/>
      <w:lang w:val="en-CA" w:eastAsia="en-CA"/>
      <w14:ligatures w14:val="none"/>
    </w:rPr>
  </w:style>
  <w:style w:type="character" w:styleId="Strong">
    <w:name w:val="Strong"/>
    <w:basedOn w:val="DefaultParagraphFont"/>
    <w:uiPriority w:val="22"/>
    <w:qFormat/>
    <w:rsid w:val="00C626EE"/>
    <w:rPr>
      <w:b/>
      <w:bCs/>
    </w:rPr>
  </w:style>
  <w:style w:type="paragraph" w:styleId="Title">
    <w:name w:val="Title"/>
    <w:basedOn w:val="Normal"/>
    <w:next w:val="Normal"/>
    <w:link w:val="TitleChar"/>
    <w:uiPriority w:val="10"/>
    <w:qFormat/>
    <w:rsid w:val="00C626EE"/>
    <w:pPr>
      <w:spacing w:after="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C626EE"/>
    <w:rPr>
      <w:rFonts w:asciiTheme="majorHAnsi" w:eastAsiaTheme="majorEastAsia" w:hAnsiTheme="majorHAnsi" w:cstheme="majorBidi"/>
      <w:spacing w:val="-10"/>
      <w:kern w:val="28"/>
      <w:sz w:val="56"/>
      <w:szCs w:val="56"/>
      <w14:ligatures w14:val="none"/>
    </w:rPr>
  </w:style>
  <w:style w:type="paragraph" w:customStyle="1" w:styleId="paragraph">
    <w:name w:val="paragraph"/>
    <w:basedOn w:val="Normal"/>
    <w:rsid w:val="00C626E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row-boolean">
    <w:name w:val="row-boolean"/>
    <w:basedOn w:val="DefaultParagraphFont"/>
    <w:rsid w:val="00C626EE"/>
  </w:style>
  <w:style w:type="table" w:styleId="PlainTable2">
    <w:name w:val="Plain Table 2"/>
    <w:basedOn w:val="TableNormal"/>
    <w:uiPriority w:val="42"/>
    <w:rsid w:val="00C626EE"/>
    <w:pPr>
      <w:spacing w:before="100" w:beforeAutospacing="1" w:after="0" w:afterAutospacing="1" w:line="240" w:lineRule="auto"/>
      <w:jc w:val="both"/>
    </w:pPr>
    <w:rPr>
      <w:rFonts w:ascii="Times New Roman" w:hAnsi="Times New Roman"/>
      <w:kern w:val="0"/>
      <w:sz w:val="24"/>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semiHidden/>
    <w:unhideWhenUsed/>
    <w:rsid w:val="00E67970"/>
    <w:rPr>
      <w:color w:val="0563C1"/>
      <w:u w:val="single"/>
    </w:rPr>
  </w:style>
  <w:style w:type="character" w:customStyle="1" w:styleId="normaltextrun">
    <w:name w:val="normaltextrun"/>
    <w:basedOn w:val="DefaultParagraphFont"/>
    <w:rsid w:val="006F3496"/>
  </w:style>
  <w:style w:type="paragraph" w:styleId="Header">
    <w:name w:val="header"/>
    <w:basedOn w:val="Normal"/>
    <w:link w:val="HeaderChar"/>
    <w:uiPriority w:val="99"/>
    <w:unhideWhenUsed/>
    <w:rsid w:val="001A03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03A3"/>
  </w:style>
  <w:style w:type="paragraph" w:styleId="Footer">
    <w:name w:val="footer"/>
    <w:basedOn w:val="Normal"/>
    <w:link w:val="FooterChar"/>
    <w:uiPriority w:val="99"/>
    <w:unhideWhenUsed/>
    <w:rsid w:val="001A03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03A3"/>
  </w:style>
  <w:style w:type="character" w:customStyle="1" w:styleId="Heading3Char">
    <w:name w:val="Heading 3 Char"/>
    <w:basedOn w:val="DefaultParagraphFont"/>
    <w:link w:val="Heading3"/>
    <w:uiPriority w:val="9"/>
    <w:rsid w:val="00B0623D"/>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4B3A8B"/>
    <w:rPr>
      <w:rFonts w:asciiTheme="majorHAnsi" w:eastAsiaTheme="majorEastAsia" w:hAnsiTheme="majorHAnsi" w:cstheme="majorBidi"/>
      <w:color w:val="2F5496" w:themeColor="accent1" w:themeShade="BF"/>
      <w:sz w:val="32"/>
      <w:szCs w:val="32"/>
    </w:rPr>
  </w:style>
  <w:style w:type="paragraph" w:customStyle="1" w:styleId="EndNoteBibliographyTitle">
    <w:name w:val="EndNote Bibliography Title"/>
    <w:basedOn w:val="Normal"/>
    <w:link w:val="EndNoteBibliographyTitleChar"/>
    <w:rsid w:val="005944F1"/>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944F1"/>
    <w:rPr>
      <w:rFonts w:ascii="Calibri" w:hAnsi="Calibri" w:cs="Calibri"/>
      <w:noProof/>
      <w:lang w:val="en-US"/>
    </w:rPr>
  </w:style>
  <w:style w:type="paragraph" w:customStyle="1" w:styleId="EndNoteBibliography">
    <w:name w:val="EndNote Bibliography"/>
    <w:basedOn w:val="Normal"/>
    <w:link w:val="EndNoteBibliographyChar"/>
    <w:rsid w:val="005944F1"/>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5944F1"/>
    <w:rPr>
      <w:rFonts w:ascii="Calibri" w:hAnsi="Calibri" w:cs="Calibri"/>
      <w:noProof/>
      <w:lang w:val="en-US"/>
    </w:rPr>
  </w:style>
  <w:style w:type="table" w:customStyle="1" w:styleId="GridTable4-Accent11">
    <w:name w:val="Grid Table 4 - Accent 11"/>
    <w:basedOn w:val="TableNormal"/>
    <w:uiPriority w:val="49"/>
    <w:rsid w:val="00A908EA"/>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term">
    <w:name w:val="term"/>
    <w:basedOn w:val="DefaultParagraphFont"/>
    <w:rsid w:val="00A908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4767766">
      <w:bodyDiv w:val="1"/>
      <w:marLeft w:val="0"/>
      <w:marRight w:val="0"/>
      <w:marTop w:val="0"/>
      <w:marBottom w:val="0"/>
      <w:divBdr>
        <w:top w:val="none" w:sz="0" w:space="0" w:color="auto"/>
        <w:left w:val="none" w:sz="0" w:space="0" w:color="auto"/>
        <w:bottom w:val="none" w:sz="0" w:space="0" w:color="auto"/>
        <w:right w:val="none" w:sz="0" w:space="0" w:color="auto"/>
      </w:divBdr>
    </w:div>
    <w:div w:id="469909208">
      <w:bodyDiv w:val="1"/>
      <w:marLeft w:val="0"/>
      <w:marRight w:val="0"/>
      <w:marTop w:val="0"/>
      <w:marBottom w:val="0"/>
      <w:divBdr>
        <w:top w:val="none" w:sz="0" w:space="0" w:color="auto"/>
        <w:left w:val="none" w:sz="0" w:space="0" w:color="auto"/>
        <w:bottom w:val="none" w:sz="0" w:space="0" w:color="auto"/>
        <w:right w:val="none" w:sz="0" w:space="0" w:color="auto"/>
      </w:divBdr>
    </w:div>
    <w:div w:id="498272359">
      <w:bodyDiv w:val="1"/>
      <w:marLeft w:val="0"/>
      <w:marRight w:val="0"/>
      <w:marTop w:val="0"/>
      <w:marBottom w:val="0"/>
      <w:divBdr>
        <w:top w:val="none" w:sz="0" w:space="0" w:color="auto"/>
        <w:left w:val="none" w:sz="0" w:space="0" w:color="auto"/>
        <w:bottom w:val="none" w:sz="0" w:space="0" w:color="auto"/>
        <w:right w:val="none" w:sz="0" w:space="0" w:color="auto"/>
      </w:divBdr>
    </w:div>
    <w:div w:id="738289827">
      <w:bodyDiv w:val="1"/>
      <w:marLeft w:val="0"/>
      <w:marRight w:val="0"/>
      <w:marTop w:val="0"/>
      <w:marBottom w:val="0"/>
      <w:divBdr>
        <w:top w:val="none" w:sz="0" w:space="0" w:color="auto"/>
        <w:left w:val="none" w:sz="0" w:space="0" w:color="auto"/>
        <w:bottom w:val="none" w:sz="0" w:space="0" w:color="auto"/>
        <w:right w:val="none" w:sz="0" w:space="0" w:color="auto"/>
      </w:divBdr>
    </w:div>
    <w:div w:id="756053141">
      <w:bodyDiv w:val="1"/>
      <w:marLeft w:val="0"/>
      <w:marRight w:val="0"/>
      <w:marTop w:val="0"/>
      <w:marBottom w:val="0"/>
      <w:divBdr>
        <w:top w:val="none" w:sz="0" w:space="0" w:color="auto"/>
        <w:left w:val="none" w:sz="0" w:space="0" w:color="auto"/>
        <w:bottom w:val="none" w:sz="0" w:space="0" w:color="auto"/>
        <w:right w:val="none" w:sz="0" w:space="0" w:color="auto"/>
      </w:divBdr>
    </w:div>
    <w:div w:id="856191344">
      <w:bodyDiv w:val="1"/>
      <w:marLeft w:val="0"/>
      <w:marRight w:val="0"/>
      <w:marTop w:val="0"/>
      <w:marBottom w:val="0"/>
      <w:divBdr>
        <w:top w:val="none" w:sz="0" w:space="0" w:color="auto"/>
        <w:left w:val="none" w:sz="0" w:space="0" w:color="auto"/>
        <w:bottom w:val="none" w:sz="0" w:space="0" w:color="auto"/>
        <w:right w:val="none" w:sz="0" w:space="0" w:color="auto"/>
      </w:divBdr>
    </w:div>
    <w:div w:id="906306533">
      <w:bodyDiv w:val="1"/>
      <w:marLeft w:val="0"/>
      <w:marRight w:val="0"/>
      <w:marTop w:val="0"/>
      <w:marBottom w:val="0"/>
      <w:divBdr>
        <w:top w:val="none" w:sz="0" w:space="0" w:color="auto"/>
        <w:left w:val="none" w:sz="0" w:space="0" w:color="auto"/>
        <w:bottom w:val="none" w:sz="0" w:space="0" w:color="auto"/>
        <w:right w:val="none" w:sz="0" w:space="0" w:color="auto"/>
      </w:divBdr>
    </w:div>
    <w:div w:id="1441801400">
      <w:bodyDiv w:val="1"/>
      <w:marLeft w:val="0"/>
      <w:marRight w:val="0"/>
      <w:marTop w:val="0"/>
      <w:marBottom w:val="0"/>
      <w:divBdr>
        <w:top w:val="none" w:sz="0" w:space="0" w:color="auto"/>
        <w:left w:val="none" w:sz="0" w:space="0" w:color="auto"/>
        <w:bottom w:val="none" w:sz="0" w:space="0" w:color="auto"/>
        <w:right w:val="none" w:sz="0" w:space="0" w:color="auto"/>
      </w:divBdr>
    </w:div>
    <w:div w:id="1446077144">
      <w:bodyDiv w:val="1"/>
      <w:marLeft w:val="0"/>
      <w:marRight w:val="0"/>
      <w:marTop w:val="0"/>
      <w:marBottom w:val="0"/>
      <w:divBdr>
        <w:top w:val="none" w:sz="0" w:space="0" w:color="auto"/>
        <w:left w:val="none" w:sz="0" w:space="0" w:color="auto"/>
        <w:bottom w:val="none" w:sz="0" w:space="0" w:color="auto"/>
        <w:right w:val="none" w:sz="0" w:space="0" w:color="auto"/>
      </w:divBdr>
    </w:div>
    <w:div w:id="1472598449">
      <w:bodyDiv w:val="1"/>
      <w:marLeft w:val="0"/>
      <w:marRight w:val="0"/>
      <w:marTop w:val="0"/>
      <w:marBottom w:val="0"/>
      <w:divBdr>
        <w:top w:val="none" w:sz="0" w:space="0" w:color="auto"/>
        <w:left w:val="none" w:sz="0" w:space="0" w:color="auto"/>
        <w:bottom w:val="none" w:sz="0" w:space="0" w:color="auto"/>
        <w:right w:val="none" w:sz="0" w:space="0" w:color="auto"/>
      </w:divBdr>
    </w:div>
    <w:div w:id="1513765762">
      <w:bodyDiv w:val="1"/>
      <w:marLeft w:val="0"/>
      <w:marRight w:val="0"/>
      <w:marTop w:val="0"/>
      <w:marBottom w:val="0"/>
      <w:divBdr>
        <w:top w:val="none" w:sz="0" w:space="0" w:color="auto"/>
        <w:left w:val="none" w:sz="0" w:space="0" w:color="auto"/>
        <w:bottom w:val="none" w:sz="0" w:space="0" w:color="auto"/>
        <w:right w:val="none" w:sz="0" w:space="0" w:color="auto"/>
      </w:divBdr>
    </w:div>
    <w:div w:id="1625623979">
      <w:bodyDiv w:val="1"/>
      <w:marLeft w:val="0"/>
      <w:marRight w:val="0"/>
      <w:marTop w:val="0"/>
      <w:marBottom w:val="0"/>
      <w:divBdr>
        <w:top w:val="none" w:sz="0" w:space="0" w:color="auto"/>
        <w:left w:val="none" w:sz="0" w:space="0" w:color="auto"/>
        <w:bottom w:val="none" w:sz="0" w:space="0" w:color="auto"/>
        <w:right w:val="none" w:sz="0" w:space="0" w:color="auto"/>
      </w:divBdr>
    </w:div>
    <w:div w:id="1798181294">
      <w:bodyDiv w:val="1"/>
      <w:marLeft w:val="0"/>
      <w:marRight w:val="0"/>
      <w:marTop w:val="0"/>
      <w:marBottom w:val="0"/>
      <w:divBdr>
        <w:top w:val="none" w:sz="0" w:space="0" w:color="auto"/>
        <w:left w:val="none" w:sz="0" w:space="0" w:color="auto"/>
        <w:bottom w:val="none" w:sz="0" w:space="0" w:color="auto"/>
        <w:right w:val="none" w:sz="0" w:space="0" w:color="auto"/>
      </w:divBdr>
    </w:div>
    <w:div w:id="2103060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490EA-C389-472B-8EBA-BDBAEF05C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623</TotalTime>
  <Pages>13</Pages>
  <Words>6536</Words>
  <Characters>37390</Characters>
  <Application>Microsoft Office Word</Application>
  <DocSecurity>0</DocSecurity>
  <Lines>1869</Lines>
  <Paragraphs>1416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Shabil</dc:creator>
  <cp:keywords/>
  <dc:description/>
  <cp:lastModifiedBy>Muhammed Shabil</cp:lastModifiedBy>
  <cp:revision>174</cp:revision>
  <dcterms:created xsi:type="dcterms:W3CDTF">2023-07-23T11:21:00Z</dcterms:created>
  <dcterms:modified xsi:type="dcterms:W3CDTF">2024-06-09T15:29:00Z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98e0f4c03f55bef06a39b2060741bf016b67f341c1796abf216a16c24fb0adb5</vt:lpwstr>
  </property>
</Properties>
</file>