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95883" w14:textId="77777777" w:rsidR="00C86780" w:rsidRPr="00C86780" w:rsidRDefault="00C86780" w:rsidP="00C867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  <w:u w:val="single"/>
        </w:rPr>
      </w:pPr>
      <w:r w:rsidRPr="00C86780">
        <w:rPr>
          <w:rFonts w:ascii="Times New Roman" w:eastAsia="Calibri" w:hAnsi="Times New Roman" w:cs="Times New Roman"/>
          <w:b/>
          <w:sz w:val="32"/>
          <w:szCs w:val="24"/>
          <w:u w:val="single"/>
        </w:rPr>
        <w:t>Supplementary data</w:t>
      </w:r>
    </w:p>
    <w:p w14:paraId="0B65850A" w14:textId="77777777" w:rsidR="00C86780" w:rsidRDefault="00C86780" w:rsidP="00C867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6BCA">
        <w:rPr>
          <w:rFonts w:ascii="Times New Roman" w:eastAsia="Calibri" w:hAnsi="Times New Roman" w:cs="Times New Roman"/>
          <w:b/>
          <w:sz w:val="24"/>
          <w:szCs w:val="24"/>
        </w:rPr>
        <w:t>Serum uric acid: an independent risk factor for cardiovascular disease in Pakistani Punjabi patients</w:t>
      </w:r>
    </w:p>
    <w:p w14:paraId="50AD9664" w14:textId="77777777" w:rsidR="00C86780" w:rsidRPr="001725B3" w:rsidRDefault="00C86780" w:rsidP="00C8678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25B3">
        <w:rPr>
          <w:rFonts w:ascii="Times New Roman" w:eastAsia="Calibri" w:hAnsi="Times New Roman" w:cs="Times New Roman"/>
          <w:sz w:val="24"/>
          <w:szCs w:val="24"/>
        </w:rPr>
        <w:t xml:space="preserve">Misbah Hussain, Muhammad </w:t>
      </w:r>
      <w:proofErr w:type="spellStart"/>
      <w:r w:rsidRPr="001725B3">
        <w:rPr>
          <w:rFonts w:ascii="Times New Roman" w:eastAsia="Calibri" w:hAnsi="Times New Roman" w:cs="Times New Roman"/>
          <w:sz w:val="24"/>
          <w:szCs w:val="24"/>
        </w:rPr>
        <w:t>Umer</w:t>
      </w:r>
      <w:proofErr w:type="spellEnd"/>
      <w:r w:rsidRPr="001725B3">
        <w:rPr>
          <w:rFonts w:ascii="Times New Roman" w:eastAsia="Calibri" w:hAnsi="Times New Roman" w:cs="Times New Roman"/>
          <w:sz w:val="24"/>
          <w:szCs w:val="24"/>
        </w:rPr>
        <w:t xml:space="preserve"> Ghori, Muhammad Naeem Aslam, Shahid Abbas, Muhammad Shafique, Fazli Rabbi Awan *</w:t>
      </w:r>
    </w:p>
    <w:p w14:paraId="2E6F584A" w14:textId="0E2FC55C" w:rsidR="00C86780" w:rsidRDefault="00C86780">
      <w:pP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59B30E92" w14:textId="77777777" w:rsidR="001725B3" w:rsidRDefault="001725B3">
      <w:pP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009AE02F" w14:textId="76933E0D" w:rsidR="008874BD" w:rsidRDefault="008874BD">
      <w:pP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Table S1: </w:t>
      </w:r>
      <w:r w:rsidR="00C34218"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Analysis</w:t>
      </w:r>
      <w:r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of</w:t>
      </w:r>
      <w:r w:rsidR="00C34218"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clinical and</w:t>
      </w:r>
      <w:r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biochemical parameters among </w:t>
      </w:r>
      <w:proofErr w:type="spellStart"/>
      <w:r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normouricemia</w:t>
      </w:r>
      <w:proofErr w:type="spellEnd"/>
      <w:r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and hyperuricemia defined according to URRAH </w:t>
      </w:r>
      <w:r w:rsidR="00C34218"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study </w:t>
      </w:r>
      <w:proofErr w:type="spellStart"/>
      <w:r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cutoff</w:t>
      </w:r>
      <w:proofErr w:type="spellEnd"/>
      <w:r w:rsidRPr="004046E7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values</w:t>
      </w: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8"/>
      </w:tblGrid>
      <w:tr w:rsidR="006D5823" w:rsidRPr="00B17522" w14:paraId="00F6C237" w14:textId="77777777" w:rsidTr="0025471F">
        <w:tc>
          <w:tcPr>
            <w:tcW w:w="2337" w:type="dxa"/>
          </w:tcPr>
          <w:p w14:paraId="5097219F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2337" w:type="dxa"/>
          </w:tcPr>
          <w:p w14:paraId="50F1B398" w14:textId="77777777" w:rsidR="0020792B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7522">
              <w:rPr>
                <w:rFonts w:ascii="Times New Roman" w:hAnsi="Times New Roman" w:cs="Times New Roman"/>
                <w:b/>
                <w:sz w:val="24"/>
                <w:szCs w:val="24"/>
              </w:rPr>
              <w:t>Normouricemia</w:t>
            </w:r>
            <w:proofErr w:type="spellEnd"/>
          </w:p>
        </w:tc>
        <w:tc>
          <w:tcPr>
            <w:tcW w:w="2337" w:type="dxa"/>
          </w:tcPr>
          <w:p w14:paraId="6383A38F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sz w:val="24"/>
                <w:szCs w:val="24"/>
              </w:rPr>
              <w:t>Hyperuricemia</w:t>
            </w:r>
          </w:p>
        </w:tc>
        <w:tc>
          <w:tcPr>
            <w:tcW w:w="2338" w:type="dxa"/>
          </w:tcPr>
          <w:p w14:paraId="4C26A0E1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sz w:val="24"/>
                <w:szCs w:val="24"/>
              </w:rPr>
              <w:t>Significance (p&lt;0.05)</w:t>
            </w:r>
          </w:p>
        </w:tc>
      </w:tr>
      <w:tr w:rsidR="006D5823" w:rsidRPr="00B17522" w14:paraId="1AA41E89" w14:textId="77777777" w:rsidTr="0025471F">
        <w:tc>
          <w:tcPr>
            <w:tcW w:w="2337" w:type="dxa"/>
          </w:tcPr>
          <w:p w14:paraId="15856FBB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337" w:type="dxa"/>
          </w:tcPr>
          <w:p w14:paraId="3B1C11CE" w14:textId="77777777" w:rsidR="006D5823" w:rsidRPr="00B17522" w:rsidRDefault="00DA2F4B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337" w:type="dxa"/>
          </w:tcPr>
          <w:p w14:paraId="3EE3EC02" w14:textId="77777777" w:rsidR="006D5823" w:rsidRPr="00B17522" w:rsidRDefault="00DA2F4B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2338" w:type="dxa"/>
          </w:tcPr>
          <w:p w14:paraId="48E1D48E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23" w:rsidRPr="00B17522" w14:paraId="2B249B86" w14:textId="77777777" w:rsidTr="0025471F">
        <w:tc>
          <w:tcPr>
            <w:tcW w:w="2337" w:type="dxa"/>
          </w:tcPr>
          <w:p w14:paraId="2534242B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337" w:type="dxa"/>
          </w:tcPr>
          <w:p w14:paraId="5C5C5A83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52±13</w:t>
            </w:r>
          </w:p>
        </w:tc>
        <w:tc>
          <w:tcPr>
            <w:tcW w:w="2337" w:type="dxa"/>
          </w:tcPr>
          <w:p w14:paraId="5E094C13" w14:textId="77777777" w:rsidR="006D5823" w:rsidRPr="00B17522" w:rsidRDefault="00EF48F7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±13</w:t>
            </w:r>
          </w:p>
        </w:tc>
        <w:tc>
          <w:tcPr>
            <w:tcW w:w="2338" w:type="dxa"/>
          </w:tcPr>
          <w:p w14:paraId="25B851BE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5823" w:rsidRPr="00B17522" w14:paraId="60DF8A77" w14:textId="77777777" w:rsidTr="0025471F">
        <w:tc>
          <w:tcPr>
            <w:tcW w:w="2337" w:type="dxa"/>
          </w:tcPr>
          <w:p w14:paraId="366F31AE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Gender     Male</w:t>
            </w:r>
          </w:p>
          <w:p w14:paraId="62D1BD6C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Female</w:t>
            </w:r>
          </w:p>
        </w:tc>
        <w:tc>
          <w:tcPr>
            <w:tcW w:w="2337" w:type="dxa"/>
          </w:tcPr>
          <w:p w14:paraId="235CB094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875615">
              <w:rPr>
                <w:rFonts w:ascii="Times New Roman" w:hAnsi="Times New Roman" w:cs="Times New Roman"/>
                <w:sz w:val="24"/>
                <w:szCs w:val="24"/>
              </w:rPr>
              <w:t xml:space="preserve"> (63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EED729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75615">
              <w:rPr>
                <w:rFonts w:ascii="Times New Roman" w:hAnsi="Times New Roman" w:cs="Times New Roman"/>
                <w:sz w:val="24"/>
                <w:szCs w:val="24"/>
              </w:rPr>
              <w:t xml:space="preserve"> (37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26C11EFB" w14:textId="77777777" w:rsidR="006D5823" w:rsidRPr="00B17522" w:rsidRDefault="00875615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184(52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CE49EA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875615">
              <w:rPr>
                <w:rFonts w:ascii="Times New Roman" w:hAnsi="Times New Roman" w:cs="Times New Roman"/>
                <w:sz w:val="24"/>
                <w:szCs w:val="24"/>
              </w:rPr>
              <w:t xml:space="preserve"> (48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</w:tcPr>
          <w:p w14:paraId="59F681D4" w14:textId="77777777" w:rsidR="006D5823" w:rsidRPr="00871D64" w:rsidRDefault="00653FD1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b/>
                <w:sz w:val="24"/>
                <w:szCs w:val="24"/>
              </w:rPr>
              <w:t>0.024*</w:t>
            </w:r>
          </w:p>
        </w:tc>
      </w:tr>
      <w:tr w:rsidR="006D5823" w:rsidRPr="00B17522" w14:paraId="12C52381" w14:textId="77777777" w:rsidTr="0025471F">
        <w:tc>
          <w:tcPr>
            <w:tcW w:w="9349" w:type="dxa"/>
            <w:gridSpan w:val="4"/>
          </w:tcPr>
          <w:p w14:paraId="7ACFD902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Clinical parameters</w:t>
            </w:r>
          </w:p>
        </w:tc>
      </w:tr>
      <w:tr w:rsidR="006D5823" w:rsidRPr="00B17522" w14:paraId="70EEA360" w14:textId="77777777" w:rsidTr="0025471F">
        <w:tc>
          <w:tcPr>
            <w:tcW w:w="2337" w:type="dxa"/>
          </w:tcPr>
          <w:p w14:paraId="2FEFD66B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SBP (mmHg)</w:t>
            </w:r>
          </w:p>
        </w:tc>
        <w:tc>
          <w:tcPr>
            <w:tcW w:w="2337" w:type="dxa"/>
          </w:tcPr>
          <w:p w14:paraId="1F019673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139±24</w:t>
            </w:r>
          </w:p>
        </w:tc>
        <w:tc>
          <w:tcPr>
            <w:tcW w:w="2337" w:type="dxa"/>
          </w:tcPr>
          <w:p w14:paraId="1AF56982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01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48F7">
              <w:rPr>
                <w:rFonts w:ascii="Times New Roman" w:hAnsi="Times New Roman" w:cs="Times New Roman"/>
                <w:sz w:val="24"/>
                <w:szCs w:val="24"/>
              </w:rPr>
              <w:t>±27</w:t>
            </w:r>
          </w:p>
        </w:tc>
        <w:tc>
          <w:tcPr>
            <w:tcW w:w="2338" w:type="dxa"/>
          </w:tcPr>
          <w:p w14:paraId="53DD6EC0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BA0146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</w:tr>
      <w:tr w:rsidR="006D5823" w:rsidRPr="00B17522" w14:paraId="33D7CCBB" w14:textId="77777777" w:rsidTr="0025471F">
        <w:tc>
          <w:tcPr>
            <w:tcW w:w="2337" w:type="dxa"/>
          </w:tcPr>
          <w:p w14:paraId="0DFE7BBC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DBP (mmHg)</w:t>
            </w:r>
          </w:p>
        </w:tc>
        <w:tc>
          <w:tcPr>
            <w:tcW w:w="2337" w:type="dxa"/>
          </w:tcPr>
          <w:p w14:paraId="76DD9776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EF48F7">
              <w:rPr>
                <w:rFonts w:ascii="Times New Roman" w:hAnsi="Times New Roman" w:cs="Times New Roman"/>
                <w:sz w:val="24"/>
                <w:szCs w:val="24"/>
              </w:rPr>
              <w:t>±15</w:t>
            </w:r>
          </w:p>
        </w:tc>
        <w:tc>
          <w:tcPr>
            <w:tcW w:w="2337" w:type="dxa"/>
          </w:tcPr>
          <w:p w14:paraId="2E08849A" w14:textId="77777777" w:rsidR="006D5823" w:rsidRPr="00B17522" w:rsidRDefault="00EF48F7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BA0146">
              <w:rPr>
                <w:rFonts w:ascii="Times New Roman" w:hAnsi="Times New Roman" w:cs="Times New Roman"/>
                <w:sz w:val="24"/>
                <w:szCs w:val="24"/>
              </w:rPr>
              <w:t>±14</w:t>
            </w:r>
          </w:p>
        </w:tc>
        <w:tc>
          <w:tcPr>
            <w:tcW w:w="2338" w:type="dxa"/>
          </w:tcPr>
          <w:p w14:paraId="17D3CFCE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A014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D5823" w:rsidRPr="00B17522" w14:paraId="42D57BDD" w14:textId="77777777" w:rsidTr="0025471F">
        <w:tc>
          <w:tcPr>
            <w:tcW w:w="9349" w:type="dxa"/>
            <w:gridSpan w:val="4"/>
          </w:tcPr>
          <w:p w14:paraId="78D5F2EE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Biochemical parameters</w:t>
            </w:r>
          </w:p>
        </w:tc>
      </w:tr>
      <w:tr w:rsidR="006D5823" w:rsidRPr="00B17522" w14:paraId="2F96EC5B" w14:textId="77777777" w:rsidTr="0025471F">
        <w:tc>
          <w:tcPr>
            <w:tcW w:w="2337" w:type="dxa"/>
          </w:tcPr>
          <w:p w14:paraId="12FD9A3D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Glucose (mg/dL)</w:t>
            </w:r>
          </w:p>
        </w:tc>
        <w:tc>
          <w:tcPr>
            <w:tcW w:w="2337" w:type="dxa"/>
          </w:tcPr>
          <w:p w14:paraId="2612DE8B" w14:textId="77777777" w:rsidR="006D5823" w:rsidRPr="00B17522" w:rsidRDefault="002030D0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141±86</w:t>
            </w:r>
          </w:p>
        </w:tc>
        <w:tc>
          <w:tcPr>
            <w:tcW w:w="2337" w:type="dxa"/>
          </w:tcPr>
          <w:p w14:paraId="3CF03FCE" w14:textId="77777777" w:rsidR="006D5823" w:rsidRPr="00B17522" w:rsidRDefault="002030D0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141±77</w:t>
            </w:r>
          </w:p>
        </w:tc>
        <w:tc>
          <w:tcPr>
            <w:tcW w:w="2338" w:type="dxa"/>
          </w:tcPr>
          <w:p w14:paraId="67CC9C59" w14:textId="77777777" w:rsidR="006D5823" w:rsidRPr="00B17522" w:rsidRDefault="002030D0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D5823" w:rsidRPr="00B17522" w14:paraId="1DE68D9C" w14:textId="77777777" w:rsidTr="0025471F">
        <w:tc>
          <w:tcPr>
            <w:tcW w:w="2337" w:type="dxa"/>
          </w:tcPr>
          <w:p w14:paraId="4BF639B9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Uric acid (mg/dL)</w:t>
            </w:r>
          </w:p>
        </w:tc>
        <w:tc>
          <w:tcPr>
            <w:tcW w:w="2337" w:type="dxa"/>
          </w:tcPr>
          <w:p w14:paraId="40113FCE" w14:textId="77777777" w:rsidR="006D5823" w:rsidRPr="00B17522" w:rsidRDefault="00EF48F7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4.2±0.9</w:t>
            </w:r>
          </w:p>
        </w:tc>
        <w:tc>
          <w:tcPr>
            <w:tcW w:w="2337" w:type="dxa"/>
          </w:tcPr>
          <w:p w14:paraId="70C99441" w14:textId="77777777" w:rsidR="006D5823" w:rsidRPr="00B17522" w:rsidRDefault="002030D0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EF48F7">
              <w:rPr>
                <w:rFonts w:ascii="Times New Roman" w:hAnsi="Times New Roman" w:cs="Times New Roman"/>
                <w:sz w:val="24"/>
                <w:szCs w:val="24"/>
              </w:rPr>
              <w:t>±2.3</w:t>
            </w:r>
          </w:p>
        </w:tc>
        <w:tc>
          <w:tcPr>
            <w:tcW w:w="2338" w:type="dxa"/>
          </w:tcPr>
          <w:p w14:paraId="00497A54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sz w:val="24"/>
                <w:szCs w:val="24"/>
              </w:rPr>
              <w:t>&lt;0.001*</w:t>
            </w:r>
          </w:p>
        </w:tc>
      </w:tr>
      <w:tr w:rsidR="006D5823" w:rsidRPr="002B20BA" w14:paraId="1796E00D" w14:textId="77777777" w:rsidTr="0025471F">
        <w:tc>
          <w:tcPr>
            <w:tcW w:w="2337" w:type="dxa"/>
          </w:tcPr>
          <w:p w14:paraId="30D349C7" w14:textId="77777777" w:rsidR="006D5823" w:rsidRPr="002C63E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2">
              <w:rPr>
                <w:rFonts w:ascii="Times New Roman" w:hAnsi="Times New Roman" w:cs="Times New Roman"/>
                <w:sz w:val="24"/>
                <w:szCs w:val="24"/>
              </w:rPr>
              <w:t>Total Cholesterol (mg/dL)</w:t>
            </w:r>
          </w:p>
        </w:tc>
        <w:tc>
          <w:tcPr>
            <w:tcW w:w="2337" w:type="dxa"/>
          </w:tcPr>
          <w:p w14:paraId="34C230AF" w14:textId="77777777" w:rsidR="006D5823" w:rsidRPr="002C63E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EF48F7">
              <w:rPr>
                <w:rFonts w:ascii="Times New Roman" w:hAnsi="Times New Roman" w:cs="Times New Roman"/>
                <w:sz w:val="24"/>
                <w:szCs w:val="24"/>
              </w:rPr>
              <w:t>±53</w:t>
            </w:r>
          </w:p>
        </w:tc>
        <w:tc>
          <w:tcPr>
            <w:tcW w:w="2337" w:type="dxa"/>
          </w:tcPr>
          <w:p w14:paraId="18D277CD" w14:textId="77777777" w:rsidR="006D5823" w:rsidRPr="002C63E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189±52</w:t>
            </w:r>
          </w:p>
        </w:tc>
        <w:tc>
          <w:tcPr>
            <w:tcW w:w="2338" w:type="dxa"/>
          </w:tcPr>
          <w:p w14:paraId="5D4ABF39" w14:textId="77777777" w:rsidR="006D5823" w:rsidRPr="002C63E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6D5823" w:rsidRPr="002B20BA" w14:paraId="1644F806" w14:textId="77777777" w:rsidTr="0025471F">
        <w:tc>
          <w:tcPr>
            <w:tcW w:w="2337" w:type="dxa"/>
          </w:tcPr>
          <w:p w14:paraId="121E0D3F" w14:textId="77777777" w:rsidR="006D5823" w:rsidRPr="002C63E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2">
              <w:rPr>
                <w:rFonts w:ascii="Times New Roman" w:hAnsi="Times New Roman" w:cs="Times New Roman"/>
                <w:sz w:val="24"/>
                <w:szCs w:val="24"/>
              </w:rPr>
              <w:t>HDL-C (mg/dL)</w:t>
            </w:r>
          </w:p>
        </w:tc>
        <w:tc>
          <w:tcPr>
            <w:tcW w:w="2337" w:type="dxa"/>
          </w:tcPr>
          <w:p w14:paraId="25EED80B" w14:textId="77777777" w:rsidR="006D5823" w:rsidRPr="00871D64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D5823" w:rsidRPr="00871D64">
              <w:rPr>
                <w:rFonts w:ascii="Times New Roman" w:hAnsi="Times New Roman" w:cs="Times New Roman"/>
                <w:sz w:val="24"/>
                <w:szCs w:val="24"/>
              </w:rPr>
              <w:t>±13</w:t>
            </w:r>
          </w:p>
        </w:tc>
        <w:tc>
          <w:tcPr>
            <w:tcW w:w="2337" w:type="dxa"/>
          </w:tcPr>
          <w:p w14:paraId="56E2F3A3" w14:textId="77777777" w:rsidR="006D5823" w:rsidRPr="00871D64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sz w:val="24"/>
                <w:szCs w:val="24"/>
              </w:rPr>
              <w:t>42±14</w:t>
            </w:r>
          </w:p>
        </w:tc>
        <w:tc>
          <w:tcPr>
            <w:tcW w:w="2338" w:type="dxa"/>
          </w:tcPr>
          <w:p w14:paraId="5BA9A5A8" w14:textId="77777777" w:rsidR="006D5823" w:rsidRPr="00871D64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b/>
                <w:sz w:val="24"/>
                <w:szCs w:val="24"/>
              </w:rPr>
              <w:t>&lt;0.001*</w:t>
            </w:r>
          </w:p>
        </w:tc>
      </w:tr>
      <w:tr w:rsidR="006D5823" w:rsidRPr="002B20BA" w14:paraId="38E2224F" w14:textId="77777777" w:rsidTr="0025471F">
        <w:tc>
          <w:tcPr>
            <w:tcW w:w="2337" w:type="dxa"/>
          </w:tcPr>
          <w:p w14:paraId="6EEBB76C" w14:textId="77777777" w:rsidR="006D5823" w:rsidRPr="002C63E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2">
              <w:rPr>
                <w:rFonts w:ascii="Times New Roman" w:hAnsi="Times New Roman" w:cs="Times New Roman"/>
                <w:sz w:val="24"/>
                <w:szCs w:val="24"/>
              </w:rPr>
              <w:t>LDL-C (mg/dL)</w:t>
            </w:r>
          </w:p>
        </w:tc>
        <w:tc>
          <w:tcPr>
            <w:tcW w:w="2337" w:type="dxa"/>
          </w:tcPr>
          <w:p w14:paraId="63E8A1BE" w14:textId="77777777" w:rsidR="006D5823" w:rsidRPr="00871D64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sz w:val="24"/>
                <w:szCs w:val="24"/>
              </w:rPr>
              <w:t>124±55</w:t>
            </w:r>
          </w:p>
        </w:tc>
        <w:tc>
          <w:tcPr>
            <w:tcW w:w="2337" w:type="dxa"/>
          </w:tcPr>
          <w:p w14:paraId="6E91EB6F" w14:textId="77777777" w:rsidR="006D5823" w:rsidRPr="00871D64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sz w:val="24"/>
                <w:szCs w:val="24"/>
              </w:rPr>
              <w:t>108±54</w:t>
            </w:r>
          </w:p>
        </w:tc>
        <w:tc>
          <w:tcPr>
            <w:tcW w:w="2338" w:type="dxa"/>
          </w:tcPr>
          <w:p w14:paraId="6F01F35D" w14:textId="77777777" w:rsidR="006D5823" w:rsidRPr="00871D64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b/>
                <w:sz w:val="24"/>
                <w:szCs w:val="24"/>
              </w:rPr>
              <w:t>0.004</w:t>
            </w:r>
          </w:p>
        </w:tc>
      </w:tr>
      <w:tr w:rsidR="006D5823" w:rsidRPr="002B20BA" w14:paraId="3C815E6B" w14:textId="77777777" w:rsidTr="0025471F">
        <w:tc>
          <w:tcPr>
            <w:tcW w:w="2337" w:type="dxa"/>
          </w:tcPr>
          <w:p w14:paraId="564AFD5A" w14:textId="77777777" w:rsidR="006D5823" w:rsidRPr="002C63E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2">
              <w:rPr>
                <w:rFonts w:ascii="Times New Roman" w:hAnsi="Times New Roman" w:cs="Times New Roman"/>
                <w:sz w:val="24"/>
                <w:szCs w:val="24"/>
              </w:rPr>
              <w:t>Triglycerides (mg/dL)</w:t>
            </w:r>
          </w:p>
        </w:tc>
        <w:tc>
          <w:tcPr>
            <w:tcW w:w="2337" w:type="dxa"/>
          </w:tcPr>
          <w:p w14:paraId="15E63892" w14:textId="77777777" w:rsidR="006D5823" w:rsidRPr="002C63E2" w:rsidRDefault="00EF48F7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BA0146">
              <w:rPr>
                <w:rFonts w:ascii="Times New Roman" w:hAnsi="Times New Roman" w:cs="Times New Roman"/>
                <w:sz w:val="24"/>
                <w:szCs w:val="24"/>
              </w:rPr>
              <w:t>±61</w:t>
            </w:r>
          </w:p>
        </w:tc>
        <w:tc>
          <w:tcPr>
            <w:tcW w:w="2337" w:type="dxa"/>
          </w:tcPr>
          <w:p w14:paraId="3C14E878" w14:textId="77777777" w:rsidR="006D5823" w:rsidRPr="002C63E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202±64</w:t>
            </w:r>
          </w:p>
        </w:tc>
        <w:tc>
          <w:tcPr>
            <w:tcW w:w="2338" w:type="dxa"/>
          </w:tcPr>
          <w:p w14:paraId="09271C9D" w14:textId="77777777" w:rsidR="006D5823" w:rsidRPr="002C63E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0.009</w:t>
            </w:r>
            <w:r w:rsidR="006D5823" w:rsidRPr="002C63E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6D5823" w:rsidRPr="00B17522" w14:paraId="65251489" w14:textId="77777777" w:rsidTr="0025471F">
        <w:tc>
          <w:tcPr>
            <w:tcW w:w="9349" w:type="dxa"/>
            <w:gridSpan w:val="4"/>
          </w:tcPr>
          <w:p w14:paraId="4A100F3B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Clinical details </w:t>
            </w:r>
          </w:p>
        </w:tc>
      </w:tr>
      <w:tr w:rsidR="006D5823" w:rsidRPr="00B17522" w14:paraId="51130F75" w14:textId="77777777" w:rsidTr="0025471F">
        <w:tc>
          <w:tcPr>
            <w:tcW w:w="2337" w:type="dxa"/>
          </w:tcPr>
          <w:p w14:paraId="5A91BE42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2337" w:type="dxa"/>
          </w:tcPr>
          <w:p w14:paraId="243CD8CC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(49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4D55D663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(37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</w:tcPr>
          <w:p w14:paraId="710E6A5B" w14:textId="77777777" w:rsidR="006D5823" w:rsidRPr="00F00AC9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0.013</w:t>
            </w:r>
            <w:r w:rsidR="0020792B" w:rsidRPr="00F00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6D5823" w:rsidRPr="00B17522" w14:paraId="05BE9A43" w14:textId="77777777" w:rsidTr="0025471F">
        <w:tc>
          <w:tcPr>
            <w:tcW w:w="2337" w:type="dxa"/>
          </w:tcPr>
          <w:p w14:paraId="6344D2A5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337" w:type="dxa"/>
          </w:tcPr>
          <w:p w14:paraId="6251E74B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(60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7B2322E7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(76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</w:tcPr>
          <w:p w14:paraId="0DFEDF06" w14:textId="77777777" w:rsidR="006D5823" w:rsidRPr="00871D64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D64">
              <w:rPr>
                <w:rFonts w:ascii="Times New Roman" w:hAnsi="Times New Roman" w:cs="Times New Roman"/>
                <w:b/>
                <w:sz w:val="24"/>
                <w:szCs w:val="24"/>
              </w:rPr>
              <w:t>&lt;0.001*</w:t>
            </w:r>
          </w:p>
        </w:tc>
      </w:tr>
      <w:tr w:rsidR="006D5823" w:rsidRPr="00B17522" w14:paraId="2D8F495E" w14:textId="77777777" w:rsidTr="0025471F">
        <w:tc>
          <w:tcPr>
            <w:tcW w:w="2337" w:type="dxa"/>
          </w:tcPr>
          <w:p w14:paraId="7C30AED7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2337" w:type="dxa"/>
          </w:tcPr>
          <w:p w14:paraId="72B05847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(36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72378477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(36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38" w:type="dxa"/>
          </w:tcPr>
          <w:p w14:paraId="56E1BFFE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6D5823" w:rsidRPr="00B17522" w14:paraId="7728D31B" w14:textId="77777777" w:rsidTr="0025471F">
        <w:tc>
          <w:tcPr>
            <w:tcW w:w="9349" w:type="dxa"/>
            <w:gridSpan w:val="4"/>
          </w:tcPr>
          <w:p w14:paraId="6CFE69AC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Cardiovascular phenotypes</w:t>
            </w:r>
          </w:p>
        </w:tc>
      </w:tr>
      <w:tr w:rsidR="006D5823" w:rsidRPr="00B17522" w14:paraId="607E443F" w14:textId="77777777" w:rsidTr="0025471F">
        <w:tc>
          <w:tcPr>
            <w:tcW w:w="2337" w:type="dxa"/>
          </w:tcPr>
          <w:p w14:paraId="7437BB1A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ACS</w:t>
            </w:r>
          </w:p>
        </w:tc>
        <w:tc>
          <w:tcPr>
            <w:tcW w:w="2337" w:type="dxa"/>
          </w:tcPr>
          <w:p w14:paraId="1911BDDF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(66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58ADDD5E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>(51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vMerge w:val="restart"/>
          </w:tcPr>
          <w:p w14:paraId="21123252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13F17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0.005</w:t>
            </w:r>
            <w:r w:rsidR="006D5823" w:rsidRPr="00B1752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6D5823" w:rsidRPr="00B17522" w14:paraId="1B14AEE0" w14:textId="77777777" w:rsidTr="0025471F">
        <w:tc>
          <w:tcPr>
            <w:tcW w:w="2337" w:type="dxa"/>
          </w:tcPr>
          <w:p w14:paraId="670D1E7E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522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337" w:type="dxa"/>
          </w:tcPr>
          <w:p w14:paraId="7D57C068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(23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2A7D408E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(29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vMerge/>
          </w:tcPr>
          <w:p w14:paraId="22225B48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23" w:rsidRPr="00B17522" w14:paraId="7D528F39" w14:textId="77777777" w:rsidTr="0025471F">
        <w:tc>
          <w:tcPr>
            <w:tcW w:w="2337" w:type="dxa"/>
          </w:tcPr>
          <w:p w14:paraId="0385996D" w14:textId="77777777" w:rsidR="006D5823" w:rsidRPr="00B17522" w:rsidRDefault="008874BD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HF</w:t>
            </w:r>
          </w:p>
        </w:tc>
        <w:tc>
          <w:tcPr>
            <w:tcW w:w="2337" w:type="dxa"/>
          </w:tcPr>
          <w:p w14:paraId="375B9A1A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(11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14:paraId="5033B76E" w14:textId="77777777" w:rsidR="006D5823" w:rsidRPr="00B17522" w:rsidRDefault="00BA0146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71D64">
              <w:rPr>
                <w:rFonts w:ascii="Times New Roman" w:hAnsi="Times New Roman" w:cs="Times New Roman"/>
                <w:sz w:val="24"/>
                <w:szCs w:val="24"/>
              </w:rPr>
              <w:t xml:space="preserve"> (20</w:t>
            </w:r>
            <w:r w:rsidR="006D5823" w:rsidRPr="00B17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vMerge/>
          </w:tcPr>
          <w:p w14:paraId="6B10C496" w14:textId="77777777" w:rsidR="006D5823" w:rsidRPr="00B17522" w:rsidRDefault="006D5823" w:rsidP="0025471F">
            <w:pPr>
              <w:tabs>
                <w:tab w:val="left" w:pos="77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B428F0" w14:textId="77777777" w:rsidR="001725B3" w:rsidRDefault="001725B3" w:rsidP="00C3421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4D6ABA" w14:textId="5A410D9D" w:rsidR="00C34218" w:rsidRPr="00CE2AC9" w:rsidRDefault="00C34218" w:rsidP="00C3421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2AC9">
        <w:rPr>
          <w:rFonts w:ascii="Times New Roman" w:hAnsi="Times New Roman" w:cs="Times New Roman"/>
          <w:sz w:val="20"/>
          <w:szCs w:val="20"/>
        </w:rPr>
        <w:t>All continuous variables are expressed as mean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2AC9">
        <w:rPr>
          <w:rFonts w:ascii="Times New Roman" w:hAnsi="Times New Roman" w:cs="Times New Roman"/>
          <w:sz w:val="20"/>
          <w:szCs w:val="20"/>
        </w:rPr>
        <w:t>±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2AC9">
        <w:rPr>
          <w:rFonts w:ascii="Times New Roman" w:hAnsi="Times New Roman" w:cs="Times New Roman"/>
          <w:sz w:val="20"/>
          <w:szCs w:val="20"/>
        </w:rPr>
        <w:t>standard deviation; categorical variables are presented as number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2AC9">
        <w:rPr>
          <w:rFonts w:ascii="Times New Roman" w:hAnsi="Times New Roman" w:cs="Times New Roman"/>
          <w:sz w:val="20"/>
          <w:szCs w:val="20"/>
        </w:rPr>
        <w:t xml:space="preserve">(percentage). </w:t>
      </w:r>
      <w:r w:rsidRPr="00344B4F">
        <w:rPr>
          <w:rFonts w:ascii="Times New Roman" w:hAnsi="Times New Roman" w:cs="Times New Roman"/>
          <w:sz w:val="20"/>
          <w:szCs w:val="20"/>
          <w:highlight w:val="yellow"/>
        </w:rPr>
        <w:t xml:space="preserve">URRAH study; </w:t>
      </w:r>
      <w:proofErr w:type="spellStart"/>
      <w:r w:rsidRPr="00344B4F">
        <w:rPr>
          <w:rFonts w:ascii="Times New Roman" w:hAnsi="Times New Roman" w:cs="Times New Roman"/>
          <w:sz w:val="20"/>
          <w:szCs w:val="20"/>
          <w:highlight w:val="yellow"/>
        </w:rPr>
        <w:t>URic</w:t>
      </w:r>
      <w:proofErr w:type="spellEnd"/>
      <w:r w:rsidRPr="00344B4F">
        <w:rPr>
          <w:rFonts w:ascii="Times New Roman" w:hAnsi="Times New Roman" w:cs="Times New Roman"/>
          <w:sz w:val="20"/>
          <w:szCs w:val="20"/>
          <w:highlight w:val="yellow"/>
        </w:rPr>
        <w:t xml:space="preserve"> acid Right for </w:t>
      </w:r>
      <w:proofErr w:type="spellStart"/>
      <w:r w:rsidRPr="00344B4F">
        <w:rPr>
          <w:rFonts w:ascii="Times New Roman" w:hAnsi="Times New Roman" w:cs="Times New Roman"/>
          <w:sz w:val="20"/>
          <w:szCs w:val="20"/>
          <w:highlight w:val="yellow"/>
        </w:rPr>
        <w:t>heArt</w:t>
      </w:r>
      <w:proofErr w:type="spellEnd"/>
      <w:r w:rsidRPr="00344B4F">
        <w:rPr>
          <w:rFonts w:ascii="Times New Roman" w:hAnsi="Times New Roman" w:cs="Times New Roman"/>
          <w:sz w:val="20"/>
          <w:szCs w:val="20"/>
          <w:highlight w:val="yellow"/>
        </w:rPr>
        <w:t xml:space="preserve"> Health study</w:t>
      </w:r>
      <w:r w:rsidR="00344B4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2AC9">
        <w:rPr>
          <w:rFonts w:ascii="Times New Roman" w:hAnsi="Times New Roman" w:cs="Times New Roman"/>
          <w:sz w:val="20"/>
          <w:szCs w:val="20"/>
        </w:rPr>
        <w:t xml:space="preserve">SBP; systolic blood pressure, DBP; diastolic blood pressure, </w:t>
      </w:r>
      <w:r w:rsidRPr="002C63E2">
        <w:rPr>
          <w:rFonts w:ascii="Times New Roman" w:hAnsi="Times New Roman" w:cs="Times New Roman"/>
          <w:sz w:val="20"/>
          <w:szCs w:val="20"/>
        </w:rPr>
        <w:t>HDL-C; high density lipoprotein cholesterol, LDL-C; low density lipoprotein cholesterol,</w:t>
      </w:r>
      <w:r w:rsidRPr="00CE2AC9">
        <w:rPr>
          <w:rFonts w:ascii="Times New Roman" w:hAnsi="Times New Roman" w:cs="Times New Roman"/>
          <w:sz w:val="20"/>
          <w:szCs w:val="20"/>
        </w:rPr>
        <w:t xml:space="preserve"> AC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CE2AC9">
        <w:rPr>
          <w:rFonts w:ascii="Times New Roman" w:hAnsi="Times New Roman" w:cs="Times New Roman"/>
          <w:sz w:val="20"/>
          <w:szCs w:val="20"/>
        </w:rPr>
        <w:t>; acute coronary syndrom</w:t>
      </w:r>
      <w:r>
        <w:rPr>
          <w:rFonts w:ascii="Times New Roman" w:hAnsi="Times New Roman" w:cs="Times New Roman"/>
          <w:sz w:val="20"/>
          <w:szCs w:val="20"/>
        </w:rPr>
        <w:t xml:space="preserve">e, MI; myocardial infarction, </w:t>
      </w:r>
      <w:r w:rsidRPr="00F00AC9">
        <w:rPr>
          <w:rFonts w:ascii="Times New Roman" w:hAnsi="Times New Roman" w:cs="Times New Roman"/>
          <w:sz w:val="20"/>
          <w:szCs w:val="20"/>
        </w:rPr>
        <w:t>HF; Heart failure</w:t>
      </w:r>
      <w:r w:rsidRPr="00CE2AC9">
        <w:rPr>
          <w:rFonts w:ascii="Times New Roman" w:hAnsi="Times New Roman" w:cs="Times New Roman"/>
          <w:sz w:val="20"/>
          <w:szCs w:val="20"/>
        </w:rPr>
        <w:t xml:space="preserve">. All continuous variables were analyzed by Mann Whitney U test or independent t test, while chi-square test was applied to categorical variables. </w:t>
      </w:r>
    </w:p>
    <w:p w14:paraId="260FEF23" w14:textId="77777777" w:rsidR="006D5823" w:rsidRPr="00344B4F" w:rsidRDefault="00F00AC9">
      <w:pPr>
        <w:rPr>
          <w:rFonts w:ascii="Times New Roman" w:hAnsi="Times New Roman" w:cs="Times New Roman"/>
          <w:b/>
        </w:rPr>
      </w:pPr>
      <w:r w:rsidRPr="00344B4F">
        <w:rPr>
          <w:rFonts w:ascii="Times New Roman" w:hAnsi="Times New Roman" w:cs="Times New Roman"/>
          <w:b/>
        </w:rPr>
        <w:lastRenderedPageBreak/>
        <w:t>Spearman Correlation</w:t>
      </w:r>
    </w:p>
    <w:p w14:paraId="4C55CAA9" w14:textId="77777777" w:rsidR="00F00AC9" w:rsidRPr="004F6247" w:rsidRDefault="00556F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Rho=0.146</w:t>
      </w:r>
    </w:p>
    <w:p w14:paraId="124C9109" w14:textId="77777777" w:rsidR="004967E1" w:rsidRPr="00355728" w:rsidRDefault="00556F1E" w:rsidP="0035572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p-value = 0.001</w:t>
      </w:r>
    </w:p>
    <w:p w14:paraId="31C0FD7A" w14:textId="77777777" w:rsidR="001725B3" w:rsidRDefault="001725B3" w:rsidP="004046E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64BF5E" w14:textId="4542E110" w:rsidR="00F00AC9" w:rsidRPr="004046E7" w:rsidRDefault="004F6247" w:rsidP="004046E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46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S2: </w:t>
      </w:r>
      <w:r w:rsidRPr="00B17522">
        <w:rPr>
          <w:rFonts w:ascii="Times New Roman" w:hAnsi="Times New Roman" w:cs="Times New Roman"/>
          <w:b/>
          <w:color w:val="000000"/>
          <w:sz w:val="24"/>
          <w:szCs w:val="24"/>
        </w:rPr>
        <w:t>Multivariate regression analyse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 of </w:t>
      </w:r>
      <w:r w:rsidRPr="00B17522">
        <w:rPr>
          <w:rFonts w:ascii="Times New Roman" w:hAnsi="Times New Roman" w:cs="Times New Roman"/>
          <w:b/>
          <w:color w:val="000000"/>
          <w:sz w:val="24"/>
          <w:szCs w:val="24"/>
        </w:rPr>
        <w:t>cardiovascular diseases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Serum uric acid groups a</w:t>
      </w:r>
      <w:r w:rsidR="00ED29A3">
        <w:rPr>
          <w:rFonts w:ascii="Times New Roman" w:hAnsi="Times New Roman" w:cs="Times New Roman"/>
          <w:b/>
          <w:color w:val="000000"/>
          <w:sz w:val="24"/>
          <w:szCs w:val="24"/>
        </w:rPr>
        <w:t>ccor</w:t>
      </w:r>
      <w:r w:rsidR="00697786">
        <w:rPr>
          <w:rFonts w:ascii="Times New Roman" w:hAnsi="Times New Roman" w:cs="Times New Roman"/>
          <w:b/>
          <w:color w:val="000000"/>
          <w:sz w:val="24"/>
          <w:szCs w:val="24"/>
        </w:rPr>
        <w:t>ding to URRAH study cut</w:t>
      </w:r>
      <w:r w:rsidR="00EA38C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697786">
        <w:rPr>
          <w:rFonts w:ascii="Times New Roman" w:hAnsi="Times New Roman" w:cs="Times New Roman"/>
          <w:b/>
          <w:color w:val="000000"/>
          <w:sz w:val="24"/>
          <w:szCs w:val="24"/>
        </w:rPr>
        <w:t>off valu</w:t>
      </w:r>
      <w:r w:rsidR="00ED29A3">
        <w:rPr>
          <w:rFonts w:ascii="Times New Roman" w:hAnsi="Times New Roman" w:cs="Times New Roman"/>
          <w:b/>
          <w:color w:val="000000"/>
          <w:sz w:val="24"/>
          <w:szCs w:val="24"/>
        </w:rPr>
        <w:t>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652"/>
        <w:gridCol w:w="2250"/>
        <w:gridCol w:w="2065"/>
      </w:tblGrid>
      <w:tr w:rsidR="0053384D" w:rsidRPr="0053384D" w14:paraId="67CAE54E" w14:textId="77777777" w:rsidTr="0065041B">
        <w:tc>
          <w:tcPr>
            <w:tcW w:w="1870" w:type="dxa"/>
            <w:vMerge w:val="restart"/>
          </w:tcPr>
          <w:p w14:paraId="1A0E3C5D" w14:textId="77777777" w:rsidR="0053384D" w:rsidRPr="0053384D" w:rsidRDefault="0053384D" w:rsidP="00785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Serum Uric Acid groups</w:t>
            </w:r>
          </w:p>
        </w:tc>
        <w:tc>
          <w:tcPr>
            <w:tcW w:w="6967" w:type="dxa"/>
            <w:gridSpan w:val="3"/>
          </w:tcPr>
          <w:p w14:paraId="2F2E6CA4" w14:textId="77777777" w:rsidR="0053384D" w:rsidRPr="0053384D" w:rsidRDefault="0053384D" w:rsidP="0053384D">
            <w:pPr>
              <w:jc w:val="center"/>
              <w:rPr>
                <w:rFonts w:ascii="Times New Roman" w:hAnsi="Times New Roman" w:cs="Times New Roman"/>
              </w:rPr>
            </w:pPr>
            <w:r w:rsidRPr="0053384D">
              <w:rPr>
                <w:rFonts w:ascii="Times New Roman" w:hAnsi="Times New Roman" w:cs="Times New Roman"/>
              </w:rPr>
              <w:t>Multinomial Logistic Regression</w:t>
            </w:r>
          </w:p>
          <w:p w14:paraId="230A938A" w14:textId="77777777" w:rsidR="0053384D" w:rsidRPr="0053384D" w:rsidRDefault="0053384D" w:rsidP="005338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84D">
              <w:rPr>
                <w:rFonts w:ascii="Times New Roman" w:hAnsi="Times New Roman" w:cs="Times New Roman"/>
              </w:rPr>
              <w:t>[Odds ratio (95% Confidence Interval) p-value]</w:t>
            </w:r>
          </w:p>
        </w:tc>
      </w:tr>
      <w:tr w:rsidR="0053384D" w:rsidRPr="0053384D" w14:paraId="26705698" w14:textId="77777777" w:rsidTr="00363203">
        <w:tc>
          <w:tcPr>
            <w:tcW w:w="1870" w:type="dxa"/>
            <w:vMerge/>
          </w:tcPr>
          <w:p w14:paraId="6DCBC8CF" w14:textId="77777777" w:rsidR="0053384D" w:rsidRPr="0053384D" w:rsidRDefault="0053384D" w:rsidP="00785C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</w:tcPr>
          <w:p w14:paraId="3DE3A77C" w14:textId="77777777" w:rsidR="0053384D" w:rsidRPr="0053384D" w:rsidRDefault="0053384D" w:rsidP="00785C88">
            <w:pPr>
              <w:rPr>
                <w:rFonts w:ascii="Times New Roman" w:hAnsi="Times New Roman" w:cs="Times New Roman"/>
                <w:b/>
              </w:rPr>
            </w:pPr>
            <w:r w:rsidRPr="0053384D">
              <w:rPr>
                <w:rFonts w:ascii="Times New Roman" w:hAnsi="Times New Roman" w:cs="Times New Roman"/>
                <w:b/>
              </w:rPr>
              <w:t>Model 1</w:t>
            </w:r>
          </w:p>
        </w:tc>
        <w:tc>
          <w:tcPr>
            <w:tcW w:w="2250" w:type="dxa"/>
          </w:tcPr>
          <w:p w14:paraId="619D044E" w14:textId="77777777" w:rsidR="0053384D" w:rsidRPr="0053384D" w:rsidRDefault="0053384D" w:rsidP="00785C88">
            <w:pPr>
              <w:rPr>
                <w:rFonts w:ascii="Times New Roman" w:hAnsi="Times New Roman" w:cs="Times New Roman"/>
                <w:b/>
              </w:rPr>
            </w:pPr>
            <w:r w:rsidRPr="0053384D">
              <w:rPr>
                <w:rFonts w:ascii="Times New Roman" w:hAnsi="Times New Roman" w:cs="Times New Roman"/>
                <w:b/>
              </w:rPr>
              <w:t>Model 2</w:t>
            </w:r>
          </w:p>
        </w:tc>
        <w:tc>
          <w:tcPr>
            <w:tcW w:w="2065" w:type="dxa"/>
          </w:tcPr>
          <w:p w14:paraId="5FBB1062" w14:textId="77777777" w:rsidR="0053384D" w:rsidRPr="0053384D" w:rsidRDefault="0053384D" w:rsidP="00785C88">
            <w:pPr>
              <w:rPr>
                <w:rFonts w:ascii="Times New Roman" w:hAnsi="Times New Roman" w:cs="Times New Roman"/>
                <w:b/>
              </w:rPr>
            </w:pPr>
            <w:r w:rsidRPr="0053384D">
              <w:rPr>
                <w:rFonts w:ascii="Times New Roman" w:hAnsi="Times New Roman" w:cs="Times New Roman"/>
                <w:b/>
              </w:rPr>
              <w:t>Model 3</w:t>
            </w:r>
          </w:p>
        </w:tc>
      </w:tr>
      <w:tr w:rsidR="00785C88" w:rsidRPr="0053384D" w14:paraId="31ADD02D" w14:textId="77777777" w:rsidTr="00363203">
        <w:tc>
          <w:tcPr>
            <w:tcW w:w="1870" w:type="dxa"/>
          </w:tcPr>
          <w:p w14:paraId="3EB6DAA3" w14:textId="77777777" w:rsidR="00785C88" w:rsidRPr="0053384D" w:rsidRDefault="00355728" w:rsidP="00785C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Normouricemia</w:t>
            </w:r>
            <w:proofErr w:type="spellEnd"/>
          </w:p>
        </w:tc>
        <w:tc>
          <w:tcPr>
            <w:tcW w:w="2652" w:type="dxa"/>
          </w:tcPr>
          <w:p w14:paraId="07EE7BC1" w14:textId="77777777" w:rsidR="00785C88" w:rsidRPr="0053384D" w:rsidRDefault="00785C88" w:rsidP="00785C88">
            <w:pPr>
              <w:rPr>
                <w:rFonts w:ascii="Times New Roman" w:hAnsi="Times New Roman" w:cs="Times New Roman"/>
              </w:rPr>
            </w:pPr>
            <w:r w:rsidRPr="0053384D">
              <w:rPr>
                <w:rFonts w:ascii="Times New Roman" w:hAnsi="Times New Roman" w:cs="Times New Roman"/>
              </w:rPr>
              <w:t>Ref</w:t>
            </w:r>
            <w:bookmarkStart w:id="0" w:name="_GoBack"/>
            <w:bookmarkEnd w:id="0"/>
          </w:p>
        </w:tc>
        <w:tc>
          <w:tcPr>
            <w:tcW w:w="2250" w:type="dxa"/>
          </w:tcPr>
          <w:p w14:paraId="630E5B1A" w14:textId="77777777" w:rsidR="00785C88" w:rsidRPr="0053384D" w:rsidRDefault="00785C88" w:rsidP="00785C88">
            <w:pPr>
              <w:rPr>
                <w:rFonts w:ascii="Times New Roman" w:hAnsi="Times New Roman" w:cs="Times New Roman"/>
              </w:rPr>
            </w:pPr>
            <w:r w:rsidRPr="0053384D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065" w:type="dxa"/>
          </w:tcPr>
          <w:p w14:paraId="38C9D2EE" w14:textId="77777777" w:rsidR="00785C88" w:rsidRPr="0053384D" w:rsidRDefault="00785C88" w:rsidP="00785C88">
            <w:pPr>
              <w:rPr>
                <w:rFonts w:ascii="Times New Roman" w:hAnsi="Times New Roman" w:cs="Times New Roman"/>
              </w:rPr>
            </w:pPr>
            <w:r w:rsidRPr="0053384D">
              <w:rPr>
                <w:rFonts w:ascii="Times New Roman" w:hAnsi="Times New Roman" w:cs="Times New Roman"/>
              </w:rPr>
              <w:t>Ref</w:t>
            </w:r>
          </w:p>
        </w:tc>
      </w:tr>
      <w:tr w:rsidR="00785C88" w:rsidRPr="0053384D" w14:paraId="32A3DABC" w14:textId="77777777" w:rsidTr="00363203">
        <w:tc>
          <w:tcPr>
            <w:tcW w:w="1870" w:type="dxa"/>
          </w:tcPr>
          <w:p w14:paraId="74180E69" w14:textId="77777777" w:rsidR="00785C88" w:rsidRPr="0053384D" w:rsidRDefault="00355728" w:rsidP="00785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Hyperuricemia</w:t>
            </w:r>
          </w:p>
        </w:tc>
        <w:tc>
          <w:tcPr>
            <w:tcW w:w="2652" w:type="dxa"/>
          </w:tcPr>
          <w:p w14:paraId="59EDB799" w14:textId="77777777" w:rsidR="00785C88" w:rsidRPr="0053384D" w:rsidRDefault="00785C88" w:rsidP="00785C88">
            <w:pPr>
              <w:rPr>
                <w:rFonts w:ascii="Times New Roman" w:hAnsi="Times New Roman" w:cs="Times New Roman"/>
              </w:rPr>
            </w:pPr>
            <w:r w:rsidRPr="0053384D">
              <w:rPr>
                <w:rFonts w:ascii="Times New Roman" w:hAnsi="Times New Roman" w:cs="Times New Roman"/>
              </w:rPr>
              <w:t>1.37 (1.12-1.67) 0.002</w:t>
            </w:r>
          </w:p>
        </w:tc>
        <w:tc>
          <w:tcPr>
            <w:tcW w:w="2250" w:type="dxa"/>
          </w:tcPr>
          <w:p w14:paraId="0FA94054" w14:textId="77777777" w:rsidR="00785C88" w:rsidRPr="0053384D" w:rsidRDefault="00785C88" w:rsidP="00785C88">
            <w:pPr>
              <w:rPr>
                <w:rFonts w:ascii="Times New Roman" w:hAnsi="Times New Roman" w:cs="Times New Roman"/>
              </w:rPr>
            </w:pPr>
            <w:r w:rsidRPr="0053384D">
              <w:rPr>
                <w:rFonts w:ascii="Times New Roman" w:hAnsi="Times New Roman" w:cs="Times New Roman"/>
              </w:rPr>
              <w:t>1.56 (1.26-1.94) &lt;0.001</w:t>
            </w:r>
          </w:p>
        </w:tc>
        <w:tc>
          <w:tcPr>
            <w:tcW w:w="2065" w:type="dxa"/>
          </w:tcPr>
          <w:p w14:paraId="6B157E86" w14:textId="77777777" w:rsidR="00785C88" w:rsidRPr="0053384D" w:rsidRDefault="00785C88" w:rsidP="00785C88">
            <w:pPr>
              <w:rPr>
                <w:rFonts w:ascii="Times New Roman" w:hAnsi="Times New Roman" w:cs="Times New Roman"/>
              </w:rPr>
            </w:pPr>
            <w:r w:rsidRPr="0053384D">
              <w:rPr>
                <w:rFonts w:ascii="Times New Roman" w:hAnsi="Times New Roman" w:cs="Times New Roman"/>
              </w:rPr>
              <w:t>1.67 (1.11-2.50) 0.014</w:t>
            </w:r>
          </w:p>
        </w:tc>
      </w:tr>
    </w:tbl>
    <w:p w14:paraId="55773BE1" w14:textId="77777777" w:rsidR="001725B3" w:rsidRDefault="001725B3" w:rsidP="0035572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30B221B" w14:textId="0699CDC2" w:rsidR="00380F50" w:rsidRPr="00355728" w:rsidRDefault="00002763" w:rsidP="0035572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0D36">
        <w:rPr>
          <w:rFonts w:ascii="Times New Roman" w:hAnsi="Times New Roman" w:cs="Times New Roman"/>
          <w:b/>
          <w:sz w:val="20"/>
          <w:szCs w:val="20"/>
        </w:rPr>
        <w:t>Model 1</w:t>
      </w:r>
      <w:r w:rsidRPr="00CE2AC9">
        <w:rPr>
          <w:rFonts w:ascii="Times New Roman" w:hAnsi="Times New Roman" w:cs="Times New Roman"/>
          <w:sz w:val="20"/>
          <w:szCs w:val="20"/>
        </w:rPr>
        <w:t>: unadjusted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E2AC9">
        <w:rPr>
          <w:rFonts w:ascii="Times New Roman" w:hAnsi="Times New Roman" w:cs="Times New Roman"/>
          <w:sz w:val="20"/>
          <w:szCs w:val="20"/>
        </w:rPr>
        <w:t xml:space="preserve"> </w:t>
      </w:r>
      <w:r w:rsidRPr="000D0D36">
        <w:rPr>
          <w:rFonts w:ascii="Times New Roman" w:hAnsi="Times New Roman" w:cs="Times New Roman"/>
          <w:b/>
          <w:sz w:val="20"/>
          <w:szCs w:val="20"/>
        </w:rPr>
        <w:t>Model 2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CE2AC9">
        <w:rPr>
          <w:rFonts w:ascii="Times New Roman" w:hAnsi="Times New Roman" w:cs="Times New Roman"/>
          <w:sz w:val="20"/>
          <w:szCs w:val="20"/>
        </w:rPr>
        <w:t xml:space="preserve"> adjusted for age, gender, </w:t>
      </w:r>
      <w:r w:rsidRPr="002C63E2">
        <w:rPr>
          <w:rFonts w:ascii="Times New Roman" w:hAnsi="Times New Roman" w:cs="Times New Roman"/>
          <w:sz w:val="20"/>
          <w:szCs w:val="20"/>
        </w:rPr>
        <w:t>total cholesterol, high-density lipoprotein cholesterol, low- density lipoprotein cholesterol,</w:t>
      </w:r>
      <w:r w:rsidRPr="00CE2AC9">
        <w:rPr>
          <w:rFonts w:ascii="Times New Roman" w:hAnsi="Times New Roman" w:cs="Times New Roman"/>
          <w:sz w:val="20"/>
          <w:szCs w:val="20"/>
        </w:rPr>
        <w:t xml:space="preserve"> hypertension and diabetes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E2AC9">
        <w:rPr>
          <w:rFonts w:ascii="Times New Roman" w:hAnsi="Times New Roman" w:cs="Times New Roman"/>
          <w:sz w:val="20"/>
          <w:szCs w:val="20"/>
        </w:rPr>
        <w:t xml:space="preserve"> </w:t>
      </w:r>
      <w:r w:rsidRPr="000D0D36">
        <w:rPr>
          <w:rFonts w:ascii="Times New Roman" w:hAnsi="Times New Roman" w:cs="Times New Roman"/>
          <w:b/>
          <w:sz w:val="20"/>
          <w:szCs w:val="20"/>
        </w:rPr>
        <w:t>Model 3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CE2AC9">
        <w:rPr>
          <w:rFonts w:ascii="Times New Roman" w:hAnsi="Times New Roman" w:cs="Times New Roman"/>
          <w:sz w:val="20"/>
          <w:szCs w:val="20"/>
        </w:rPr>
        <w:t xml:space="preserve"> adjusted for age, gender, </w:t>
      </w:r>
      <w:r w:rsidRPr="002C63E2">
        <w:rPr>
          <w:rFonts w:ascii="Times New Roman" w:hAnsi="Times New Roman" w:cs="Times New Roman"/>
          <w:sz w:val="20"/>
          <w:szCs w:val="20"/>
        </w:rPr>
        <w:t>total cholesterol, high density lipoprotein cholesterol, low density lipoprotein cholesterol,</w:t>
      </w:r>
      <w:r w:rsidRPr="00CE2AC9">
        <w:rPr>
          <w:rFonts w:ascii="Times New Roman" w:hAnsi="Times New Roman" w:cs="Times New Roman"/>
          <w:sz w:val="20"/>
          <w:szCs w:val="20"/>
        </w:rPr>
        <w:t xml:space="preserve"> hypertension, diabetes, life style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2AC9">
        <w:rPr>
          <w:rFonts w:ascii="Times New Roman" w:hAnsi="Times New Roman" w:cs="Times New Roman"/>
          <w:sz w:val="20"/>
          <w:szCs w:val="20"/>
        </w:rPr>
        <w:t xml:space="preserve">(sedentary or active) and dietary habits (including vegetable, pulses and meat consumption per week, daily intake of tea and weekly intake of soft drinks). </w:t>
      </w:r>
    </w:p>
    <w:sectPr w:rsidR="00380F50" w:rsidRPr="00355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823"/>
    <w:rsid w:val="00002763"/>
    <w:rsid w:val="00007A18"/>
    <w:rsid w:val="00130E2C"/>
    <w:rsid w:val="001725B3"/>
    <w:rsid w:val="002030D0"/>
    <w:rsid w:val="0020792B"/>
    <w:rsid w:val="002A6461"/>
    <w:rsid w:val="002D5B01"/>
    <w:rsid w:val="00344B4F"/>
    <w:rsid w:val="00355728"/>
    <w:rsid w:val="00363203"/>
    <w:rsid w:val="00374778"/>
    <w:rsid w:val="00380F50"/>
    <w:rsid w:val="004046E7"/>
    <w:rsid w:val="004967E1"/>
    <w:rsid w:val="004B6672"/>
    <w:rsid w:val="004F6247"/>
    <w:rsid w:val="0053384D"/>
    <w:rsid w:val="00556F1E"/>
    <w:rsid w:val="00653FD1"/>
    <w:rsid w:val="00682596"/>
    <w:rsid w:val="00697786"/>
    <w:rsid w:val="006D5823"/>
    <w:rsid w:val="00785C88"/>
    <w:rsid w:val="00871D64"/>
    <w:rsid w:val="00875615"/>
    <w:rsid w:val="008874BD"/>
    <w:rsid w:val="008F48F0"/>
    <w:rsid w:val="009B7B0B"/>
    <w:rsid w:val="00BA0146"/>
    <w:rsid w:val="00C34218"/>
    <w:rsid w:val="00C70141"/>
    <w:rsid w:val="00C86780"/>
    <w:rsid w:val="00DA2F4B"/>
    <w:rsid w:val="00DE08D5"/>
    <w:rsid w:val="00E05A85"/>
    <w:rsid w:val="00EA38C8"/>
    <w:rsid w:val="00ED29A3"/>
    <w:rsid w:val="00EF48F7"/>
    <w:rsid w:val="00F00AC9"/>
    <w:rsid w:val="00F3556C"/>
    <w:rsid w:val="00F433EA"/>
    <w:rsid w:val="00FA0EA9"/>
    <w:rsid w:val="00FE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DB80"/>
  <w15:chartTrackingRefBased/>
  <w15:docId w15:val="{49D76344-AEBB-4EAC-9D94-5C8ED69F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F6247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4F624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Fazli Awan</cp:lastModifiedBy>
  <cp:revision>3</cp:revision>
  <dcterms:created xsi:type="dcterms:W3CDTF">2024-07-01T12:34:00Z</dcterms:created>
  <dcterms:modified xsi:type="dcterms:W3CDTF">2024-07-05T10:19:00Z</dcterms:modified>
</cp:coreProperties>
</file>