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63552">
      <w:pPr>
        <w:spacing w:line="480" w:lineRule="auto"/>
        <w:jc w:val="center"/>
        <w:rPr>
          <w:rFonts w:ascii="Times New Roman" w:hAnsi="Times New Roman"/>
          <w:b/>
          <w:bCs/>
          <w:highlight w:val="none"/>
          <w:lang w:val="en-GB"/>
        </w:rPr>
      </w:pPr>
      <w:r>
        <w:rPr>
          <w:rFonts w:ascii="Times New Roman" w:hAnsi="Times New Roman"/>
          <w:b/>
          <w:bCs/>
          <w:highlight w:val="none"/>
          <w:lang w:val="en-GB"/>
        </w:rPr>
        <w:t>Kinesiophobia in patients after cardiac surgery: a scoping review</w:t>
      </w:r>
    </w:p>
    <w:p w14:paraId="04B60D9D">
      <w:pPr>
        <w:spacing w:line="480" w:lineRule="auto"/>
        <w:rPr>
          <w:rFonts w:ascii="Times New Roman" w:hAnsi="Times New Roman"/>
          <w:b/>
          <w:bCs/>
          <w:highlight w:val="none"/>
          <w:lang w:val="en-GB"/>
        </w:rPr>
      </w:pPr>
      <w:r>
        <w:rPr>
          <w:rFonts w:ascii="Times New Roman" w:hAnsi="Times New Roman"/>
          <w:b/>
          <w:bCs/>
          <w:highlight w:val="none"/>
          <w:lang w:val="en-GB"/>
        </w:rPr>
        <w:t>Author Names</w:t>
      </w:r>
    </w:p>
    <w:p w14:paraId="5006F75B">
      <w:pPr>
        <w:spacing w:line="480" w:lineRule="auto"/>
        <w:rPr>
          <w:rFonts w:ascii="Times New Roman" w:hAnsi="Times New Roman" w:cs="Times New Roman"/>
          <w:b w:val="0"/>
          <w:bCs w:val="0"/>
          <w:sz w:val="21"/>
          <w:szCs w:val="24"/>
          <w:highlight w:val="none"/>
          <w:lang w:val="en-GB" w:bidi="ar"/>
        </w:rPr>
      </w:pPr>
      <w:r>
        <w:rPr>
          <w:rFonts w:hint="default" w:ascii="Times New Roman" w:hAnsi="Times New Roman" w:cs="Times New Roman"/>
          <w:b w:val="0"/>
          <w:bCs w:val="0"/>
          <w:sz w:val="21"/>
          <w:szCs w:val="24"/>
          <w:highlight w:val="none"/>
          <w:lang w:val="en-GB" w:bidi="ar"/>
        </w:rPr>
        <w:t>Zhi</w:t>
      </w:r>
      <w:r>
        <w:rPr>
          <w:rFonts w:ascii="Times New Roman" w:hAnsi="Times New Roman" w:cs="Times New Roman"/>
          <w:b w:val="0"/>
          <w:bCs w:val="0"/>
          <w:sz w:val="21"/>
          <w:szCs w:val="24"/>
          <w:highlight w:val="none"/>
          <w:lang w:val="en-GB" w:bidi="ar"/>
        </w:rPr>
        <w:t xml:space="preserve"> </w:t>
      </w:r>
      <w:r>
        <w:rPr>
          <w:rFonts w:hint="default" w:ascii="Times New Roman" w:hAnsi="Times New Roman" w:cs="Times New Roman"/>
          <w:b w:val="0"/>
          <w:bCs w:val="0"/>
          <w:sz w:val="21"/>
          <w:szCs w:val="24"/>
          <w:highlight w:val="none"/>
          <w:lang w:val="en-GB" w:bidi="ar"/>
        </w:rPr>
        <w:t>Zeng</w:t>
      </w:r>
      <w:r>
        <w:rPr>
          <w:rFonts w:ascii="Times New Roman" w:hAnsi="Times New Roman" w:cs="Times New Roman"/>
          <w:b w:val="0"/>
          <w:bCs w:val="0"/>
          <w:sz w:val="21"/>
          <w:szCs w:val="24"/>
          <w:highlight w:val="none"/>
          <w:vertAlign w:val="superscript"/>
          <w:lang w:val="en-GB" w:bidi="ar"/>
        </w:rPr>
        <w:t xml:space="preserve"> </w:t>
      </w:r>
      <w:r>
        <w:rPr>
          <w:rFonts w:hint="default" w:ascii="Times New Roman" w:hAnsi="Times New Roman" w:cs="Times New Roman"/>
          <w:b w:val="0"/>
          <w:bCs w:val="0"/>
          <w:sz w:val="21"/>
          <w:szCs w:val="24"/>
          <w:highlight w:val="none"/>
          <w:vertAlign w:val="superscript"/>
          <w:lang w:val="en-GB" w:eastAsia="zh-CN" w:bidi="ar"/>
        </w:rPr>
        <w:t>1,2</w:t>
      </w:r>
      <w:r>
        <w:rPr>
          <w:rFonts w:ascii="Times New Roman" w:hAnsi="Times New Roman" w:cs="Times New Roman"/>
          <w:b w:val="0"/>
          <w:bCs w:val="0"/>
          <w:sz w:val="21"/>
          <w:szCs w:val="24"/>
          <w:highlight w:val="none"/>
          <w:vertAlign w:val="superscript"/>
          <w:lang w:val="en-GB" w:bidi="ar"/>
        </w:rPr>
        <w:t>#</w:t>
      </w:r>
      <w:r>
        <w:rPr>
          <w:rFonts w:hint="eastAsia" w:ascii="Times New Roman" w:hAnsi="Times New Roman" w:cs="Times New Roman"/>
          <w:b w:val="0"/>
          <w:bCs w:val="0"/>
          <w:sz w:val="21"/>
          <w:szCs w:val="24"/>
          <w:highlight w:val="none"/>
          <w:vertAlign w:val="baseline"/>
          <w:lang w:val="en-US" w:eastAsia="zh-CN" w:bidi="ar"/>
        </w:rPr>
        <w:t xml:space="preserve">, </w:t>
      </w:r>
      <w:r>
        <w:rPr>
          <w:rFonts w:hint="default" w:ascii="Times New Roman" w:hAnsi="Times New Roman" w:cs="Times New Roman"/>
          <w:b w:val="0"/>
          <w:bCs w:val="0"/>
          <w:sz w:val="21"/>
          <w:szCs w:val="24"/>
          <w:highlight w:val="none"/>
          <w:lang w:val="en-GB" w:bidi="ar"/>
        </w:rPr>
        <w:t>Yuqi Shen</w:t>
      </w:r>
      <w:r>
        <w:rPr>
          <w:rFonts w:hint="default" w:ascii="Times New Roman" w:hAnsi="Times New Roman" w:cs="Times New Roman"/>
          <w:b w:val="0"/>
          <w:bCs w:val="0"/>
          <w:sz w:val="21"/>
          <w:szCs w:val="24"/>
          <w:highlight w:val="none"/>
          <w:vertAlign w:val="superscript"/>
          <w:lang w:val="en-GB" w:eastAsia="zh-CN" w:bidi="ar"/>
        </w:rPr>
        <w:t>2</w:t>
      </w:r>
      <w:r>
        <w:rPr>
          <w:rFonts w:ascii="Times New Roman" w:hAnsi="Times New Roman" w:cs="Times New Roman"/>
          <w:b w:val="0"/>
          <w:bCs w:val="0"/>
          <w:sz w:val="21"/>
          <w:szCs w:val="24"/>
          <w:highlight w:val="none"/>
          <w:vertAlign w:val="superscript"/>
          <w:lang w:val="en-GB" w:bidi="ar"/>
        </w:rPr>
        <w:t>#</w:t>
      </w:r>
      <w:r>
        <w:rPr>
          <w:rFonts w:hint="eastAsia" w:ascii="Times New Roman" w:hAnsi="Times New Roman" w:cs="Times New Roman"/>
          <w:b w:val="0"/>
          <w:bCs w:val="0"/>
          <w:sz w:val="21"/>
          <w:szCs w:val="24"/>
          <w:highlight w:val="none"/>
          <w:vertAlign w:val="baseline"/>
          <w:lang w:val="en-US" w:eastAsia="zh-CN" w:bidi="ar"/>
        </w:rPr>
        <w:t xml:space="preserve">, </w:t>
      </w:r>
      <w:r>
        <w:rPr>
          <w:rFonts w:hint="default" w:ascii="Times New Roman" w:hAnsi="Times New Roman" w:cs="Times New Roman"/>
          <w:b w:val="0"/>
          <w:bCs w:val="0"/>
          <w:sz w:val="21"/>
          <w:szCs w:val="24"/>
          <w:highlight w:val="none"/>
          <w:lang w:val="en-GB" w:bidi="ar"/>
        </w:rPr>
        <w:t>Li Wan</w:t>
      </w:r>
      <w:r>
        <w:rPr>
          <w:rFonts w:hint="default" w:ascii="Times New Roman" w:hAnsi="Times New Roman" w:cs="Times New Roman"/>
          <w:b w:val="0"/>
          <w:bCs w:val="0"/>
          <w:sz w:val="21"/>
          <w:szCs w:val="24"/>
          <w:highlight w:val="none"/>
          <w:vertAlign w:val="superscript"/>
          <w:lang w:val="en-GB" w:eastAsia="zh-CN" w:bidi="ar"/>
        </w:rPr>
        <w:t>2#</w:t>
      </w:r>
      <w:r>
        <w:rPr>
          <w:rFonts w:hint="eastAsia" w:ascii="Times New Roman" w:hAnsi="Times New Roman" w:cs="Times New Roman"/>
          <w:b w:val="0"/>
          <w:bCs w:val="0"/>
          <w:sz w:val="21"/>
          <w:szCs w:val="24"/>
          <w:highlight w:val="none"/>
          <w:vertAlign w:val="baseline"/>
          <w:lang w:val="en-US" w:eastAsia="zh-CN" w:bidi="ar"/>
        </w:rPr>
        <w:t xml:space="preserve">, </w:t>
      </w:r>
      <w:r>
        <w:rPr>
          <w:rFonts w:hint="default" w:ascii="Times New Roman" w:hAnsi="Times New Roman" w:cs="Times New Roman"/>
          <w:b w:val="0"/>
          <w:bCs w:val="0"/>
          <w:sz w:val="21"/>
          <w:szCs w:val="24"/>
          <w:highlight w:val="none"/>
          <w:lang w:val="en-GB" w:eastAsia="zh-CN" w:bidi="ar"/>
        </w:rPr>
        <w:t>Xiuru Yang</w:t>
      </w:r>
      <w:r>
        <w:rPr>
          <w:rFonts w:hint="default" w:ascii="Times New Roman" w:hAnsi="Times New Roman" w:cs="Times New Roman"/>
          <w:b w:val="0"/>
          <w:bCs w:val="0"/>
          <w:sz w:val="21"/>
          <w:szCs w:val="24"/>
          <w:highlight w:val="none"/>
          <w:vertAlign w:val="superscript"/>
          <w:lang w:val="en-GB" w:eastAsia="zh-CN" w:bidi="ar"/>
        </w:rPr>
        <w:t>2</w:t>
      </w:r>
      <w:r>
        <w:rPr>
          <w:rFonts w:hint="eastAsia" w:ascii="Times New Roman" w:hAnsi="Times New Roman" w:cs="Times New Roman"/>
          <w:b w:val="0"/>
          <w:bCs w:val="0"/>
          <w:sz w:val="21"/>
          <w:szCs w:val="24"/>
          <w:highlight w:val="none"/>
          <w:vertAlign w:val="baseline"/>
          <w:lang w:val="en-US" w:eastAsia="zh-CN" w:bidi="ar"/>
        </w:rPr>
        <w:t xml:space="preserve">, </w:t>
      </w:r>
      <w:r>
        <w:rPr>
          <w:rFonts w:hint="default" w:ascii="Times New Roman" w:hAnsi="Times New Roman" w:cs="Times New Roman"/>
          <w:b w:val="0"/>
          <w:bCs w:val="0"/>
          <w:sz w:val="21"/>
          <w:szCs w:val="24"/>
          <w:highlight w:val="none"/>
          <w:lang w:val="en-GB" w:bidi="ar"/>
        </w:rPr>
        <w:t>Qin Hu</w:t>
      </w:r>
      <w:r>
        <w:rPr>
          <w:rFonts w:hint="default" w:ascii="Times New Roman" w:hAnsi="Times New Roman" w:cs="Times New Roman"/>
          <w:b w:val="0"/>
          <w:bCs w:val="0"/>
          <w:sz w:val="21"/>
          <w:szCs w:val="24"/>
          <w:highlight w:val="none"/>
          <w:vertAlign w:val="superscript"/>
          <w:lang w:val="en-GB" w:eastAsia="zh-CN" w:bidi="ar"/>
        </w:rPr>
        <w:t>2</w:t>
      </w:r>
      <w:r>
        <w:rPr>
          <w:rFonts w:hint="default" w:ascii="Times New Roman" w:hAnsi="Times New Roman" w:cs="Times New Roman"/>
          <w:b w:val="0"/>
          <w:bCs w:val="0"/>
          <w:sz w:val="21"/>
          <w:szCs w:val="24"/>
          <w:highlight w:val="none"/>
          <w:lang w:val="en-GB" w:bidi="ar"/>
        </w:rPr>
        <w:t>,</w:t>
      </w:r>
      <w:r>
        <w:rPr>
          <w:rFonts w:hint="eastAsia" w:ascii="Times New Roman" w:hAnsi="Times New Roman" w:cs="Times New Roman"/>
          <w:b w:val="0"/>
          <w:bCs w:val="0"/>
          <w:sz w:val="21"/>
          <w:szCs w:val="24"/>
          <w:highlight w:val="none"/>
          <w:lang w:val="en-US" w:eastAsia="zh-CN" w:bidi="ar"/>
        </w:rPr>
        <w:t xml:space="preserve"> </w:t>
      </w:r>
      <w:r>
        <w:rPr>
          <w:rFonts w:hint="default" w:ascii="Times New Roman" w:hAnsi="Times New Roman" w:cs="Times New Roman"/>
          <w:b w:val="0"/>
          <w:bCs w:val="0"/>
          <w:sz w:val="21"/>
          <w:szCs w:val="24"/>
          <w:highlight w:val="none"/>
          <w:lang w:val="en-GB" w:eastAsia="zh-CN" w:bidi="ar"/>
        </w:rPr>
        <w:t>Huaili Luo</w:t>
      </w:r>
      <w:r>
        <w:rPr>
          <w:rFonts w:hint="default" w:ascii="Times New Roman" w:hAnsi="Times New Roman" w:cs="Times New Roman"/>
          <w:b w:val="0"/>
          <w:bCs w:val="0"/>
          <w:sz w:val="21"/>
          <w:szCs w:val="24"/>
          <w:highlight w:val="none"/>
          <w:vertAlign w:val="superscript"/>
          <w:lang w:val="en-GB" w:eastAsia="zh-CN" w:bidi="ar"/>
        </w:rPr>
        <w:t>2</w:t>
      </w:r>
      <w:r>
        <w:rPr>
          <w:rFonts w:hint="eastAsia" w:ascii="Times New Roman" w:hAnsi="Times New Roman" w:cs="Times New Roman"/>
          <w:b w:val="0"/>
          <w:bCs w:val="0"/>
          <w:sz w:val="21"/>
          <w:szCs w:val="24"/>
          <w:highlight w:val="none"/>
          <w:vertAlign w:val="baseline"/>
          <w:lang w:val="en-US" w:eastAsia="zh-CN" w:bidi="ar"/>
        </w:rPr>
        <w:t xml:space="preserve">, </w:t>
      </w:r>
      <w:r>
        <w:rPr>
          <w:rFonts w:hint="default" w:ascii="Times New Roman" w:hAnsi="Times New Roman" w:cs="Times New Roman"/>
          <w:b w:val="0"/>
          <w:bCs w:val="0"/>
          <w:sz w:val="21"/>
          <w:szCs w:val="24"/>
          <w:highlight w:val="none"/>
          <w:lang w:val="en-GB" w:bidi="ar"/>
        </w:rPr>
        <w:t>Mei He</w:t>
      </w:r>
      <w:r>
        <w:rPr>
          <w:rFonts w:hint="default" w:ascii="Times New Roman" w:hAnsi="Times New Roman" w:cs="Times New Roman"/>
          <w:b w:val="0"/>
          <w:bCs w:val="0"/>
          <w:sz w:val="21"/>
          <w:szCs w:val="24"/>
          <w:highlight w:val="none"/>
          <w:vertAlign w:val="superscript"/>
          <w:lang w:val="en-GB" w:eastAsia="zh-CN" w:bidi="ar"/>
        </w:rPr>
        <w:t>2,*</w:t>
      </w:r>
      <w:r>
        <w:rPr>
          <w:rFonts w:ascii="Times New Roman" w:hAnsi="Times New Roman" w:cs="Times New Roman"/>
          <w:b w:val="0"/>
          <w:bCs w:val="0"/>
          <w:sz w:val="21"/>
          <w:szCs w:val="24"/>
          <w:highlight w:val="none"/>
          <w:lang w:val="en-GB" w:bidi="ar"/>
        </w:rPr>
        <w:t xml:space="preserve"> </w:t>
      </w:r>
    </w:p>
    <w:p w14:paraId="3356B283">
      <w:pPr>
        <w:spacing w:line="480" w:lineRule="auto"/>
        <w:rPr>
          <w:rFonts w:ascii="Times New Roman" w:hAnsi="Times New Roman" w:cs="Times New Roman"/>
          <w:b/>
          <w:bCs/>
          <w:sz w:val="21"/>
          <w:szCs w:val="24"/>
          <w:highlight w:val="none"/>
          <w:lang w:val="en-GB"/>
        </w:rPr>
      </w:pPr>
      <w:r>
        <w:rPr>
          <w:rFonts w:hint="default" w:ascii="Times New Roman" w:hAnsi="Times New Roman" w:cs="Times New Roman"/>
          <w:b/>
          <w:bCs/>
          <w:sz w:val="21"/>
          <w:szCs w:val="24"/>
          <w:highlight w:val="none"/>
          <w:vertAlign w:val="superscript"/>
          <w:lang w:val="en-GB"/>
        </w:rPr>
        <w:t>#</w:t>
      </w:r>
      <w:r>
        <w:rPr>
          <w:rFonts w:ascii="Times New Roman" w:hAnsi="Times New Roman" w:cs="Times New Roman"/>
          <w:b/>
          <w:bCs/>
          <w:sz w:val="21"/>
          <w:szCs w:val="24"/>
          <w:highlight w:val="none"/>
          <w:lang w:val="en-GB"/>
        </w:rPr>
        <w:t>The authors contribute equally.</w:t>
      </w:r>
    </w:p>
    <w:p w14:paraId="0493605C">
      <w:pPr>
        <w:spacing w:line="480" w:lineRule="auto"/>
        <w:rPr>
          <w:rFonts w:hint="eastAsia" w:ascii="Times New Roman" w:hAnsi="Times New Roman" w:eastAsia="宋体" w:cs="Times New Roman"/>
          <w:b w:val="0"/>
          <w:bCs w:val="0"/>
          <w:sz w:val="21"/>
          <w:szCs w:val="24"/>
          <w:highlight w:val="none"/>
          <w:lang w:val="en-US" w:eastAsia="zh-CN" w:bidi="ar"/>
        </w:rPr>
      </w:pPr>
    </w:p>
    <w:p w14:paraId="546D7744">
      <w:pPr>
        <w:spacing w:line="480" w:lineRule="auto"/>
        <w:rPr>
          <w:rFonts w:ascii="Times New Roman" w:hAnsi="Times New Roman"/>
          <w:b/>
          <w:bCs/>
          <w:highlight w:val="none"/>
          <w:lang w:val="en-GB"/>
        </w:rPr>
      </w:pPr>
      <w:r>
        <w:rPr>
          <w:rFonts w:ascii="Times New Roman" w:hAnsi="Times New Roman"/>
          <w:b/>
          <w:bCs/>
          <w:highlight w:val="none"/>
          <w:lang w:val="en-GB"/>
        </w:rPr>
        <w:t>Author affiliations</w:t>
      </w:r>
    </w:p>
    <w:p w14:paraId="272644B3">
      <w:pPr>
        <w:spacing w:line="480" w:lineRule="auto"/>
        <w:rPr>
          <w:rFonts w:hint="default" w:ascii="Times New Roman" w:hAnsi="Times New Roman" w:eastAsia="宋体"/>
          <w:highlight w:val="none"/>
          <w:lang w:val="en-GB" w:eastAsia="zh-CN" w:bidi="ar"/>
        </w:rPr>
      </w:pPr>
      <w:r>
        <w:rPr>
          <w:rFonts w:hint="default" w:ascii="Times New Roman" w:hAnsi="Times New Roman"/>
          <w:highlight w:val="none"/>
          <w:vertAlign w:val="superscript"/>
          <w:lang w:val="en-GB" w:eastAsia="zh-CN" w:bidi="ar"/>
        </w:rPr>
        <w:t>1</w:t>
      </w:r>
      <w:r>
        <w:rPr>
          <w:rFonts w:hint="default" w:ascii="Times New Roman" w:hAnsi="Times New Roman"/>
          <w:highlight w:val="none"/>
          <w:lang w:val="en-GB" w:eastAsia="zh-CN" w:bidi="ar"/>
        </w:rPr>
        <w:t>School of Nursing,</w:t>
      </w:r>
      <w:r>
        <w:rPr>
          <w:rFonts w:hint="eastAsia" w:ascii="Times New Roman" w:hAnsi="Times New Roman"/>
          <w:highlight w:val="none"/>
          <w:lang w:val="en-US" w:eastAsia="zh-CN" w:bidi="ar"/>
        </w:rPr>
        <w:t xml:space="preserve"> </w:t>
      </w:r>
      <w:r>
        <w:rPr>
          <w:rFonts w:hint="default" w:ascii="Times New Roman" w:hAnsi="Times New Roman"/>
          <w:highlight w:val="none"/>
          <w:lang w:val="en-GB" w:eastAsia="zh-CN" w:bidi="ar"/>
        </w:rPr>
        <w:t>North Sichuan Medical College,</w:t>
      </w:r>
      <w:r>
        <w:rPr>
          <w:rFonts w:hint="eastAsia" w:ascii="Times New Roman" w:hAnsi="Times New Roman"/>
          <w:highlight w:val="none"/>
          <w:lang w:val="en-US" w:eastAsia="zh-CN" w:bidi="ar"/>
        </w:rPr>
        <w:t xml:space="preserve"> </w:t>
      </w:r>
      <w:r>
        <w:rPr>
          <w:rFonts w:hint="default" w:ascii="Times New Roman" w:hAnsi="Times New Roman"/>
          <w:highlight w:val="none"/>
          <w:lang w:val="en-GB" w:eastAsia="zh-CN" w:bidi="ar"/>
        </w:rPr>
        <w:t>Nanchong</w:t>
      </w:r>
      <w:r>
        <w:rPr>
          <w:rFonts w:hint="eastAsia" w:ascii="Times New Roman" w:hAnsi="Times New Roman"/>
          <w:highlight w:val="none"/>
          <w:lang w:val="en-US" w:eastAsia="zh-CN" w:bidi="ar"/>
        </w:rPr>
        <w:t xml:space="preserve">, </w:t>
      </w:r>
      <w:r>
        <w:rPr>
          <w:rFonts w:hint="default" w:ascii="Times New Roman" w:hAnsi="Times New Roman"/>
          <w:highlight w:val="none"/>
          <w:lang w:val="en-GB" w:eastAsia="zh-CN" w:bidi="ar"/>
        </w:rPr>
        <w:t>Sichuan</w:t>
      </w:r>
      <w:r>
        <w:rPr>
          <w:rFonts w:hint="eastAsia" w:ascii="Times New Roman" w:hAnsi="Times New Roman" w:cs="Times New Roman"/>
          <w:sz w:val="21"/>
          <w:szCs w:val="24"/>
          <w:highlight w:val="none"/>
          <w:lang w:val="en-US" w:eastAsia="zh-CN" w:bidi="ar"/>
        </w:rPr>
        <w:t xml:space="preserve">, </w:t>
      </w:r>
      <w:r>
        <w:rPr>
          <w:rFonts w:hint="default" w:ascii="Times New Roman" w:hAnsi="Times New Roman"/>
          <w:highlight w:val="none"/>
          <w:lang w:val="en-GB" w:eastAsia="zh-CN" w:bidi="ar"/>
        </w:rPr>
        <w:t>China</w:t>
      </w:r>
    </w:p>
    <w:p w14:paraId="442BAE28">
      <w:pPr>
        <w:keepNext w:val="0"/>
        <w:keepLines w:val="0"/>
        <w:widowControl/>
        <w:suppressLineNumbers w:val="0"/>
        <w:spacing w:line="480" w:lineRule="auto"/>
        <w:jc w:val="left"/>
        <w:rPr>
          <w:rFonts w:hint="default" w:ascii="Times New Roman" w:hAnsi="Times New Roman" w:eastAsia="宋体" w:cs="Times New Roman"/>
          <w:kern w:val="2"/>
          <w:sz w:val="21"/>
          <w:szCs w:val="24"/>
          <w:highlight w:val="none"/>
          <w:lang w:val="en-GB" w:eastAsia="zh-CN" w:bidi="ar"/>
        </w:rPr>
      </w:pPr>
      <w:r>
        <w:rPr>
          <w:rFonts w:hint="default" w:ascii="Times New Roman" w:hAnsi="Times New Roman" w:eastAsia="宋体" w:cs="Times New Roman"/>
          <w:kern w:val="2"/>
          <w:sz w:val="21"/>
          <w:szCs w:val="24"/>
          <w:highlight w:val="none"/>
          <w:vertAlign w:val="superscript"/>
          <w:lang w:val="en-GB" w:eastAsia="zh-CN" w:bidi="ar"/>
        </w:rPr>
        <w:t>2</w:t>
      </w:r>
      <w:r>
        <w:rPr>
          <w:rFonts w:ascii="Times New Roman" w:hAnsi="Times New Roman" w:eastAsia="宋体" w:cs="Times New Roman"/>
          <w:kern w:val="2"/>
          <w:sz w:val="21"/>
          <w:szCs w:val="24"/>
          <w:highlight w:val="none"/>
          <w:lang w:val="en-GB" w:eastAsia="zh-CN" w:bidi="ar"/>
        </w:rPr>
        <w:t>Mianyang Central Hospital,</w:t>
      </w:r>
      <w:r>
        <w:rPr>
          <w:rFonts w:hint="eastAsia" w:ascii="Times New Roman" w:hAnsi="Times New Roman" w:cs="Times New Roman"/>
          <w:kern w:val="2"/>
          <w:sz w:val="21"/>
          <w:szCs w:val="24"/>
          <w:highlight w:val="none"/>
          <w:lang w:val="en-US" w:eastAsia="zh-CN" w:bidi="ar"/>
        </w:rPr>
        <w:t xml:space="preserve"> </w:t>
      </w:r>
      <w:r>
        <w:rPr>
          <w:rFonts w:ascii="Times New Roman" w:hAnsi="Times New Roman" w:eastAsia="宋体" w:cs="Times New Roman"/>
          <w:kern w:val="2"/>
          <w:sz w:val="21"/>
          <w:szCs w:val="24"/>
          <w:highlight w:val="none"/>
          <w:lang w:val="en-GB" w:eastAsia="zh-CN" w:bidi="ar"/>
        </w:rPr>
        <w:t xml:space="preserve">Affiliated </w:t>
      </w:r>
      <w:r>
        <w:rPr>
          <w:rFonts w:hint="default" w:ascii="Times New Roman" w:hAnsi="Times New Roman" w:eastAsia="宋体" w:cs="Times New Roman"/>
          <w:kern w:val="2"/>
          <w:sz w:val="21"/>
          <w:szCs w:val="24"/>
          <w:highlight w:val="none"/>
          <w:lang w:val="en-GB" w:eastAsia="zh-CN" w:bidi="ar"/>
        </w:rPr>
        <w:t>with the School of Medicine,</w:t>
      </w:r>
      <w:r>
        <w:rPr>
          <w:rFonts w:hint="eastAsia" w:ascii="Times New Roman" w:hAnsi="Times New Roman" w:cs="Times New Roman"/>
          <w:kern w:val="2"/>
          <w:sz w:val="21"/>
          <w:szCs w:val="24"/>
          <w:highlight w:val="none"/>
          <w:lang w:val="en-US" w:eastAsia="zh-CN" w:bidi="ar"/>
        </w:rPr>
        <w:t xml:space="preserve"> </w:t>
      </w:r>
      <w:r>
        <w:rPr>
          <w:rFonts w:hint="default" w:ascii="Times New Roman" w:hAnsi="Times New Roman" w:eastAsia="宋体" w:cs="Times New Roman"/>
          <w:kern w:val="2"/>
          <w:sz w:val="21"/>
          <w:szCs w:val="24"/>
          <w:highlight w:val="none"/>
          <w:lang w:val="en-GB" w:eastAsia="zh-CN" w:bidi="ar"/>
        </w:rPr>
        <w:t>University of Electronic Science and Technology of China,</w:t>
      </w:r>
      <w:r>
        <w:rPr>
          <w:rFonts w:hint="eastAsia" w:ascii="Times New Roman" w:hAnsi="Times New Roman" w:cs="Times New Roman"/>
          <w:kern w:val="2"/>
          <w:sz w:val="21"/>
          <w:szCs w:val="24"/>
          <w:highlight w:val="none"/>
          <w:lang w:val="en-US" w:eastAsia="zh-CN" w:bidi="ar"/>
        </w:rPr>
        <w:t xml:space="preserve"> </w:t>
      </w:r>
      <w:r>
        <w:rPr>
          <w:rFonts w:hint="default" w:ascii="Times New Roman" w:hAnsi="Times New Roman" w:eastAsia="宋体" w:cs="Times New Roman"/>
          <w:kern w:val="2"/>
          <w:sz w:val="21"/>
          <w:szCs w:val="24"/>
          <w:highlight w:val="none"/>
          <w:lang w:val="en-GB" w:eastAsia="zh-CN" w:bidi="ar"/>
        </w:rPr>
        <w:t>Mianyang,</w:t>
      </w:r>
      <w:r>
        <w:rPr>
          <w:rFonts w:hint="eastAsia" w:ascii="Times New Roman" w:hAnsi="Times New Roman" w:cs="Times New Roman"/>
          <w:kern w:val="2"/>
          <w:sz w:val="21"/>
          <w:szCs w:val="24"/>
          <w:highlight w:val="none"/>
          <w:lang w:val="en-US" w:eastAsia="zh-CN" w:bidi="ar"/>
        </w:rPr>
        <w:t xml:space="preserve"> Sichuan,</w:t>
      </w:r>
      <w:r>
        <w:rPr>
          <w:rFonts w:hint="default" w:ascii="Times New Roman" w:hAnsi="Times New Roman" w:eastAsia="宋体" w:cs="Times New Roman"/>
          <w:kern w:val="2"/>
          <w:sz w:val="21"/>
          <w:szCs w:val="24"/>
          <w:highlight w:val="none"/>
          <w:lang w:val="en-GB" w:eastAsia="zh-CN" w:bidi="ar"/>
        </w:rPr>
        <w:t>China</w:t>
      </w:r>
    </w:p>
    <w:p w14:paraId="76FCF9AE">
      <w:pPr>
        <w:widowControl/>
        <w:spacing w:line="480" w:lineRule="auto"/>
        <w:jc w:val="left"/>
        <w:rPr>
          <w:rFonts w:ascii="Times New Roman" w:hAnsi="Times New Roman"/>
          <w:highlight w:val="none"/>
          <w:lang w:val="en-GB"/>
        </w:rPr>
      </w:pPr>
    </w:p>
    <w:p w14:paraId="080AAB82">
      <w:pPr>
        <w:widowControl/>
        <w:spacing w:line="480" w:lineRule="auto"/>
        <w:jc w:val="left"/>
        <w:rPr>
          <w:rFonts w:hint="default" w:ascii="Times New Roman" w:hAnsi="Times New Roman" w:eastAsia="宋体"/>
          <w:highlight w:val="none"/>
          <w:lang w:val="en-GB" w:eastAsia="zh-CN" w:bidi="ar"/>
        </w:rPr>
      </w:pPr>
      <w:r>
        <w:rPr>
          <w:rFonts w:hint="eastAsia" w:ascii="Times New Roman" w:hAnsi="Times New Roman"/>
          <w:b/>
          <w:bCs/>
          <w:highlight w:val="none"/>
          <w:vertAlign w:val="superscript"/>
          <w:lang w:val="en-US" w:eastAsia="zh-CN"/>
        </w:rPr>
        <w:t>*</w:t>
      </w:r>
      <w:r>
        <w:rPr>
          <w:rFonts w:ascii="Times New Roman" w:hAnsi="Times New Roman"/>
          <w:b/>
          <w:bCs/>
          <w:highlight w:val="none"/>
          <w:lang w:val="en-GB"/>
        </w:rPr>
        <w:t>Corresponding author:</w:t>
      </w:r>
      <w:r>
        <w:rPr>
          <w:rFonts w:hint="default" w:ascii="Times New Roman" w:hAnsi="Times New Roman"/>
          <w:highlight w:val="none"/>
          <w:lang w:val="en-GB" w:eastAsia="zh-CN" w:bidi="ar"/>
        </w:rPr>
        <w:t xml:space="preserve"> </w:t>
      </w:r>
      <w:r>
        <w:rPr>
          <w:rFonts w:hint="default" w:ascii="Times New Roman" w:hAnsi="Times New Roman" w:cs="Times New Roman"/>
          <w:b/>
          <w:bCs/>
          <w:sz w:val="21"/>
          <w:szCs w:val="24"/>
          <w:highlight w:val="none"/>
          <w:lang w:val="en-GB" w:bidi="ar"/>
        </w:rPr>
        <w:t>Mei</w:t>
      </w:r>
      <w:r>
        <w:rPr>
          <w:rFonts w:ascii="Times New Roman" w:hAnsi="Times New Roman" w:cs="Times New Roman"/>
          <w:b/>
          <w:bCs/>
          <w:sz w:val="21"/>
          <w:szCs w:val="24"/>
          <w:highlight w:val="none"/>
          <w:lang w:val="en-GB" w:bidi="ar"/>
        </w:rPr>
        <w:t xml:space="preserve"> </w:t>
      </w:r>
      <w:r>
        <w:rPr>
          <w:rFonts w:hint="default" w:ascii="Times New Roman" w:hAnsi="Times New Roman" w:cs="Times New Roman"/>
          <w:b/>
          <w:bCs/>
          <w:sz w:val="21"/>
          <w:szCs w:val="24"/>
          <w:highlight w:val="none"/>
          <w:lang w:val="en-GB" w:bidi="ar"/>
        </w:rPr>
        <w:t>He</w:t>
      </w:r>
    </w:p>
    <w:p w14:paraId="4E43D1B6">
      <w:pPr>
        <w:widowControl/>
        <w:spacing w:line="480" w:lineRule="auto"/>
        <w:jc w:val="left"/>
        <w:rPr>
          <w:rFonts w:hint="eastAsia" w:ascii="Times New Roman" w:hAnsi="Times New Roman" w:eastAsia="宋体"/>
          <w:highlight w:val="none"/>
          <w:lang w:val="en-US" w:eastAsia="zh-CN" w:bidi="ar"/>
        </w:rPr>
      </w:pPr>
      <w:r>
        <w:rPr>
          <w:rFonts w:ascii="Times New Roman" w:hAnsi="Times New Roman"/>
          <w:highlight w:val="none"/>
          <w:lang w:val="en-GB" w:bidi="ar"/>
        </w:rPr>
        <w:t>Affiliation with postal address</w:t>
      </w:r>
      <w:r>
        <w:rPr>
          <w:rFonts w:hint="eastAsia" w:ascii="Times New Roman" w:hAnsi="Times New Roman"/>
          <w:highlight w:val="none"/>
          <w:lang w:val="en-US" w:eastAsia="zh-CN" w:bidi="ar"/>
        </w:rPr>
        <w:t>:</w:t>
      </w:r>
    </w:p>
    <w:p w14:paraId="64B7B410">
      <w:pPr>
        <w:widowControl/>
        <w:spacing w:line="480" w:lineRule="auto"/>
        <w:jc w:val="left"/>
        <w:rPr>
          <w:rFonts w:hint="eastAsia" w:ascii="Times New Roman" w:hAnsi="Times New Roman" w:cs="Times New Roman"/>
          <w:sz w:val="21"/>
          <w:szCs w:val="24"/>
          <w:highlight w:val="none"/>
          <w:lang w:val="en-US" w:eastAsia="zh-CN" w:bidi="ar"/>
        </w:rPr>
      </w:pPr>
      <w:r>
        <w:rPr>
          <w:rFonts w:ascii="Times New Roman" w:hAnsi="Times New Roman" w:cs="Times New Roman"/>
          <w:sz w:val="21"/>
          <w:szCs w:val="24"/>
          <w:highlight w:val="none"/>
          <w:lang w:val="en-GB" w:bidi="ar"/>
        </w:rPr>
        <w:t>Department of Nursing,</w:t>
      </w:r>
      <w:r>
        <w:rPr>
          <w:rFonts w:hint="eastAsia" w:ascii="Times New Roman" w:hAnsi="Times New Roman" w:cs="Times New Roman"/>
          <w:sz w:val="21"/>
          <w:szCs w:val="24"/>
          <w:highlight w:val="none"/>
          <w:lang w:val="en-US" w:eastAsia="zh-CN" w:bidi="ar"/>
        </w:rPr>
        <w:t xml:space="preserve"> </w:t>
      </w:r>
      <w:r>
        <w:rPr>
          <w:rFonts w:ascii="Times New Roman" w:hAnsi="Times New Roman" w:eastAsia="宋体" w:cs="Times New Roman"/>
          <w:kern w:val="2"/>
          <w:sz w:val="21"/>
          <w:szCs w:val="24"/>
          <w:highlight w:val="none"/>
          <w:lang w:val="en-GB" w:eastAsia="zh-CN" w:bidi="ar"/>
        </w:rPr>
        <w:t>Mianyang Central Hospital,</w:t>
      </w:r>
      <w:r>
        <w:rPr>
          <w:rFonts w:hint="eastAsia" w:ascii="Times New Roman" w:hAnsi="Times New Roman" w:cs="Times New Roman"/>
          <w:kern w:val="2"/>
          <w:sz w:val="21"/>
          <w:szCs w:val="24"/>
          <w:highlight w:val="none"/>
          <w:lang w:val="en-US" w:eastAsia="zh-CN" w:bidi="ar"/>
        </w:rPr>
        <w:t xml:space="preserve"> </w:t>
      </w:r>
      <w:r>
        <w:rPr>
          <w:rFonts w:ascii="Times New Roman" w:hAnsi="Times New Roman" w:eastAsia="宋体" w:cs="Times New Roman"/>
          <w:kern w:val="2"/>
          <w:sz w:val="21"/>
          <w:szCs w:val="24"/>
          <w:highlight w:val="none"/>
          <w:lang w:val="en-GB" w:eastAsia="zh-CN" w:bidi="ar"/>
        </w:rPr>
        <w:t xml:space="preserve">Affiliated </w:t>
      </w:r>
      <w:r>
        <w:rPr>
          <w:rFonts w:hint="default" w:ascii="Times New Roman" w:hAnsi="Times New Roman" w:eastAsia="宋体" w:cs="Times New Roman"/>
          <w:kern w:val="2"/>
          <w:sz w:val="21"/>
          <w:szCs w:val="24"/>
          <w:highlight w:val="none"/>
          <w:lang w:val="en-GB" w:eastAsia="zh-CN" w:bidi="ar"/>
        </w:rPr>
        <w:t xml:space="preserve">with the School of Medicine, University of Electronic Science and Technology of China, Mianyang, </w:t>
      </w:r>
      <w:r>
        <w:rPr>
          <w:rFonts w:hint="default" w:ascii="Times New Roman" w:hAnsi="Times New Roman" w:cs="Times New Roman"/>
          <w:kern w:val="2"/>
          <w:sz w:val="21"/>
          <w:szCs w:val="24"/>
          <w:highlight w:val="none"/>
          <w:lang w:val="en-GB" w:eastAsia="zh-CN" w:bidi="ar"/>
        </w:rPr>
        <w:t>Sichuan,</w:t>
      </w:r>
      <w:r>
        <w:rPr>
          <w:rFonts w:hint="eastAsia" w:ascii="Times New Roman" w:hAnsi="Times New Roman" w:cs="Times New Roman"/>
          <w:kern w:val="2"/>
          <w:sz w:val="21"/>
          <w:szCs w:val="24"/>
          <w:highlight w:val="none"/>
          <w:lang w:val="en-US" w:eastAsia="zh-CN" w:bidi="ar"/>
        </w:rPr>
        <w:t xml:space="preserve"> </w:t>
      </w:r>
      <w:r>
        <w:rPr>
          <w:rFonts w:hint="default" w:ascii="Times New Roman" w:hAnsi="Times New Roman" w:eastAsia="宋体" w:cs="Times New Roman"/>
          <w:kern w:val="2"/>
          <w:sz w:val="21"/>
          <w:szCs w:val="24"/>
          <w:highlight w:val="none"/>
          <w:lang w:val="en-GB" w:eastAsia="zh-CN" w:bidi="ar"/>
        </w:rPr>
        <w:t>China</w:t>
      </w:r>
      <w:r>
        <w:rPr>
          <w:rFonts w:hint="eastAsia" w:ascii="Times New Roman" w:hAnsi="Times New Roman" w:cs="Times New Roman"/>
          <w:sz w:val="21"/>
          <w:szCs w:val="24"/>
          <w:highlight w:val="none"/>
          <w:lang w:val="en-US" w:eastAsia="zh-CN" w:bidi="ar"/>
        </w:rPr>
        <w:t xml:space="preserve">. </w:t>
      </w:r>
    </w:p>
    <w:p w14:paraId="2669A722">
      <w:pPr>
        <w:widowControl/>
        <w:spacing w:line="480" w:lineRule="auto"/>
        <w:jc w:val="left"/>
        <w:rPr>
          <w:rFonts w:hint="default" w:ascii="Times New Roman" w:hAnsi="Times New Roman" w:eastAsia="宋体"/>
          <w:highlight w:val="none"/>
          <w:lang w:val="en-GB" w:eastAsia="zh-CN" w:bidi="ar"/>
        </w:rPr>
      </w:pPr>
      <w:r>
        <w:rPr>
          <w:rFonts w:ascii="Times New Roman" w:hAnsi="Times New Roman" w:cs="Times New Roman"/>
          <w:sz w:val="21"/>
          <w:szCs w:val="24"/>
          <w:highlight w:val="none"/>
          <w:lang w:val="en-GB" w:bidi="ar"/>
        </w:rPr>
        <w:t xml:space="preserve">No.12 Changjia Alley, Jingzhong Street, Fucheng District, 621000 Mianyang, China. </w:t>
      </w:r>
    </w:p>
    <w:p w14:paraId="5AE36F5D">
      <w:pPr>
        <w:widowControl/>
        <w:spacing w:line="480" w:lineRule="auto"/>
        <w:jc w:val="left"/>
        <w:rPr>
          <w:rFonts w:hint="default" w:ascii="Times New Roman" w:hAnsi="Times New Roman" w:eastAsia="宋体"/>
          <w:highlight w:val="none"/>
          <w:lang w:val="en-GB" w:eastAsia="zh-CN" w:bidi="ar"/>
        </w:rPr>
      </w:pPr>
      <w:r>
        <w:rPr>
          <w:rFonts w:ascii="Times New Roman" w:hAnsi="Times New Roman"/>
          <w:highlight w:val="none"/>
          <w:lang w:val="en-GB" w:bidi="ar"/>
        </w:rPr>
        <w:t>Email</w:t>
      </w:r>
      <w:r>
        <w:rPr>
          <w:rFonts w:hint="default" w:ascii="Times New Roman" w:hAnsi="Times New Roman"/>
          <w:highlight w:val="none"/>
          <w:lang w:val="en-GB" w:eastAsia="zh-CN" w:bidi="ar"/>
        </w:rPr>
        <w:t>:</w:t>
      </w:r>
      <w:r>
        <w:rPr>
          <w:rFonts w:ascii="Times New Roman" w:hAnsi="Times New Roman" w:cs="Times New Roman"/>
          <w:sz w:val="21"/>
          <w:szCs w:val="24"/>
          <w:highlight w:val="none"/>
          <w:lang w:val="en-GB" w:bidi="ar"/>
        </w:rPr>
        <w:t xml:space="preserve"> </w:t>
      </w:r>
      <w:r>
        <w:rPr>
          <w:rFonts w:hint="default" w:ascii="Times New Roman" w:hAnsi="Times New Roman" w:cs="Times New Roman"/>
          <w:sz w:val="21"/>
          <w:szCs w:val="24"/>
          <w:highlight w:val="none"/>
          <w:lang w:val="en-GB" w:bidi="ar"/>
        </w:rPr>
        <w:fldChar w:fldCharType="begin"/>
      </w:r>
      <w:r>
        <w:rPr>
          <w:rFonts w:hint="default" w:ascii="Times New Roman" w:hAnsi="Times New Roman" w:cs="Times New Roman"/>
          <w:sz w:val="21"/>
          <w:szCs w:val="24"/>
          <w:highlight w:val="none"/>
          <w:lang w:val="en-GB" w:bidi="ar"/>
        </w:rPr>
        <w:instrText xml:space="preserve"> HYPERLINK "mailto:hemeimy@163.com" </w:instrText>
      </w:r>
      <w:r>
        <w:rPr>
          <w:rFonts w:hint="default" w:ascii="Times New Roman" w:hAnsi="Times New Roman" w:cs="Times New Roman"/>
          <w:sz w:val="21"/>
          <w:szCs w:val="24"/>
          <w:highlight w:val="none"/>
          <w:lang w:val="en-GB" w:bidi="ar"/>
        </w:rPr>
        <w:fldChar w:fldCharType="separate"/>
      </w:r>
      <w:r>
        <w:rPr>
          <w:rFonts w:hint="default" w:ascii="Times New Roman" w:hAnsi="Times New Roman" w:cs="Times New Roman"/>
          <w:sz w:val="21"/>
          <w:szCs w:val="24"/>
          <w:highlight w:val="none"/>
          <w:lang w:val="en-GB" w:bidi="ar"/>
        </w:rPr>
        <w:t>hemeimy@163.com</w:t>
      </w:r>
      <w:r>
        <w:rPr>
          <w:rFonts w:hint="default" w:ascii="Times New Roman" w:hAnsi="Times New Roman" w:cs="Times New Roman"/>
          <w:sz w:val="21"/>
          <w:szCs w:val="24"/>
          <w:highlight w:val="none"/>
          <w:lang w:val="en-GB" w:bidi="ar"/>
        </w:rPr>
        <w:fldChar w:fldCharType="end"/>
      </w:r>
    </w:p>
    <w:p w14:paraId="36BA9BE5">
      <w:pPr>
        <w:widowControl/>
        <w:spacing w:line="480" w:lineRule="auto"/>
        <w:jc w:val="left"/>
        <w:rPr>
          <w:rFonts w:hint="default" w:ascii="Times New Roman" w:hAnsi="Times New Roman" w:eastAsia="宋体"/>
          <w:b w:val="0"/>
          <w:bCs w:val="0"/>
          <w:highlight w:val="none"/>
          <w:lang w:val="en-GB" w:eastAsia="zh-CN" w:bidi="ar"/>
        </w:rPr>
      </w:pPr>
      <w:r>
        <w:rPr>
          <w:rFonts w:hint="eastAsia" w:ascii="Times New Roman" w:hAnsi="Times New Roman"/>
          <w:highlight w:val="none"/>
          <w:lang w:val="en-US" w:eastAsia="zh-CN" w:bidi="ar"/>
        </w:rPr>
        <w:t>T</w:t>
      </w:r>
      <w:r>
        <w:rPr>
          <w:rFonts w:hint="eastAsia" w:ascii="Times New Roman" w:hAnsi="Times New Roman"/>
          <w:highlight w:val="none"/>
          <w:lang w:val="en-GB" w:bidi="ar"/>
        </w:rPr>
        <w:t xml:space="preserve">elephone </w:t>
      </w:r>
      <w:r>
        <w:rPr>
          <w:rFonts w:ascii="Times New Roman" w:hAnsi="Times New Roman"/>
          <w:highlight w:val="none"/>
          <w:lang w:val="en-GB" w:bidi="ar"/>
        </w:rPr>
        <w:t>number</w:t>
      </w:r>
      <w:r>
        <w:rPr>
          <w:rFonts w:hint="default" w:ascii="Times New Roman" w:hAnsi="Times New Roman"/>
          <w:highlight w:val="none"/>
          <w:lang w:val="en-GB" w:eastAsia="zh-CN" w:bidi="ar"/>
        </w:rPr>
        <w:t>:</w:t>
      </w:r>
      <w:r>
        <w:rPr>
          <w:rFonts w:hint="eastAsia" w:ascii="Times New Roman" w:hAnsi="Times New Roman"/>
          <w:highlight w:val="none"/>
          <w:lang w:val="en-US" w:eastAsia="zh-CN" w:bidi="ar"/>
        </w:rPr>
        <w:t xml:space="preserve"> </w:t>
      </w:r>
      <w:r>
        <w:rPr>
          <w:rFonts w:ascii="Times New Roman" w:hAnsi="Times New Roman" w:cs="Times New Roman"/>
          <w:sz w:val="21"/>
          <w:szCs w:val="24"/>
          <w:highlight w:val="none"/>
          <w:lang w:val="en-GB" w:bidi="ar"/>
        </w:rPr>
        <w:t>0086-1</w:t>
      </w:r>
      <w:r>
        <w:rPr>
          <w:rFonts w:hint="default" w:ascii="Times New Roman" w:hAnsi="Times New Roman" w:cs="Times New Roman"/>
          <w:sz w:val="21"/>
          <w:szCs w:val="24"/>
          <w:highlight w:val="none"/>
          <w:lang w:val="en-GB" w:bidi="ar"/>
        </w:rPr>
        <w:t>3981110800</w:t>
      </w:r>
    </w:p>
    <w:p w14:paraId="7E483889">
      <w:pPr>
        <w:spacing w:line="480" w:lineRule="auto"/>
        <w:jc w:val="left"/>
        <w:rPr>
          <w:sz w:val="28"/>
          <w:szCs w:val="28"/>
          <w:highlight w:val="none"/>
          <w:lang w:val="en-GB"/>
        </w:rPr>
      </w:pPr>
      <w:r>
        <w:rPr>
          <w:b/>
          <w:bCs/>
          <w:sz w:val="28"/>
          <w:szCs w:val="28"/>
          <w:highlight w:val="none"/>
          <w:lang w:val="en-GB"/>
        </w:rPr>
        <w:br w:type="page"/>
      </w:r>
      <w:r>
        <w:rPr>
          <w:b/>
          <w:bCs/>
          <w:sz w:val="28"/>
          <w:szCs w:val="28"/>
          <w:highlight w:val="none"/>
          <w:lang w:val="en-GB"/>
        </w:rPr>
        <w:t>Abstract</w:t>
      </w:r>
      <w:r>
        <w:rPr>
          <w:sz w:val="28"/>
          <w:szCs w:val="28"/>
          <w:highlight w:val="none"/>
          <w:lang w:val="en-GB"/>
        </w:rPr>
        <w:t xml:space="preserve"> </w:t>
      </w:r>
    </w:p>
    <w:p w14:paraId="3CED164A">
      <w:pPr>
        <w:spacing w:line="480" w:lineRule="auto"/>
        <w:jc w:val="left"/>
        <w:rPr>
          <w:rFonts w:ascii="Times New Roman" w:hAnsi="Times New Roman"/>
          <w:highlight w:val="none"/>
          <w:lang w:val="en-GB"/>
        </w:rPr>
      </w:pPr>
      <w:r>
        <w:rPr>
          <w:rFonts w:ascii="Times New Roman" w:hAnsi="Times New Roman"/>
          <w:highlight w:val="none"/>
          <w:lang w:val="en-GB"/>
        </w:rPr>
        <w:t>Background: This paper reviews the scope of research on kinesiophobia in patients after cardiac surgery. Further, it reviews the current situation, evaluation tools, risk factors, adverse effects, and intervention methods of kinesiophobia to provide a reference for promoting early rehabilitation of patients after cardiac surgery.</w:t>
      </w:r>
    </w:p>
    <w:p w14:paraId="3C4C71BD">
      <w:pPr>
        <w:spacing w:line="480" w:lineRule="auto"/>
        <w:jc w:val="left"/>
        <w:rPr>
          <w:rFonts w:ascii="Times New Roman" w:hAnsi="Times New Roman"/>
          <w:highlight w:val="none"/>
          <w:lang w:val="en-GB"/>
        </w:rPr>
      </w:pPr>
      <w:r>
        <w:rPr>
          <w:rFonts w:ascii="Times New Roman" w:hAnsi="Times New Roman"/>
          <w:highlight w:val="none"/>
          <w:lang w:val="en-GB"/>
        </w:rPr>
        <w:t>Methods: Guided by the scoping methodology, the Web of Science, PubMed, CINAHL, Cochrane Library, China Biomedical Literature Database, VIP Database, Wanfang Database, CNKI, and other databases were searched from database inception until July 31, 2024. The studies obtained were screened, summarised and systematically analysed by two researchers.</w:t>
      </w:r>
    </w:p>
    <w:p w14:paraId="1C6D7487">
      <w:pPr>
        <w:spacing w:line="480" w:lineRule="auto"/>
        <w:jc w:val="left"/>
        <w:rPr>
          <w:rFonts w:ascii="Times New Roman" w:hAnsi="Times New Roman"/>
          <w:highlight w:val="none"/>
          <w:lang w:val="en-GB"/>
        </w:rPr>
      </w:pPr>
      <w:r>
        <w:rPr>
          <w:rFonts w:ascii="Times New Roman" w:hAnsi="Times New Roman"/>
          <w:highlight w:val="none"/>
          <w:lang w:val="en-GB"/>
        </w:rPr>
        <w:t>Results: Eighteen studies (16 cross-sectional studies, one qualitative study, and one randomised controlled trial) were included. The incidence of kinesiophobia in patients after cardiac surgery was 39.20–82.57%, and the Tampa Scale for Kinesiophobia Heart (TSK-SV Heart) was used to evaluate this incidence. The influencing factors of kinesiophobia in patients after cardiac surgery included demographic characteristics, pain severity, frailty, exercise self-efficacy, disease-related factors, and psychosocial factors. Kinesiophobia led to adverse health outcomes such as reduced recovery, prolonged hospital stays, and decreased quality of life in patients after cardiac surgery, and there were few studies on intervention methods for postoperative kinesiophobia.</w:t>
      </w:r>
    </w:p>
    <w:p w14:paraId="6D5C95E1">
      <w:pPr>
        <w:spacing w:line="480" w:lineRule="auto"/>
        <w:jc w:val="left"/>
        <w:rPr>
          <w:rFonts w:ascii="Times New Roman" w:hAnsi="Times New Roman"/>
          <w:highlight w:val="none"/>
          <w:lang w:val="en-GB"/>
        </w:rPr>
      </w:pPr>
      <w:r>
        <w:rPr>
          <w:rFonts w:ascii="Times New Roman" w:hAnsi="Times New Roman"/>
          <w:highlight w:val="none"/>
          <w:lang w:val="en-GB"/>
        </w:rPr>
        <w:t>Conclusion</w:t>
      </w:r>
      <w:bookmarkStart w:id="0" w:name="_GoBack"/>
      <w:bookmarkEnd w:id="0"/>
      <w:r>
        <w:rPr>
          <w:rFonts w:ascii="Times New Roman" w:hAnsi="Times New Roman"/>
          <w:highlight w:val="none"/>
          <w:lang w:val="en-GB"/>
        </w:rPr>
        <w:t>: The kinesiophobia assessment tools suitable for patients after cardiac surgery should be improved, and intervention methods to promote the early recovery of patients after major clinical surgery and those with difficult and critical diseases should be actively researched.</w:t>
      </w:r>
    </w:p>
    <w:p w14:paraId="450D0300">
      <w:pPr>
        <w:rPr>
          <w:highlight w:val="none"/>
        </w:rPr>
      </w:pPr>
      <w:r>
        <w:rPr>
          <w:rFonts w:ascii="Times New Roman" w:hAnsi="Times New Roman" w:cs="Times New Roman"/>
          <w:b w:val="0"/>
          <w:bCs w:val="0"/>
          <w:sz w:val="21"/>
          <w:highlight w:val="none"/>
          <w:lang w:val="en-GB"/>
        </w:rPr>
        <w:t>Keywords:</w:t>
      </w:r>
      <w:r>
        <w:rPr>
          <w:rFonts w:ascii="Times New Roman" w:hAnsi="Times New Roman" w:cs="Times New Roman"/>
          <w:sz w:val="21"/>
          <w:highlight w:val="none"/>
          <w:lang w:val="en-GB"/>
        </w:rPr>
        <w:t xml:space="preserve"> Cardiac surgery, Kinesiophobia, Scoping review, Nursing</w:t>
      </w: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M4NDlhMzUzMWZjZjhhMjIxZjVhMjhhMTQ5ZTJjMWYifQ=="/>
  </w:docVars>
  <w:rsids>
    <w:rsidRoot w:val="007F33C2"/>
    <w:rsid w:val="0003311E"/>
    <w:rsid w:val="00301829"/>
    <w:rsid w:val="00325E92"/>
    <w:rsid w:val="004358AC"/>
    <w:rsid w:val="00457218"/>
    <w:rsid w:val="0046739E"/>
    <w:rsid w:val="0048044E"/>
    <w:rsid w:val="005A6309"/>
    <w:rsid w:val="00683DDB"/>
    <w:rsid w:val="006D60C5"/>
    <w:rsid w:val="006E4919"/>
    <w:rsid w:val="00724BDA"/>
    <w:rsid w:val="007B7BFA"/>
    <w:rsid w:val="007E01EA"/>
    <w:rsid w:val="007F33C2"/>
    <w:rsid w:val="008A0002"/>
    <w:rsid w:val="009225C6"/>
    <w:rsid w:val="00965A53"/>
    <w:rsid w:val="00987303"/>
    <w:rsid w:val="00A076E6"/>
    <w:rsid w:val="00A45E7F"/>
    <w:rsid w:val="00A72825"/>
    <w:rsid w:val="00BE20C1"/>
    <w:rsid w:val="00D1047F"/>
    <w:rsid w:val="00DA4E30"/>
    <w:rsid w:val="00E42332"/>
    <w:rsid w:val="00ED5110"/>
    <w:rsid w:val="0A3E7CFD"/>
    <w:rsid w:val="11DF6446"/>
    <w:rsid w:val="13542BE4"/>
    <w:rsid w:val="321E00F2"/>
    <w:rsid w:val="38853107"/>
    <w:rsid w:val="38F51E1E"/>
    <w:rsid w:val="3E2C718C"/>
    <w:rsid w:val="4AEE28EE"/>
    <w:rsid w:val="4DDC64B6"/>
    <w:rsid w:val="647F25C7"/>
    <w:rsid w:val="6DE7718C"/>
    <w:rsid w:val="6F487E8D"/>
    <w:rsid w:val="731D18FE"/>
    <w:rsid w:val="78C575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tabs>
        <w:tab w:val="center" w:pos="4153"/>
        <w:tab w:val="right" w:pos="8306"/>
      </w:tabs>
      <w:snapToGrid w:val="0"/>
      <w:jc w:val="center"/>
    </w:pPr>
    <w:rPr>
      <w:sz w:val="18"/>
      <w:szCs w:val="18"/>
    </w:rPr>
  </w:style>
  <w:style w:type="character" w:styleId="6">
    <w:name w:val="Hyperlink"/>
    <w:basedOn w:val="5"/>
    <w:autoRedefine/>
    <w:unhideWhenUsed/>
    <w:qFormat/>
    <w:uiPriority w:val="99"/>
    <w:rPr>
      <w:color w:val="0563C1" w:themeColor="hyperlink"/>
      <w:u w:val="single"/>
      <w14:textFill>
        <w14:solidFill>
          <w14:schemeClr w14:val="hlink"/>
        </w14:solidFill>
      </w14:textFill>
    </w:rPr>
  </w:style>
  <w:style w:type="table" w:customStyle="1" w:styleId="7">
    <w:name w:val="三线表"/>
    <w:basedOn w:val="4"/>
    <w:autoRedefine/>
    <w:qFormat/>
    <w:uiPriority w:val="99"/>
    <w:rPr>
      <w:rFonts w:ascii="Times New Roman" w:hAnsi="Times New Roman" w:eastAsia="宋体" w:cs="Times New Roman"/>
    </w:rPr>
    <w:tblPr>
      <w:tblBorders>
        <w:top w:val="single" w:color="auto" w:sz="12" w:space="0"/>
        <w:bottom w:val="single" w:color="auto" w:sz="12" w:space="0"/>
      </w:tblBorders>
    </w:tblPr>
    <w:tblStylePr w:type="firstRow">
      <w:tcPr>
        <w:tcBorders>
          <w:top w:val="single" w:color="auto" w:sz="12" w:space="0"/>
          <w:left w:val="nil"/>
          <w:bottom w:val="single" w:color="auto" w:sz="6" w:space="0"/>
          <w:right w:val="nil"/>
          <w:insideH w:val="nil"/>
          <w:insideV w:val="nil"/>
          <w:tl2br w:val="nil"/>
          <w:tr2bl w:val="nil"/>
        </w:tcBorders>
      </w:tcPr>
    </w:tblStylePr>
  </w:style>
  <w:style w:type="character" w:customStyle="1" w:styleId="8">
    <w:name w:val="未处理的提及1"/>
    <w:basedOn w:val="5"/>
    <w:autoRedefine/>
    <w:semiHidden/>
    <w:unhideWhenUsed/>
    <w:qFormat/>
    <w:uiPriority w:val="99"/>
    <w:rPr>
      <w:color w:val="605E5C"/>
      <w:shd w:val="clear" w:color="auto" w:fill="E1DFDD"/>
    </w:rPr>
  </w:style>
  <w:style w:type="character" w:customStyle="1" w:styleId="9">
    <w:name w:val="页眉 字符"/>
    <w:basedOn w:val="5"/>
    <w:link w:val="3"/>
    <w:qFormat/>
    <w:uiPriority w:val="99"/>
    <w:rPr>
      <w:kern w:val="2"/>
      <w:sz w:val="18"/>
      <w:szCs w:val="18"/>
    </w:rPr>
  </w:style>
  <w:style w:type="character" w:customStyle="1" w:styleId="10">
    <w:name w:val="页脚 字符"/>
    <w:basedOn w:val="5"/>
    <w:link w:val="2"/>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345</Words>
  <Characters>2281</Characters>
  <Lines>22</Lines>
  <Paragraphs>6</Paragraphs>
  <TotalTime>0</TotalTime>
  <ScaleCrop>false</ScaleCrop>
  <LinksUpToDate>false</LinksUpToDate>
  <CharactersWithSpaces>2611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2022-06-22T06:42:00Z</dcterms:created>
  <dc:creator>wen dan</dc:creator>
  <cp:lastModifiedBy>WPS_1646706905</cp:lastModifiedBy>
  <dcterms:modified xsi:type="dcterms:W3CDTF">2024-08-02T01:33:17Z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376CA9331C234A00BC1F1B0708C81B7E_12</vt:lpwstr>
  </property>
</Properties>
</file>