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9FD8F">
      <w:pPr>
        <w:spacing w:line="480" w:lineRule="auto"/>
        <w:jc w:val="both"/>
        <w:rPr>
          <w:rFonts w:ascii="Times New Roman" w:hAnsi="Times New Roman"/>
          <w:b/>
          <w:bCs/>
          <w:lang w:val="en-GB"/>
        </w:rPr>
      </w:pPr>
      <w:bookmarkStart w:id="0" w:name="OLE_LINK19"/>
      <w:r>
        <w:rPr>
          <w:rFonts w:hint="eastAsia" w:ascii="Times New Roman" w:hAnsi="Times New Roman"/>
          <w:b/>
          <w:bCs/>
          <w:lang w:val="en-US" w:eastAsia="zh-CN"/>
        </w:rPr>
        <w:t>Title: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</w:t>
      </w:r>
      <w:bookmarkStart w:id="1" w:name="_GoBack"/>
      <w:bookmarkEnd w:id="1"/>
      <w:r>
        <w:rPr>
          <w:rFonts w:ascii="Times New Roman" w:hAnsi="Times New Roman"/>
          <w:b/>
          <w:bCs/>
          <w:lang w:val="en-GB"/>
        </w:rPr>
        <w:t>Kinesiophobia in patients after cardiac surgery: a scoping review</w:t>
      </w:r>
    </w:p>
    <w:p w14:paraId="04B60D9D">
      <w:pPr>
        <w:spacing w:line="480" w:lineRule="auto"/>
        <w:rPr>
          <w:rFonts w:ascii="Times New Roman" w:hAnsi="Times New Roman"/>
          <w:b/>
          <w:bCs/>
          <w:lang w:val="en-GB"/>
        </w:rPr>
      </w:pPr>
      <w:r>
        <w:rPr>
          <w:rFonts w:ascii="Times New Roman" w:hAnsi="Times New Roman"/>
          <w:b/>
          <w:bCs/>
          <w:lang w:val="en-GB"/>
        </w:rPr>
        <w:t>Author Names</w:t>
      </w:r>
    </w:p>
    <w:p w14:paraId="5006F75B">
      <w:pPr>
        <w:spacing w:line="480" w:lineRule="auto"/>
        <w:rPr>
          <w:rFonts w:ascii="Times New Roman" w:hAnsi="Times New Roman" w:cs="Times New Roman"/>
          <w:b w:val="0"/>
          <w:bCs w:val="0"/>
          <w:sz w:val="21"/>
          <w:szCs w:val="24"/>
          <w:lang w:val="en-GB" w:bidi="ar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4"/>
          <w:lang w:val="en-GB" w:bidi="ar"/>
        </w:rPr>
        <w:t>Zhi</w:t>
      </w:r>
      <w:r>
        <w:rPr>
          <w:rFonts w:ascii="Times New Roman" w:hAnsi="Times New Roman" w:cs="Times New Roman"/>
          <w:b w:val="0"/>
          <w:bCs w:val="0"/>
          <w:sz w:val="21"/>
          <w:szCs w:val="24"/>
          <w:lang w:val="en-GB" w:bidi="a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4"/>
          <w:lang w:val="en-GB" w:bidi="ar"/>
        </w:rPr>
        <w:t>Zeng</w:t>
      </w:r>
      <w:r>
        <w:rPr>
          <w:rFonts w:ascii="Times New Roman" w:hAnsi="Times New Roman" w:cs="Times New Roman"/>
          <w:b w:val="0"/>
          <w:bCs w:val="0"/>
          <w:sz w:val="21"/>
          <w:szCs w:val="24"/>
          <w:vertAlign w:val="superscript"/>
          <w:lang w:val="en-GB" w:bidi="a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4"/>
          <w:vertAlign w:val="superscript"/>
          <w:lang w:val="en-GB" w:eastAsia="zh-CN" w:bidi="ar"/>
        </w:rPr>
        <w:t>1,2</w:t>
      </w:r>
      <w:r>
        <w:rPr>
          <w:rFonts w:ascii="Times New Roman" w:hAnsi="Times New Roman" w:cs="Times New Roman"/>
          <w:b w:val="0"/>
          <w:bCs w:val="0"/>
          <w:sz w:val="21"/>
          <w:szCs w:val="24"/>
          <w:vertAlign w:val="superscript"/>
          <w:lang w:val="en-GB" w:bidi="ar"/>
        </w:rPr>
        <w:t>#</w:t>
      </w:r>
      <w:r>
        <w:rPr>
          <w:rFonts w:hint="eastAsia" w:ascii="Times New Roman" w:hAnsi="Times New Roman" w:cs="Times New Roman"/>
          <w:b w:val="0"/>
          <w:bCs w:val="0"/>
          <w:sz w:val="21"/>
          <w:szCs w:val="24"/>
          <w:vertAlign w:val="baseline"/>
          <w:lang w:val="en-US" w:eastAsia="zh-CN" w:bidi="ar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1"/>
          <w:szCs w:val="24"/>
          <w:lang w:val="en-GB" w:bidi="ar"/>
        </w:rPr>
        <w:t>Yuqi Shen</w:t>
      </w:r>
      <w:r>
        <w:rPr>
          <w:rFonts w:hint="default" w:ascii="Times New Roman" w:hAnsi="Times New Roman" w:cs="Times New Roman"/>
          <w:b w:val="0"/>
          <w:bCs w:val="0"/>
          <w:sz w:val="21"/>
          <w:szCs w:val="24"/>
          <w:vertAlign w:val="superscript"/>
          <w:lang w:val="en-GB" w:eastAsia="zh-CN" w:bidi="ar"/>
        </w:rPr>
        <w:t>2</w:t>
      </w:r>
      <w:r>
        <w:rPr>
          <w:rFonts w:ascii="Times New Roman" w:hAnsi="Times New Roman" w:cs="Times New Roman"/>
          <w:b w:val="0"/>
          <w:bCs w:val="0"/>
          <w:sz w:val="21"/>
          <w:szCs w:val="24"/>
          <w:vertAlign w:val="superscript"/>
          <w:lang w:val="en-GB" w:bidi="ar"/>
        </w:rPr>
        <w:t>#</w:t>
      </w:r>
      <w:r>
        <w:rPr>
          <w:rFonts w:hint="eastAsia" w:ascii="Times New Roman" w:hAnsi="Times New Roman" w:cs="Times New Roman"/>
          <w:b w:val="0"/>
          <w:bCs w:val="0"/>
          <w:sz w:val="21"/>
          <w:szCs w:val="24"/>
          <w:vertAlign w:val="baseline"/>
          <w:lang w:val="en-US" w:eastAsia="zh-CN" w:bidi="ar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1"/>
          <w:szCs w:val="24"/>
          <w:lang w:val="en-GB" w:bidi="ar"/>
        </w:rPr>
        <w:t>Li Wan</w:t>
      </w:r>
      <w:r>
        <w:rPr>
          <w:rFonts w:hint="default" w:ascii="Times New Roman" w:hAnsi="Times New Roman" w:cs="Times New Roman"/>
          <w:b w:val="0"/>
          <w:bCs w:val="0"/>
          <w:sz w:val="21"/>
          <w:szCs w:val="24"/>
          <w:vertAlign w:val="superscript"/>
          <w:lang w:val="en-GB" w:eastAsia="zh-CN" w:bidi="ar"/>
        </w:rPr>
        <w:t>2#</w:t>
      </w:r>
      <w:r>
        <w:rPr>
          <w:rFonts w:hint="eastAsia" w:ascii="Times New Roman" w:hAnsi="Times New Roman" w:cs="Times New Roman"/>
          <w:b w:val="0"/>
          <w:bCs w:val="0"/>
          <w:sz w:val="21"/>
          <w:szCs w:val="24"/>
          <w:vertAlign w:val="baseline"/>
          <w:lang w:val="en-US" w:eastAsia="zh-CN" w:bidi="ar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1"/>
          <w:szCs w:val="24"/>
          <w:lang w:val="en-GB" w:eastAsia="zh-CN" w:bidi="ar"/>
        </w:rPr>
        <w:t>Xiuru Yang</w:t>
      </w:r>
      <w:r>
        <w:rPr>
          <w:rFonts w:hint="default" w:ascii="Times New Roman" w:hAnsi="Times New Roman" w:cs="Times New Roman"/>
          <w:b w:val="0"/>
          <w:bCs w:val="0"/>
          <w:sz w:val="21"/>
          <w:szCs w:val="24"/>
          <w:vertAlign w:val="superscript"/>
          <w:lang w:val="en-GB" w:eastAsia="zh-CN" w:bidi="ar"/>
        </w:rPr>
        <w:t>2</w:t>
      </w:r>
      <w:r>
        <w:rPr>
          <w:rFonts w:hint="eastAsia" w:ascii="Times New Roman" w:hAnsi="Times New Roman" w:cs="Times New Roman"/>
          <w:b w:val="0"/>
          <w:bCs w:val="0"/>
          <w:sz w:val="21"/>
          <w:szCs w:val="24"/>
          <w:vertAlign w:val="baseline"/>
          <w:lang w:val="en-US" w:eastAsia="zh-CN" w:bidi="ar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1"/>
          <w:szCs w:val="24"/>
          <w:lang w:val="en-GB" w:bidi="ar"/>
        </w:rPr>
        <w:t>Qin Hu</w:t>
      </w:r>
      <w:r>
        <w:rPr>
          <w:rFonts w:hint="default" w:ascii="Times New Roman" w:hAnsi="Times New Roman" w:cs="Times New Roman"/>
          <w:b w:val="0"/>
          <w:bCs w:val="0"/>
          <w:sz w:val="21"/>
          <w:szCs w:val="24"/>
          <w:vertAlign w:val="superscript"/>
          <w:lang w:val="en-GB" w:eastAsia="zh-CN" w:bidi="ar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4"/>
          <w:lang w:val="en-GB" w:bidi="ar"/>
        </w:rPr>
        <w:t>,</w:t>
      </w:r>
      <w:r>
        <w:rPr>
          <w:rFonts w:hint="eastAsia" w:ascii="Times New Roman" w:hAnsi="Times New Roman" w:cs="Times New Roman"/>
          <w:b w:val="0"/>
          <w:bCs w:val="0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4"/>
          <w:lang w:val="en-GB" w:eastAsia="zh-CN" w:bidi="ar"/>
        </w:rPr>
        <w:t>Huaili Luo</w:t>
      </w:r>
      <w:r>
        <w:rPr>
          <w:rFonts w:hint="default" w:ascii="Times New Roman" w:hAnsi="Times New Roman" w:cs="Times New Roman"/>
          <w:b w:val="0"/>
          <w:bCs w:val="0"/>
          <w:sz w:val="21"/>
          <w:szCs w:val="24"/>
          <w:vertAlign w:val="superscript"/>
          <w:lang w:val="en-GB" w:eastAsia="zh-CN" w:bidi="ar"/>
        </w:rPr>
        <w:t>2</w:t>
      </w:r>
      <w:r>
        <w:rPr>
          <w:rFonts w:hint="eastAsia" w:ascii="Times New Roman" w:hAnsi="Times New Roman" w:cs="Times New Roman"/>
          <w:b w:val="0"/>
          <w:bCs w:val="0"/>
          <w:sz w:val="21"/>
          <w:szCs w:val="24"/>
          <w:vertAlign w:val="baseline"/>
          <w:lang w:val="en-US" w:eastAsia="zh-CN" w:bidi="ar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1"/>
          <w:szCs w:val="24"/>
          <w:lang w:val="en-GB" w:bidi="ar"/>
        </w:rPr>
        <w:t>Mei He</w:t>
      </w:r>
      <w:r>
        <w:rPr>
          <w:rFonts w:hint="default" w:ascii="Times New Roman" w:hAnsi="Times New Roman" w:cs="Times New Roman"/>
          <w:b w:val="0"/>
          <w:bCs w:val="0"/>
          <w:sz w:val="21"/>
          <w:szCs w:val="24"/>
          <w:vertAlign w:val="superscript"/>
          <w:lang w:val="en-GB" w:eastAsia="zh-CN" w:bidi="ar"/>
        </w:rPr>
        <w:t>2,*</w:t>
      </w:r>
      <w:r>
        <w:rPr>
          <w:rFonts w:ascii="Times New Roman" w:hAnsi="Times New Roman" w:cs="Times New Roman"/>
          <w:b w:val="0"/>
          <w:bCs w:val="0"/>
          <w:sz w:val="21"/>
          <w:szCs w:val="24"/>
          <w:lang w:val="en-GB" w:bidi="ar"/>
        </w:rPr>
        <w:t xml:space="preserve"> </w:t>
      </w:r>
    </w:p>
    <w:p w14:paraId="0493605C">
      <w:pPr>
        <w:spacing w:line="480" w:lineRule="auto"/>
        <w:rPr>
          <w:rFonts w:hint="eastAsia" w:ascii="Times New Roman" w:hAnsi="Times New Roman" w:eastAsia="宋体" w:cs="Times New Roman"/>
          <w:b w:val="0"/>
          <w:bCs w:val="0"/>
          <w:sz w:val="21"/>
          <w:szCs w:val="24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  <w:sz w:val="21"/>
          <w:szCs w:val="24"/>
          <w:vertAlign w:val="superscript"/>
          <w:lang w:val="en-GB"/>
        </w:rPr>
        <w:t>#</w:t>
      </w:r>
      <w:r>
        <w:rPr>
          <w:rFonts w:ascii="Times New Roman" w:hAnsi="Times New Roman" w:cs="Times New Roman"/>
          <w:b/>
          <w:bCs/>
          <w:sz w:val="21"/>
          <w:szCs w:val="24"/>
          <w:lang w:val="en-GB"/>
        </w:rPr>
        <w:t>The authors contribute equally.</w:t>
      </w:r>
    </w:p>
    <w:p w14:paraId="546D7744">
      <w:pPr>
        <w:spacing w:line="480" w:lineRule="auto"/>
        <w:rPr>
          <w:rFonts w:ascii="Times New Roman" w:hAnsi="Times New Roman"/>
          <w:b/>
          <w:bCs/>
          <w:lang w:val="en-GB"/>
        </w:rPr>
      </w:pPr>
      <w:r>
        <w:rPr>
          <w:rFonts w:ascii="Times New Roman" w:hAnsi="Times New Roman"/>
          <w:b/>
          <w:bCs/>
          <w:lang w:val="en-GB"/>
        </w:rPr>
        <w:t>Author affiliations</w:t>
      </w:r>
    </w:p>
    <w:p w14:paraId="272644B3">
      <w:pPr>
        <w:spacing w:line="480" w:lineRule="auto"/>
        <w:rPr>
          <w:rFonts w:hint="default" w:ascii="Times New Roman" w:hAnsi="Times New Roman" w:eastAsia="宋体"/>
          <w:lang w:val="en-GB" w:eastAsia="zh-CN" w:bidi="ar"/>
        </w:rPr>
      </w:pPr>
      <w:r>
        <w:rPr>
          <w:rFonts w:hint="default" w:ascii="Times New Roman" w:hAnsi="Times New Roman"/>
          <w:vertAlign w:val="superscript"/>
          <w:lang w:val="en-GB" w:eastAsia="zh-CN" w:bidi="ar"/>
        </w:rPr>
        <w:t>1</w:t>
      </w:r>
      <w:r>
        <w:rPr>
          <w:rFonts w:hint="default" w:ascii="Times New Roman" w:hAnsi="Times New Roman"/>
          <w:lang w:val="en-GB" w:eastAsia="zh-CN" w:bidi="ar"/>
        </w:rPr>
        <w:t>School of Nursing,</w:t>
      </w:r>
      <w:r>
        <w:rPr>
          <w:rFonts w:hint="eastAsia" w:ascii="Times New Roman" w:hAnsi="Times New Roman"/>
          <w:lang w:val="en-US" w:eastAsia="zh-CN" w:bidi="ar"/>
        </w:rPr>
        <w:t xml:space="preserve"> </w:t>
      </w:r>
      <w:r>
        <w:rPr>
          <w:rFonts w:hint="default" w:ascii="Times New Roman" w:hAnsi="Times New Roman"/>
          <w:lang w:val="en-GB" w:eastAsia="zh-CN" w:bidi="ar"/>
        </w:rPr>
        <w:t>North Sichuan Medical College,</w:t>
      </w:r>
      <w:r>
        <w:rPr>
          <w:rFonts w:hint="eastAsia" w:ascii="Times New Roman" w:hAnsi="Times New Roman"/>
          <w:lang w:val="en-US" w:eastAsia="zh-CN" w:bidi="ar"/>
        </w:rPr>
        <w:t xml:space="preserve"> </w:t>
      </w:r>
      <w:r>
        <w:rPr>
          <w:rFonts w:hint="default" w:ascii="Times New Roman" w:hAnsi="Times New Roman"/>
          <w:lang w:val="en-GB" w:eastAsia="zh-CN" w:bidi="ar"/>
        </w:rPr>
        <w:t>Nanchong</w:t>
      </w:r>
      <w:r>
        <w:rPr>
          <w:rFonts w:hint="eastAsia" w:ascii="Times New Roman" w:hAnsi="Times New Roman"/>
          <w:lang w:val="en-US" w:eastAsia="zh-CN" w:bidi="ar"/>
        </w:rPr>
        <w:t xml:space="preserve">, </w:t>
      </w:r>
      <w:r>
        <w:rPr>
          <w:rFonts w:hint="default" w:ascii="Times New Roman" w:hAnsi="Times New Roman"/>
          <w:lang w:val="en-GB" w:eastAsia="zh-CN" w:bidi="ar"/>
        </w:rPr>
        <w:t>Sichuan</w:t>
      </w:r>
      <w:r>
        <w:rPr>
          <w:rFonts w:hint="eastAsia" w:ascii="Times New Roman" w:hAnsi="Times New Roman" w:cs="Times New Roman"/>
          <w:sz w:val="21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/>
          <w:lang w:val="en-GB" w:eastAsia="zh-CN" w:bidi="ar"/>
        </w:rPr>
        <w:t>China</w:t>
      </w:r>
    </w:p>
    <w:p w14:paraId="76FCF9AE">
      <w:pPr>
        <w:keepNext w:val="0"/>
        <w:keepLines w:val="0"/>
        <w:widowControl/>
        <w:suppressLineNumbers w:val="0"/>
        <w:spacing w:line="480" w:lineRule="auto"/>
        <w:jc w:val="left"/>
        <w:rPr>
          <w:rFonts w:ascii="Times New Roman" w:hAnsi="Times New Roman"/>
          <w:lang w:val="en-GB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vertAlign w:val="superscript"/>
          <w:lang w:val="en-GB" w:eastAsia="zh-CN" w:bidi="ar"/>
        </w:rPr>
        <w:t>2</w:t>
      </w:r>
      <w:r>
        <w:rPr>
          <w:rFonts w:ascii="Times New Roman" w:hAnsi="Times New Roman" w:eastAsia="宋体" w:cs="Times New Roman"/>
          <w:kern w:val="2"/>
          <w:sz w:val="21"/>
          <w:szCs w:val="24"/>
          <w:lang w:val="en-GB" w:eastAsia="zh-CN" w:bidi="ar"/>
        </w:rPr>
        <w:t>Mianyang Central Hospital,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kern w:val="2"/>
          <w:sz w:val="21"/>
          <w:szCs w:val="24"/>
          <w:lang w:val="en-GB" w:eastAsia="zh-CN" w:bidi="ar"/>
        </w:rPr>
        <w:t xml:space="preserve">Affiliated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GB" w:eastAsia="zh-CN" w:bidi="ar"/>
        </w:rPr>
        <w:t>with the School of Medicine,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GB" w:eastAsia="zh-CN" w:bidi="ar"/>
        </w:rPr>
        <w:t>University of Electronic Science and Technology of China,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GB" w:eastAsia="zh-CN" w:bidi="ar"/>
        </w:rPr>
        <w:t>Mianyang,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"/>
        </w:rPr>
        <w:t xml:space="preserve"> Sichuan,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GB" w:eastAsia="zh-CN" w:bidi="ar"/>
        </w:rPr>
        <w:t>China</w:t>
      </w:r>
    </w:p>
    <w:p w14:paraId="080AAB82">
      <w:pPr>
        <w:widowControl/>
        <w:spacing w:line="480" w:lineRule="auto"/>
        <w:jc w:val="left"/>
        <w:rPr>
          <w:rFonts w:hint="default" w:ascii="Times New Roman" w:hAnsi="Times New Roman" w:eastAsia="宋体"/>
          <w:lang w:val="en-GB" w:eastAsia="zh-CN" w:bidi="ar"/>
        </w:rPr>
      </w:pPr>
      <w:r>
        <w:rPr>
          <w:rFonts w:hint="eastAsia" w:ascii="Times New Roman" w:hAnsi="Times New Roman"/>
          <w:b/>
          <w:bCs/>
          <w:vertAlign w:val="superscript"/>
          <w:lang w:val="en-US" w:eastAsia="zh-CN"/>
        </w:rPr>
        <w:t>*</w:t>
      </w:r>
      <w:r>
        <w:rPr>
          <w:rFonts w:ascii="Times New Roman" w:hAnsi="Times New Roman"/>
          <w:b/>
          <w:bCs/>
          <w:lang w:val="en-GB"/>
        </w:rPr>
        <w:t>Corresponding author:</w:t>
      </w:r>
      <w:r>
        <w:rPr>
          <w:rFonts w:hint="default" w:ascii="Times New Roman" w:hAnsi="Times New Roman"/>
          <w:lang w:val="en-GB" w:eastAsia="zh-CN" w:bidi="ar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4"/>
          <w:lang w:val="en-GB" w:bidi="ar"/>
        </w:rPr>
        <w:t>Mei</w:t>
      </w:r>
      <w:r>
        <w:rPr>
          <w:rFonts w:ascii="Times New Roman" w:hAnsi="Times New Roman" w:cs="Times New Roman"/>
          <w:b/>
          <w:bCs/>
          <w:sz w:val="21"/>
          <w:szCs w:val="24"/>
          <w:lang w:val="en-GB" w:bidi="ar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4"/>
          <w:lang w:val="en-GB" w:bidi="ar"/>
        </w:rPr>
        <w:t>He</w:t>
      </w:r>
    </w:p>
    <w:p w14:paraId="4E43D1B6">
      <w:pPr>
        <w:widowControl/>
        <w:spacing w:line="480" w:lineRule="auto"/>
        <w:jc w:val="left"/>
        <w:rPr>
          <w:rFonts w:hint="eastAsia" w:ascii="Times New Roman" w:hAnsi="Times New Roman" w:eastAsia="宋体"/>
          <w:lang w:val="en-US" w:eastAsia="zh-CN" w:bidi="ar"/>
        </w:rPr>
      </w:pPr>
      <w:r>
        <w:rPr>
          <w:rFonts w:ascii="Times New Roman" w:hAnsi="Times New Roman"/>
          <w:lang w:val="en-GB" w:bidi="ar"/>
        </w:rPr>
        <w:t>Affiliation with postal address</w:t>
      </w:r>
      <w:r>
        <w:rPr>
          <w:rFonts w:hint="eastAsia" w:ascii="Times New Roman" w:hAnsi="Times New Roman"/>
          <w:lang w:val="en-US" w:eastAsia="zh-CN" w:bidi="ar"/>
        </w:rPr>
        <w:t>:</w:t>
      </w:r>
    </w:p>
    <w:p w14:paraId="64B7B410">
      <w:pPr>
        <w:widowControl/>
        <w:spacing w:line="480" w:lineRule="auto"/>
        <w:jc w:val="left"/>
        <w:rPr>
          <w:rFonts w:hint="eastAsia" w:ascii="Times New Roman" w:hAnsi="Times New Roman" w:cs="Times New Roman"/>
          <w:sz w:val="21"/>
          <w:szCs w:val="24"/>
          <w:lang w:val="en-US" w:eastAsia="zh-CN" w:bidi="ar"/>
        </w:rPr>
      </w:pPr>
      <w:r>
        <w:rPr>
          <w:rFonts w:ascii="Times New Roman" w:hAnsi="Times New Roman" w:cs="Times New Roman"/>
          <w:sz w:val="21"/>
          <w:szCs w:val="24"/>
          <w:lang w:val="en-GB" w:bidi="ar"/>
        </w:rPr>
        <w:t>Department of Nursing,</w:t>
      </w:r>
      <w:r>
        <w:rPr>
          <w:rFonts w:hint="eastAsia" w:ascii="Times New Roman" w:hAnsi="Times New Roman" w:cs="Times New Roman"/>
          <w:sz w:val="21"/>
          <w:szCs w:val="24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kern w:val="2"/>
          <w:sz w:val="21"/>
          <w:szCs w:val="24"/>
          <w:lang w:val="en-GB" w:eastAsia="zh-CN" w:bidi="ar"/>
        </w:rPr>
        <w:t>Mianyang Central Hospital,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kern w:val="2"/>
          <w:sz w:val="21"/>
          <w:szCs w:val="24"/>
          <w:lang w:val="en-GB" w:eastAsia="zh-CN" w:bidi="ar"/>
        </w:rPr>
        <w:t xml:space="preserve">Affiliated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GB" w:eastAsia="zh-CN" w:bidi="ar"/>
        </w:rPr>
        <w:t xml:space="preserve">with the School of Medicine, University of Electronic Science and Technology of China, Mianyang, </w:t>
      </w:r>
      <w:r>
        <w:rPr>
          <w:rFonts w:hint="default" w:ascii="Times New Roman" w:hAnsi="Times New Roman" w:cs="Times New Roman"/>
          <w:kern w:val="2"/>
          <w:sz w:val="21"/>
          <w:szCs w:val="24"/>
          <w:lang w:val="en-GB" w:eastAsia="zh-CN" w:bidi="ar"/>
        </w:rPr>
        <w:t>Sichuan,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GB" w:eastAsia="zh-CN" w:bidi="ar"/>
        </w:rPr>
        <w:t>China</w:t>
      </w:r>
      <w:r>
        <w:rPr>
          <w:rFonts w:hint="eastAsia" w:ascii="Times New Roman" w:hAnsi="Times New Roman" w:cs="Times New Roman"/>
          <w:sz w:val="21"/>
          <w:szCs w:val="24"/>
          <w:lang w:val="en-US" w:eastAsia="zh-CN" w:bidi="ar"/>
        </w:rPr>
        <w:t xml:space="preserve">. </w:t>
      </w:r>
    </w:p>
    <w:p w14:paraId="2669A722">
      <w:pPr>
        <w:widowControl/>
        <w:spacing w:line="480" w:lineRule="auto"/>
        <w:jc w:val="left"/>
        <w:rPr>
          <w:rFonts w:hint="default" w:ascii="Times New Roman" w:hAnsi="Times New Roman" w:eastAsia="宋体"/>
          <w:lang w:val="en-GB" w:eastAsia="zh-CN" w:bidi="ar"/>
        </w:rPr>
      </w:pPr>
      <w:r>
        <w:rPr>
          <w:rFonts w:ascii="Times New Roman" w:hAnsi="Times New Roman" w:cs="Times New Roman"/>
          <w:sz w:val="21"/>
          <w:szCs w:val="24"/>
          <w:lang w:val="en-GB" w:bidi="ar"/>
        </w:rPr>
        <w:t xml:space="preserve">No.12 Changjia Alley, Jingzhong Street, Fucheng District, 621000 Mianyang, China. </w:t>
      </w:r>
    </w:p>
    <w:p w14:paraId="5AE36F5D">
      <w:pPr>
        <w:widowControl/>
        <w:spacing w:line="480" w:lineRule="auto"/>
        <w:jc w:val="left"/>
        <w:rPr>
          <w:rFonts w:hint="default" w:ascii="Times New Roman" w:hAnsi="Times New Roman" w:eastAsia="宋体"/>
          <w:lang w:val="en-GB" w:eastAsia="zh-CN" w:bidi="ar"/>
        </w:rPr>
      </w:pPr>
      <w:r>
        <w:rPr>
          <w:rFonts w:ascii="Times New Roman" w:hAnsi="Times New Roman"/>
          <w:lang w:val="en-GB" w:bidi="ar"/>
        </w:rPr>
        <w:t>Email</w:t>
      </w:r>
      <w:r>
        <w:rPr>
          <w:rFonts w:hint="default" w:ascii="Times New Roman" w:hAnsi="Times New Roman"/>
          <w:lang w:val="en-GB" w:eastAsia="zh-CN" w:bidi="ar"/>
        </w:rPr>
        <w:t>:</w:t>
      </w:r>
      <w:r>
        <w:rPr>
          <w:rFonts w:ascii="Times New Roman" w:hAnsi="Times New Roman" w:cs="Times New Roman"/>
          <w:sz w:val="21"/>
          <w:szCs w:val="24"/>
          <w:lang w:val="en-GB" w:bidi="ar"/>
        </w:rPr>
        <w:t xml:space="preserve"> </w:t>
      </w:r>
      <w:r>
        <w:rPr>
          <w:rFonts w:hint="default" w:ascii="Times New Roman" w:hAnsi="Times New Roman" w:cs="Times New Roman"/>
          <w:sz w:val="21"/>
          <w:szCs w:val="24"/>
          <w:lang w:val="en-GB" w:bidi="ar"/>
        </w:rPr>
        <w:fldChar w:fldCharType="begin"/>
      </w:r>
      <w:r>
        <w:rPr>
          <w:rFonts w:hint="default" w:ascii="Times New Roman" w:hAnsi="Times New Roman" w:cs="Times New Roman"/>
          <w:sz w:val="21"/>
          <w:szCs w:val="24"/>
          <w:lang w:val="en-GB" w:bidi="ar"/>
        </w:rPr>
        <w:instrText xml:space="preserve"> HYPERLINK "mailto:hemeimy@163.com" </w:instrText>
      </w:r>
      <w:r>
        <w:rPr>
          <w:rFonts w:hint="default" w:ascii="Times New Roman" w:hAnsi="Times New Roman" w:cs="Times New Roman"/>
          <w:sz w:val="21"/>
          <w:szCs w:val="24"/>
          <w:lang w:val="en-GB" w:bidi="ar"/>
        </w:rPr>
        <w:fldChar w:fldCharType="separate"/>
      </w:r>
      <w:r>
        <w:rPr>
          <w:rFonts w:hint="default" w:ascii="Times New Roman" w:hAnsi="Times New Roman" w:cs="Times New Roman"/>
          <w:sz w:val="21"/>
          <w:szCs w:val="24"/>
          <w:lang w:val="en-GB" w:bidi="ar"/>
        </w:rPr>
        <w:t>hemeimy@163.com</w:t>
      </w:r>
      <w:r>
        <w:rPr>
          <w:rFonts w:hint="default" w:ascii="Times New Roman" w:hAnsi="Times New Roman" w:cs="Times New Roman"/>
          <w:sz w:val="21"/>
          <w:szCs w:val="24"/>
          <w:lang w:val="en-GB" w:bidi="ar"/>
        </w:rPr>
        <w:fldChar w:fldCharType="end"/>
      </w:r>
    </w:p>
    <w:p w14:paraId="16BD2AC7">
      <w:pPr>
        <w:widowControl/>
        <w:spacing w:line="480" w:lineRule="auto"/>
        <w:jc w:val="lef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/>
          <w:lang w:val="en-US" w:eastAsia="zh-CN" w:bidi="ar"/>
        </w:rPr>
        <w:t>T</w:t>
      </w:r>
      <w:r>
        <w:rPr>
          <w:rFonts w:hint="eastAsia" w:ascii="Times New Roman" w:hAnsi="Times New Roman"/>
          <w:lang w:val="en-GB" w:bidi="ar"/>
        </w:rPr>
        <w:t xml:space="preserve">elephone </w:t>
      </w:r>
      <w:r>
        <w:rPr>
          <w:rFonts w:ascii="Times New Roman" w:hAnsi="Times New Roman"/>
          <w:lang w:val="en-GB" w:bidi="ar"/>
        </w:rPr>
        <w:t>number</w:t>
      </w:r>
      <w:r>
        <w:rPr>
          <w:rFonts w:hint="default" w:ascii="Times New Roman" w:hAnsi="Times New Roman"/>
          <w:lang w:val="en-GB" w:eastAsia="zh-CN" w:bidi="ar"/>
        </w:rPr>
        <w:t>:</w:t>
      </w:r>
      <w:r>
        <w:rPr>
          <w:rFonts w:hint="eastAsia" w:ascii="Times New Roman" w:hAnsi="Times New Roman"/>
          <w:lang w:val="en-US" w:eastAsia="zh-CN" w:bidi="ar"/>
        </w:rPr>
        <w:t xml:space="preserve"> </w:t>
      </w:r>
      <w:r>
        <w:rPr>
          <w:rFonts w:ascii="Times New Roman" w:hAnsi="Times New Roman" w:cs="Times New Roman"/>
          <w:sz w:val="21"/>
          <w:szCs w:val="24"/>
          <w:lang w:val="en-GB" w:bidi="ar"/>
        </w:rPr>
        <w:t>0086-1</w:t>
      </w:r>
      <w:r>
        <w:rPr>
          <w:rFonts w:hint="default" w:ascii="Times New Roman" w:hAnsi="Times New Roman" w:cs="Times New Roman"/>
          <w:sz w:val="21"/>
          <w:szCs w:val="24"/>
          <w:lang w:val="en-GB" w:bidi="ar"/>
        </w:rPr>
        <w:t>3981110800</w:t>
      </w:r>
    </w:p>
    <w:p w14:paraId="1B8C882C">
      <w:pPr>
        <w:widowControl/>
        <w:spacing w:line="480" w:lineRule="auto"/>
        <w:jc w:val="left"/>
        <w:rPr>
          <w:rFonts w:ascii="Times New Roman" w:hAnsi="Times New Roman"/>
          <w:b/>
          <w:bCs/>
          <w:lang w:val="en-GB"/>
        </w:rPr>
      </w:pPr>
      <w:r>
        <w:rPr>
          <w:rFonts w:hint="eastAsia" w:ascii="Times New Roman" w:hAnsi="Times New Roman"/>
          <w:b/>
          <w:bCs/>
          <w:lang w:val="en-GB"/>
        </w:rPr>
        <w:t>Acknowledgments</w:t>
      </w:r>
    </w:p>
    <w:p w14:paraId="60C4876F">
      <w:pPr>
        <w:widowControl/>
        <w:spacing w:line="480" w:lineRule="auto"/>
        <w:jc w:val="left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This research was supported by the Health Humanities Research Center of Zigong Key Research Base of Philosophy and Social Sciences [Grant Nos. YDJKY23-35],the Health Humanities Research Center of Zigong Key Research Base of Philosophy and Social Sciences [Grant Nos.JKRWZC22-01].</w:t>
      </w:r>
    </w:p>
    <w:bookmarkEnd w:id="0"/>
    <w:p w14:paraId="27E78ED0">
      <w:pPr>
        <w:widowControl/>
        <w:spacing w:line="480" w:lineRule="auto"/>
        <w:jc w:val="left"/>
        <w:rPr>
          <w:rFonts w:hint="eastAsia" w:ascii="Times New Roman" w:hAnsi="Times New Roman"/>
          <w:b/>
          <w:bCs/>
          <w:lang w:val="en-US" w:eastAsia="zh-CN"/>
        </w:rPr>
      </w:pPr>
      <w:r>
        <w:rPr>
          <w:rFonts w:hint="eastAsia" w:ascii="Times New Roman" w:hAnsi="Times New Roman"/>
          <w:b/>
          <w:bCs/>
          <w:lang w:val="en-GB"/>
        </w:rPr>
        <w:t>C</w:t>
      </w:r>
      <w:r>
        <w:rPr>
          <w:rFonts w:hint="eastAsia" w:ascii="Times New Roman" w:hAnsi="Times New Roman"/>
          <w:b/>
          <w:bCs/>
          <w:lang w:val="en-US" w:eastAsia="zh-CN"/>
        </w:rPr>
        <w:t>ompeting interests</w:t>
      </w:r>
    </w:p>
    <w:p w14:paraId="2A951FDE">
      <w:pPr>
        <w:widowControl/>
        <w:spacing w:line="480" w:lineRule="auto"/>
        <w:jc w:val="left"/>
        <w:rPr>
          <w:rFonts w:hint="default" w:ascii="Times New Roman" w:hAnsi="Times New Roman" w:eastAsia="宋体" w:cs="Times New Roman"/>
          <w:kern w:val="2"/>
          <w:sz w:val="21"/>
          <w:szCs w:val="24"/>
          <w:lang w:val="en-GB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GB" w:eastAsia="zh-CN" w:bidi="ar"/>
        </w:rPr>
        <w:t>The authors declare that they have no competing interests.</w:t>
      </w:r>
    </w:p>
    <w:p w14:paraId="7B1FDA50">
      <w:pPr>
        <w:widowControl/>
        <w:spacing w:line="480" w:lineRule="auto"/>
        <w:jc w:val="left"/>
        <w:rPr>
          <w:rFonts w:hint="default" w:ascii="Times New Roman" w:hAnsi="Times New Roman" w:eastAsia="宋体" w:cs="Times New Roman"/>
          <w:kern w:val="2"/>
          <w:sz w:val="21"/>
          <w:szCs w:val="24"/>
          <w:lang w:val="en-GB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GB" w:eastAsia="zh-CN" w:bidi="ar"/>
        </w:rPr>
        <w:t>Declarations of interest: none.</w:t>
      </w:r>
    </w:p>
    <w:p w14:paraId="74E03148"/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M4NDlhMzUzMWZjZjhhMjIxZjVhMjhhMTQ5ZTJjMWYifQ=="/>
  </w:docVars>
  <w:rsids>
    <w:rsidRoot w:val="007F33C2"/>
    <w:rsid w:val="0003311E"/>
    <w:rsid w:val="00301829"/>
    <w:rsid w:val="00325E92"/>
    <w:rsid w:val="00457218"/>
    <w:rsid w:val="0046739E"/>
    <w:rsid w:val="005A6309"/>
    <w:rsid w:val="00683DDB"/>
    <w:rsid w:val="006D60C5"/>
    <w:rsid w:val="006E4919"/>
    <w:rsid w:val="00724BDA"/>
    <w:rsid w:val="007B7BFA"/>
    <w:rsid w:val="007E01EA"/>
    <w:rsid w:val="007F33C2"/>
    <w:rsid w:val="008A0002"/>
    <w:rsid w:val="009225C6"/>
    <w:rsid w:val="00965A53"/>
    <w:rsid w:val="00987303"/>
    <w:rsid w:val="00A076E6"/>
    <w:rsid w:val="00A45E7F"/>
    <w:rsid w:val="00A72825"/>
    <w:rsid w:val="00D1047F"/>
    <w:rsid w:val="00DA4E30"/>
    <w:rsid w:val="00ED5110"/>
    <w:rsid w:val="06896101"/>
    <w:rsid w:val="0A3E7CFD"/>
    <w:rsid w:val="11DF6446"/>
    <w:rsid w:val="13542BE4"/>
    <w:rsid w:val="21137E4B"/>
    <w:rsid w:val="321E00F2"/>
    <w:rsid w:val="38F51E1E"/>
    <w:rsid w:val="4AEE28EE"/>
    <w:rsid w:val="4D000631"/>
    <w:rsid w:val="4DDC64B6"/>
    <w:rsid w:val="647F25C7"/>
    <w:rsid w:val="6F487E8D"/>
    <w:rsid w:val="731D18FE"/>
    <w:rsid w:val="74CB6EC8"/>
    <w:rsid w:val="78C5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customStyle="1" w:styleId="5">
    <w:name w:val="三线表"/>
    <w:basedOn w:val="2"/>
    <w:autoRedefine/>
    <w:qFormat/>
    <w:uiPriority w:val="99"/>
    <w:rPr>
      <w:rFonts w:ascii="Times New Roman" w:hAnsi="Times New Roman" w:eastAsia="宋体" w:cs="Times New Roman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6">
    <w:name w:val="未处理的提及1"/>
    <w:basedOn w:val="3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145</Words>
  <Characters>1007</Characters>
  <Lines>23</Lines>
  <Paragraphs>6</Paragraphs>
  <TotalTime>2</TotalTime>
  <ScaleCrop>false</ScaleCrop>
  <LinksUpToDate>false</LinksUpToDate>
  <CharactersWithSpaces>1140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2022-06-22T06:42:00Z</dcterms:created>
  <dc:creator>wen dan</dc:creator>
  <cp:lastModifiedBy>WPS_1646706905</cp:lastModifiedBy>
  <dcterms:modified xsi:type="dcterms:W3CDTF">2024-08-02T01:47:26Z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376CA9331C234A00BC1F1B0708C81B7E_12</vt:lpwstr>
  </property>
</Properties>
</file>