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after="0" w:line="276" w:lineRule="auto"/>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The Clinical Effectiveness and Safety of Low/Moderate-Intensity Statins &amp; Ezetimibe Combination Therapy vs. High-Intensity Statin Monotherapy: A Systematic Review and Meta-Analysis</w:t>
      </w:r>
      <w:r w:rsidDel="00000000" w:rsidR="00000000" w:rsidRPr="00000000">
        <w:rPr>
          <w:rtl w:val="0"/>
        </w:rPr>
      </w:r>
    </w:p>
    <w:p w:rsidR="00000000" w:rsidDel="00000000" w:rsidP="00000000" w:rsidRDefault="00000000" w:rsidRPr="00000000" w14:paraId="00000002">
      <w:pPr>
        <w:rPr>
          <w:b w:val="1"/>
          <w:sz w:val="26"/>
          <w:szCs w:val="26"/>
        </w:rPr>
      </w:pPr>
      <w:r w:rsidDel="00000000" w:rsidR="00000000" w:rsidRPr="00000000">
        <w:rPr>
          <w:b w:val="1"/>
          <w:sz w:val="26"/>
          <w:szCs w:val="26"/>
          <w:rtl w:val="0"/>
        </w:rPr>
        <w:t xml:space="preserve">Search strategy:</w:t>
      </w:r>
    </w:p>
    <w:p w:rsidR="00000000" w:rsidDel="00000000" w:rsidP="00000000" w:rsidRDefault="00000000" w:rsidRPr="00000000" w14:paraId="00000003">
      <w:pPr>
        <w:rPr/>
      </w:pPr>
      <w:r w:rsidDel="00000000" w:rsidR="00000000" w:rsidRPr="00000000">
        <w:rPr>
          <w:rtl w:val="0"/>
        </w:rPr>
        <w:t xml:space="preserve">Statin* OR "low intensity statin*" OR "moderate intensity statin*" OR "moderate-intensity statin*" OR "low-intensity statin*"</w:t>
      </w:r>
    </w:p>
    <w:p w:rsidR="00000000" w:rsidDel="00000000" w:rsidP="00000000" w:rsidRDefault="00000000" w:rsidRPr="00000000" w14:paraId="00000004">
      <w:pPr>
        <w:rPr/>
      </w:pPr>
      <w:r w:rsidDel="00000000" w:rsidR="00000000" w:rsidRPr="00000000">
        <w:rPr>
          <w:rtl w:val="0"/>
        </w:rPr>
        <w:t xml:space="preserve"> </w:t>
      </w:r>
    </w:p>
    <w:p w:rsidR="00000000" w:rsidDel="00000000" w:rsidP="00000000" w:rsidRDefault="00000000" w:rsidRPr="00000000" w14:paraId="00000005">
      <w:pPr>
        <w:rPr/>
      </w:pPr>
      <w:r w:rsidDel="00000000" w:rsidR="00000000" w:rsidRPr="00000000">
        <w:rPr>
          <w:rtl w:val="0"/>
        </w:rPr>
        <w:t xml:space="preserve">Atorvastatin OR “Atorvastatin Calcium” OR Liptonorm OR Lipitor OR “Atorvastatin Calcium Hydrate” OR “Atorvastatin Calcium Anhydrous” OR “CI 981” OR CI981 OR “Atorvastatin Calcium Trihydrate”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Rosuvastatin OR Crestor OR “Rosuvastatin Calcium” OR ZD4522 OR “ZD 4522”</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Pitavastatin OR itavastatin OR “P 872441” OR “NK 104” OR “pitavastatin calcium” OR “itavastatin calcium” OR “pitavastatin lactone” OR nisvastatin</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Fluvastatin OR “Fluvastatin Sodium” OR “Fluvastatin Sodium Salt” OR Fluindostatin OR Lescol OR “XU 62 320” OR XU62320 OR “XU 62320”</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Lovastatin OR Mevinolin OR “Monacolin K” OR “6 Methylcompactin” OR “MK 803” OR MK803 OR Mevacor</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Pravastatin OR Eptastatin OR Vasten OR CS-514 OR “CS 514” OR CS514 OR “Lin Pravastatin” OR Lipemol OR Liplat OR Nu-Pravastatin OR “Nu Pravastatin” OR Prareduct OR Mevalotin OR Pravachol OR Elisor OR Selektine OR Lipostat OR Pravacol OR Pravasin OR "Pravastatin Sodium” OR “Pravastatin Sodium Salt” OR “RMS 431” OR RMS431 OR “SQ 31000” OR SQ31000 OR “SQ 31,000” OR SQ31,000 OR “Apo Pravastatin” OR Bristacol</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Simvastatin OR Zocor OR “MK 733” OR MK733 OR Synvinolin</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#1 OR #2 OR #3 OR #4 OR #5 OR #6 OR #7 OR #8</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Ezetimibe OR Ezetimib OR Ezetrol OR “SCH 58235” OR SCH58235 OR Zetia</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#9 AND #10</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Athero* OR “atherosclerotic cardiovascular disease” OR (coronary AND (atherosclerosis OR syndrome)) OR peripheral artery disease OR ACS OR PAD OR Hyperlipidem* OR Hypercholesterolem* OR Hypertriglyceridem* OR “lipid disorder*” OR “High Cholesterol Level*” OR “Elevated Cholesterol”</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#11 AND #12</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Pubmed: 2,523</w:t>
      </w:r>
    </w:p>
    <w:p w:rsidR="00000000" w:rsidDel="00000000" w:rsidP="00000000" w:rsidRDefault="00000000" w:rsidRPr="00000000" w14:paraId="0000001E">
      <w:pPr>
        <w:rPr/>
      </w:pPr>
      <w:r w:rsidDel="00000000" w:rsidR="00000000" w:rsidRPr="00000000">
        <w:rPr>
          <w:rtl w:val="0"/>
        </w:rPr>
        <w:t xml:space="preserve">SCOPUS: 2,249 (T/Ab search)</w:t>
      </w:r>
    </w:p>
    <w:p w:rsidR="00000000" w:rsidDel="00000000" w:rsidP="00000000" w:rsidRDefault="00000000" w:rsidRPr="00000000" w14:paraId="0000001F">
      <w:pPr>
        <w:rPr/>
      </w:pPr>
      <w:r w:rsidDel="00000000" w:rsidR="00000000" w:rsidRPr="00000000">
        <w:rPr>
          <w:rtl w:val="0"/>
        </w:rPr>
        <w:t xml:space="preserve">Web of Science: 3,133</w:t>
      </w:r>
    </w:p>
    <w:p w:rsidR="00000000" w:rsidDel="00000000" w:rsidP="00000000" w:rsidRDefault="00000000" w:rsidRPr="00000000" w14:paraId="00000020">
      <w:pPr>
        <w:rPr/>
      </w:pPr>
      <w:r w:rsidDel="00000000" w:rsidR="00000000" w:rsidRPr="00000000">
        <w:rPr>
          <w:rtl w:val="0"/>
        </w:rPr>
        <w:t xml:space="preserve">CENTRAL: 1,268</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b w:val="1"/>
          <w:rtl w:val="0"/>
        </w:rPr>
        <w:t xml:space="preserve">Supplementary figures:</w:t>
      </w: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drawing>
          <wp:inline distB="114300" distT="114300" distL="114300" distR="114300">
            <wp:extent cx="5943600" cy="1727200"/>
            <wp:effectExtent b="0" l="0" r="0" t="0"/>
            <wp:docPr id="52" name="image16.png"/>
            <a:graphic>
              <a:graphicData uri="http://schemas.openxmlformats.org/drawingml/2006/picture">
                <pic:pic>
                  <pic:nvPicPr>
                    <pic:cNvPr id="0" name="image16.png"/>
                    <pic:cNvPicPr preferRelativeResize="0"/>
                  </pic:nvPicPr>
                  <pic:blipFill>
                    <a:blip r:embed="rId7"/>
                    <a:srcRect b="0" l="0" r="0" t="0"/>
                    <a:stretch>
                      <a:fillRect/>
                    </a:stretch>
                  </pic:blipFill>
                  <pic:spPr>
                    <a:xfrm>
                      <a:off x="0" y="0"/>
                      <a:ext cx="5943600" cy="1727200"/>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Calibri" w:cs="Calibri" w:eastAsia="Calibri" w:hAnsi="Calibri"/>
          <w:b w:val="1"/>
          <w:color w:val="000000"/>
          <w:rtl w:val="0"/>
        </w:rPr>
        <w:t xml:space="preserve">Supplementary Figure 1. </w:t>
      </w:r>
      <w:r w:rsidDel="00000000" w:rsidR="00000000" w:rsidRPr="00000000">
        <w:rPr>
          <w:rtl w:val="0"/>
        </w:rPr>
        <w:t xml:space="preserve">Forrest plot of observational studies demonstrating All-cause death PRE-LOT.</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drawing>
          <wp:inline distB="114300" distT="114300" distL="114300" distR="114300">
            <wp:extent cx="5943600" cy="723900"/>
            <wp:effectExtent b="0" l="0" r="0" t="0"/>
            <wp:docPr id="54" name="image13.png"/>
            <a:graphic>
              <a:graphicData uri="http://schemas.openxmlformats.org/drawingml/2006/picture">
                <pic:pic>
                  <pic:nvPicPr>
                    <pic:cNvPr id="0" name="image13.png"/>
                    <pic:cNvPicPr preferRelativeResize="0"/>
                  </pic:nvPicPr>
                  <pic:blipFill>
                    <a:blip r:embed="rId8"/>
                    <a:srcRect b="0" l="0" r="0" t="0"/>
                    <a:stretch>
                      <a:fillRect/>
                    </a:stretch>
                  </pic:blipFill>
                  <pic:spPr>
                    <a:xfrm>
                      <a:off x="0" y="0"/>
                      <a:ext cx="5943600" cy="723900"/>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Calibri" w:cs="Calibri" w:eastAsia="Calibri" w:hAnsi="Calibri"/>
          <w:b w:val="1"/>
          <w:color w:val="000000"/>
          <w:rtl w:val="0"/>
        </w:rPr>
        <w:t xml:space="preserve">Supplementary Figure 2. </w:t>
      </w:r>
      <w:r w:rsidDel="00000000" w:rsidR="00000000" w:rsidRPr="00000000">
        <w:rPr>
          <w:rFonts w:ascii="Calibri" w:cs="Calibri" w:eastAsia="Calibri" w:hAnsi="Calibri"/>
          <w:color w:val="000000"/>
          <w:rtl w:val="0"/>
        </w:rPr>
        <w:t xml:space="preserve">Forrest plot of </w:t>
      </w:r>
      <w:r w:rsidDel="00000000" w:rsidR="00000000" w:rsidRPr="00000000">
        <w:rPr>
          <w:rtl w:val="0"/>
        </w:rPr>
        <w:t xml:space="preserve">RCTs </w:t>
      </w:r>
      <w:r w:rsidDel="00000000" w:rsidR="00000000" w:rsidRPr="00000000">
        <w:rPr>
          <w:rFonts w:ascii="Calibri" w:cs="Calibri" w:eastAsia="Calibri" w:hAnsi="Calibri"/>
          <w:color w:val="000000"/>
          <w:rtl w:val="0"/>
        </w:rPr>
        <w:t xml:space="preserve">demonstrating </w:t>
      </w:r>
      <w:r w:rsidDel="00000000" w:rsidR="00000000" w:rsidRPr="00000000">
        <w:rPr>
          <w:rtl w:val="0"/>
        </w:rPr>
        <w:t xml:space="preserve">Coronary Artery Revascularisation.</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drawing>
          <wp:inline distB="114300" distT="114300" distL="114300" distR="114300">
            <wp:extent cx="5943600" cy="1244600"/>
            <wp:effectExtent b="0" l="0" r="0" t="0"/>
            <wp:docPr id="50" name="image14.png"/>
            <a:graphic>
              <a:graphicData uri="http://schemas.openxmlformats.org/drawingml/2006/picture">
                <pic:pic>
                  <pic:nvPicPr>
                    <pic:cNvPr id="0" name="image14.png"/>
                    <pic:cNvPicPr preferRelativeResize="0"/>
                  </pic:nvPicPr>
                  <pic:blipFill>
                    <a:blip r:embed="rId9"/>
                    <a:srcRect b="0" l="0" r="0" t="0"/>
                    <a:stretch>
                      <a:fillRect/>
                    </a:stretch>
                  </pic:blipFill>
                  <pic:spPr>
                    <a:xfrm>
                      <a:off x="0" y="0"/>
                      <a:ext cx="5943600" cy="1244600"/>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Calibri" w:cs="Calibri" w:eastAsia="Calibri" w:hAnsi="Calibri"/>
          <w:b w:val="1"/>
          <w:color w:val="000000"/>
          <w:rtl w:val="0"/>
        </w:rPr>
        <w:t xml:space="preserve">Supplementary Figure 3. </w:t>
      </w:r>
      <w:r w:rsidDel="00000000" w:rsidR="00000000" w:rsidRPr="00000000">
        <w:rPr>
          <w:rFonts w:ascii="Calibri" w:cs="Calibri" w:eastAsia="Calibri" w:hAnsi="Calibri"/>
          <w:color w:val="000000"/>
          <w:rtl w:val="0"/>
        </w:rPr>
        <w:t xml:space="preserve">Forrest plot of </w:t>
      </w:r>
      <w:r w:rsidDel="00000000" w:rsidR="00000000" w:rsidRPr="00000000">
        <w:rPr>
          <w:rtl w:val="0"/>
        </w:rPr>
        <w:t xml:space="preserve">observational studies </w:t>
      </w:r>
      <w:r w:rsidDel="00000000" w:rsidR="00000000" w:rsidRPr="00000000">
        <w:rPr>
          <w:rFonts w:ascii="Calibri" w:cs="Calibri" w:eastAsia="Calibri" w:hAnsi="Calibri"/>
          <w:color w:val="000000"/>
          <w:rtl w:val="0"/>
        </w:rPr>
        <w:t xml:space="preserve">demonstrating </w:t>
      </w:r>
      <w:r w:rsidDel="00000000" w:rsidR="00000000" w:rsidRPr="00000000">
        <w:rPr>
          <w:rtl w:val="0"/>
        </w:rPr>
        <w:t xml:space="preserve">Coronary Artery Revascularization.</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drawing>
          <wp:inline distB="114300" distT="114300" distL="114300" distR="114300">
            <wp:extent cx="5943600" cy="723900"/>
            <wp:effectExtent b="0" l="0" r="0" t="0"/>
            <wp:docPr id="46" name="image18.png"/>
            <a:graphic>
              <a:graphicData uri="http://schemas.openxmlformats.org/drawingml/2006/picture">
                <pic:pic>
                  <pic:nvPicPr>
                    <pic:cNvPr id="0" name="image18.png"/>
                    <pic:cNvPicPr preferRelativeResize="0"/>
                  </pic:nvPicPr>
                  <pic:blipFill>
                    <a:blip r:embed="rId10"/>
                    <a:srcRect b="0" l="0" r="0" t="0"/>
                    <a:stretch>
                      <a:fillRect/>
                    </a:stretch>
                  </pic:blipFill>
                  <pic:spPr>
                    <a:xfrm>
                      <a:off x="0" y="0"/>
                      <a:ext cx="5943600" cy="723900"/>
                    </a:xfrm>
                    <a:prstGeom prst="rect"/>
                    <a:ln/>
                  </pic:spPr>
                </pic:pic>
              </a:graphicData>
            </a:graphic>
          </wp:inline>
        </w:drawing>
      </w: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Calibri" w:cs="Calibri" w:eastAsia="Calibri" w:hAnsi="Calibri"/>
          <w:b w:val="1"/>
          <w:color w:val="000000"/>
          <w:rtl w:val="0"/>
        </w:rPr>
        <w:t xml:space="preserve">Supplementary Figure 4. </w:t>
      </w:r>
      <w:r w:rsidDel="00000000" w:rsidR="00000000" w:rsidRPr="00000000">
        <w:rPr>
          <w:rFonts w:ascii="Calibri" w:cs="Calibri" w:eastAsia="Calibri" w:hAnsi="Calibri"/>
          <w:color w:val="000000"/>
          <w:rtl w:val="0"/>
        </w:rPr>
        <w:t xml:space="preserve">Forrest plot of RCTs demonstrating</w:t>
      </w:r>
      <w:r w:rsidDel="00000000" w:rsidR="00000000" w:rsidRPr="00000000">
        <w:rPr>
          <w:rtl w:val="0"/>
        </w:rPr>
        <w:t xml:space="preserve"> Hospitalization for Heart Failure.</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drawing>
          <wp:inline distB="114300" distT="114300" distL="114300" distR="114300">
            <wp:extent cx="5943600" cy="977900"/>
            <wp:effectExtent b="0" l="0" r="0" t="0"/>
            <wp:docPr id="57" name="image23.png"/>
            <a:graphic>
              <a:graphicData uri="http://schemas.openxmlformats.org/drawingml/2006/picture">
                <pic:pic>
                  <pic:nvPicPr>
                    <pic:cNvPr id="0" name="image23.png"/>
                    <pic:cNvPicPr preferRelativeResize="0"/>
                  </pic:nvPicPr>
                  <pic:blipFill>
                    <a:blip r:embed="rId11"/>
                    <a:srcRect b="0" l="0" r="0" t="0"/>
                    <a:stretch>
                      <a:fillRect/>
                    </a:stretch>
                  </pic:blipFill>
                  <pic:spPr>
                    <a:xfrm>
                      <a:off x="0" y="0"/>
                      <a:ext cx="5943600" cy="977900"/>
                    </a:xfrm>
                    <a:prstGeom prst="rect"/>
                    <a:ln/>
                  </pic:spPr>
                </pic:pic>
              </a:graphicData>
            </a:graphic>
          </wp:inline>
        </w:drawing>
      </w: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bookmarkStart w:colFirst="0" w:colLast="0" w:name="_heading=h.gjdgxs" w:id="0"/>
      <w:bookmarkEnd w:id="0"/>
      <w:r w:rsidDel="00000000" w:rsidR="00000000" w:rsidRPr="00000000">
        <w:rPr>
          <w:rFonts w:ascii="Calibri" w:cs="Calibri" w:eastAsia="Calibri" w:hAnsi="Calibri"/>
          <w:b w:val="1"/>
          <w:color w:val="000000"/>
          <w:rtl w:val="0"/>
        </w:rPr>
        <w:t xml:space="preserve">Supplementary Figure 5. </w:t>
      </w:r>
      <w:r w:rsidDel="00000000" w:rsidR="00000000" w:rsidRPr="00000000">
        <w:rPr>
          <w:rFonts w:ascii="Calibri" w:cs="Calibri" w:eastAsia="Calibri" w:hAnsi="Calibri"/>
          <w:color w:val="000000"/>
          <w:rtl w:val="0"/>
        </w:rPr>
        <w:t xml:space="preserve">Forrest plot of </w:t>
      </w:r>
      <w:r w:rsidDel="00000000" w:rsidR="00000000" w:rsidRPr="00000000">
        <w:rPr>
          <w:rtl w:val="0"/>
        </w:rPr>
        <w:t xml:space="preserve">observational</w:t>
      </w:r>
      <w:r w:rsidDel="00000000" w:rsidR="00000000" w:rsidRPr="00000000">
        <w:rPr>
          <w:rFonts w:ascii="Calibri" w:cs="Calibri" w:eastAsia="Calibri" w:hAnsi="Calibri"/>
          <w:color w:val="000000"/>
          <w:rtl w:val="0"/>
        </w:rPr>
        <w:t xml:space="preserve"> studies demonstrating</w:t>
      </w:r>
      <w:r w:rsidDel="00000000" w:rsidR="00000000" w:rsidRPr="00000000">
        <w:rPr>
          <w:rtl w:val="0"/>
        </w:rPr>
        <w:t xml:space="preserve"> Hospitalization for Heart Failure.</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drawing>
          <wp:inline distB="114300" distT="114300" distL="114300" distR="114300">
            <wp:extent cx="5943600" cy="1346200"/>
            <wp:effectExtent b="0" l="0" r="0" t="0"/>
            <wp:docPr id="59" name="image21.png"/>
            <a:graphic>
              <a:graphicData uri="http://schemas.openxmlformats.org/drawingml/2006/picture">
                <pic:pic>
                  <pic:nvPicPr>
                    <pic:cNvPr id="0" name="image21.png"/>
                    <pic:cNvPicPr preferRelativeResize="0"/>
                  </pic:nvPicPr>
                  <pic:blipFill>
                    <a:blip r:embed="rId12"/>
                    <a:srcRect b="0" l="0" r="0" t="0"/>
                    <a:stretch>
                      <a:fillRect/>
                    </a:stretch>
                  </pic:blipFill>
                  <pic:spPr>
                    <a:xfrm>
                      <a:off x="0" y="0"/>
                      <a:ext cx="5943600" cy="1346200"/>
                    </a:xfrm>
                    <a:prstGeom prst="rect"/>
                    <a:ln/>
                  </pic:spPr>
                </pic:pic>
              </a:graphicData>
            </a:graphic>
          </wp:inline>
        </w:drawing>
      </w: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bookmarkStart w:colFirst="0" w:colLast="0" w:name="_heading=h.30j0zll" w:id="1"/>
      <w:bookmarkEnd w:id="1"/>
      <w:r w:rsidDel="00000000" w:rsidR="00000000" w:rsidRPr="00000000">
        <w:rPr>
          <w:rFonts w:ascii="Calibri" w:cs="Calibri" w:eastAsia="Calibri" w:hAnsi="Calibri"/>
          <w:b w:val="1"/>
          <w:color w:val="000000"/>
          <w:rtl w:val="0"/>
        </w:rPr>
        <w:t xml:space="preserve">Supplementary Figure </w:t>
      </w:r>
      <w:r w:rsidDel="00000000" w:rsidR="00000000" w:rsidRPr="00000000">
        <w:rPr>
          <w:b w:val="1"/>
          <w:rtl w:val="0"/>
        </w:rPr>
        <w:t xml:space="preserve">6A</w:t>
      </w:r>
      <w:r w:rsidDel="00000000" w:rsidR="00000000" w:rsidRPr="00000000">
        <w:rPr>
          <w:rFonts w:ascii="Calibri" w:cs="Calibri" w:eastAsia="Calibri" w:hAnsi="Calibri"/>
          <w:b w:val="1"/>
          <w:color w:val="000000"/>
          <w:rtl w:val="0"/>
        </w:rPr>
        <w:t xml:space="preserve">. </w:t>
      </w:r>
      <w:r w:rsidDel="00000000" w:rsidR="00000000" w:rsidRPr="00000000">
        <w:rPr>
          <w:rFonts w:ascii="Calibri" w:cs="Calibri" w:eastAsia="Calibri" w:hAnsi="Calibri"/>
          <w:color w:val="000000"/>
          <w:rtl w:val="0"/>
        </w:rPr>
        <w:t xml:space="preserve">Forrest plot of observational studies demonstrating</w:t>
      </w:r>
      <w:r w:rsidDel="00000000" w:rsidR="00000000" w:rsidRPr="00000000">
        <w:rPr>
          <w:rtl w:val="0"/>
        </w:rPr>
        <w:t xml:space="preserve"> Non-fatal Stroke (Total) (POST-LOT).</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drawing>
          <wp:inline distB="114300" distT="114300" distL="114300" distR="114300">
            <wp:extent cx="5943600" cy="1346200"/>
            <wp:effectExtent b="0" l="0" r="0" t="0"/>
            <wp:docPr id="61" name="image26.png"/>
            <a:graphic>
              <a:graphicData uri="http://schemas.openxmlformats.org/drawingml/2006/picture">
                <pic:pic>
                  <pic:nvPicPr>
                    <pic:cNvPr id="0" name="image26.png"/>
                    <pic:cNvPicPr preferRelativeResize="0"/>
                  </pic:nvPicPr>
                  <pic:blipFill>
                    <a:blip r:embed="rId13"/>
                    <a:srcRect b="0" l="0" r="0" t="0"/>
                    <a:stretch>
                      <a:fillRect/>
                    </a:stretch>
                  </pic:blipFill>
                  <pic:spPr>
                    <a:xfrm>
                      <a:off x="0" y="0"/>
                      <a:ext cx="5943600" cy="1346200"/>
                    </a:xfrm>
                    <a:prstGeom prst="rect"/>
                    <a:ln/>
                  </pic:spPr>
                </pic:pic>
              </a:graphicData>
            </a:graphic>
          </wp:inline>
        </w:drawing>
      </w: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Fonts w:ascii="Calibri" w:cs="Calibri" w:eastAsia="Calibri" w:hAnsi="Calibri"/>
          <w:b w:val="1"/>
          <w:color w:val="000000"/>
          <w:rtl w:val="0"/>
        </w:rPr>
        <w:t xml:space="preserve">Supplementary Figure 6</w:t>
      </w:r>
      <w:r w:rsidDel="00000000" w:rsidR="00000000" w:rsidRPr="00000000">
        <w:rPr>
          <w:b w:val="1"/>
          <w:rtl w:val="0"/>
        </w:rPr>
        <w:t xml:space="preserve">B</w:t>
      </w:r>
      <w:r w:rsidDel="00000000" w:rsidR="00000000" w:rsidRPr="00000000">
        <w:rPr>
          <w:rFonts w:ascii="Calibri" w:cs="Calibri" w:eastAsia="Calibri" w:hAnsi="Calibri"/>
          <w:b w:val="1"/>
          <w:color w:val="000000"/>
          <w:rtl w:val="0"/>
        </w:rPr>
        <w:t xml:space="preserve">. </w:t>
      </w:r>
      <w:r w:rsidDel="00000000" w:rsidR="00000000" w:rsidRPr="00000000">
        <w:rPr>
          <w:rFonts w:ascii="Calibri" w:cs="Calibri" w:eastAsia="Calibri" w:hAnsi="Calibri"/>
          <w:color w:val="000000"/>
          <w:rtl w:val="0"/>
        </w:rPr>
        <w:t xml:space="preserve">Forrest plot of </w:t>
      </w:r>
      <w:r w:rsidDel="00000000" w:rsidR="00000000" w:rsidRPr="00000000">
        <w:rPr>
          <w:rtl w:val="0"/>
        </w:rPr>
        <w:t xml:space="preserve">observational studies </w:t>
      </w:r>
      <w:r w:rsidDel="00000000" w:rsidR="00000000" w:rsidRPr="00000000">
        <w:rPr>
          <w:rFonts w:ascii="Calibri" w:cs="Calibri" w:eastAsia="Calibri" w:hAnsi="Calibri"/>
          <w:color w:val="000000"/>
          <w:rtl w:val="0"/>
        </w:rPr>
        <w:t xml:space="preserve">demonstrating</w:t>
      </w:r>
      <w:r w:rsidDel="00000000" w:rsidR="00000000" w:rsidRPr="00000000">
        <w:rPr>
          <w:rtl w:val="0"/>
        </w:rPr>
        <w:t xml:space="preserve"> Non-fatal Stroke (Total) (PRE-LOT).</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drawing>
          <wp:inline distB="114300" distT="114300" distL="114300" distR="114300">
            <wp:extent cx="5943600" cy="723900"/>
            <wp:effectExtent b="0" l="0" r="0" t="0"/>
            <wp:docPr id="47" name="image8.png"/>
            <a:graphic>
              <a:graphicData uri="http://schemas.openxmlformats.org/drawingml/2006/picture">
                <pic:pic>
                  <pic:nvPicPr>
                    <pic:cNvPr id="0" name="image8.png"/>
                    <pic:cNvPicPr preferRelativeResize="0"/>
                  </pic:nvPicPr>
                  <pic:blipFill>
                    <a:blip r:embed="rId14"/>
                    <a:srcRect b="0" l="0" r="0" t="0"/>
                    <a:stretch>
                      <a:fillRect/>
                    </a:stretch>
                  </pic:blipFill>
                  <pic:spPr>
                    <a:xfrm>
                      <a:off x="0" y="0"/>
                      <a:ext cx="5943600" cy="723900"/>
                    </a:xfrm>
                    <a:prstGeom prst="rect"/>
                    <a:ln/>
                  </pic:spPr>
                </pic:pic>
              </a:graphicData>
            </a:graphic>
          </wp:inline>
        </w:drawing>
      </w: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Calibri" w:cs="Calibri" w:eastAsia="Calibri" w:hAnsi="Calibri"/>
          <w:b w:val="1"/>
          <w:color w:val="000000"/>
          <w:rtl w:val="0"/>
        </w:rPr>
        <w:t xml:space="preserve">Supplementary Figure </w:t>
      </w:r>
      <w:r w:rsidDel="00000000" w:rsidR="00000000" w:rsidRPr="00000000">
        <w:rPr>
          <w:b w:val="1"/>
          <w:rtl w:val="0"/>
        </w:rPr>
        <w:t xml:space="preserve">7</w:t>
      </w:r>
      <w:r w:rsidDel="00000000" w:rsidR="00000000" w:rsidRPr="00000000">
        <w:rPr>
          <w:rFonts w:ascii="Calibri" w:cs="Calibri" w:eastAsia="Calibri" w:hAnsi="Calibri"/>
          <w:b w:val="1"/>
          <w:color w:val="000000"/>
          <w:rtl w:val="0"/>
        </w:rPr>
        <w:t xml:space="preserve">. </w:t>
      </w:r>
      <w:r w:rsidDel="00000000" w:rsidR="00000000" w:rsidRPr="00000000">
        <w:rPr>
          <w:rFonts w:ascii="Calibri" w:cs="Calibri" w:eastAsia="Calibri" w:hAnsi="Calibri"/>
          <w:color w:val="000000"/>
          <w:rtl w:val="0"/>
        </w:rPr>
        <w:t xml:space="preserve">Forrest plot of RC</w:t>
      </w:r>
      <w:r w:rsidDel="00000000" w:rsidR="00000000" w:rsidRPr="00000000">
        <w:rPr>
          <w:rtl w:val="0"/>
        </w:rPr>
        <w:t xml:space="preserve">Ts </w:t>
      </w:r>
      <w:r w:rsidDel="00000000" w:rsidR="00000000" w:rsidRPr="00000000">
        <w:rPr>
          <w:rFonts w:ascii="Calibri" w:cs="Calibri" w:eastAsia="Calibri" w:hAnsi="Calibri"/>
          <w:color w:val="000000"/>
          <w:rtl w:val="0"/>
        </w:rPr>
        <w:t xml:space="preserve">demonstrating </w:t>
      </w:r>
      <w:r w:rsidDel="00000000" w:rsidR="00000000" w:rsidRPr="00000000">
        <w:rPr>
          <w:rtl w:val="0"/>
        </w:rPr>
        <w:t xml:space="preserve">Ischemic Stroke</w:t>
      </w:r>
      <w:r w:rsidDel="00000000" w:rsidR="00000000" w:rsidRPr="00000000">
        <w:rPr>
          <w:rFonts w:ascii="Calibri" w:cs="Calibri" w:eastAsia="Calibri" w:hAnsi="Calibri"/>
          <w:color w:val="000000"/>
          <w:rtl w:val="0"/>
        </w:rPr>
        <w:t xml:space="preserve">.</w:t>
      </w: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drawing>
          <wp:inline distB="114300" distT="114300" distL="114300" distR="114300">
            <wp:extent cx="5943600" cy="977900"/>
            <wp:effectExtent b="0" l="0" r="0" t="0"/>
            <wp:docPr id="53" name="image7.png"/>
            <a:graphic>
              <a:graphicData uri="http://schemas.openxmlformats.org/drawingml/2006/picture">
                <pic:pic>
                  <pic:nvPicPr>
                    <pic:cNvPr id="0" name="image7.png"/>
                    <pic:cNvPicPr preferRelativeResize="0"/>
                  </pic:nvPicPr>
                  <pic:blipFill>
                    <a:blip r:embed="rId15"/>
                    <a:srcRect b="0" l="0" r="0" t="0"/>
                    <a:stretch>
                      <a:fillRect/>
                    </a:stretch>
                  </pic:blipFill>
                  <pic:spPr>
                    <a:xfrm>
                      <a:off x="0" y="0"/>
                      <a:ext cx="5943600" cy="977900"/>
                    </a:xfrm>
                    <a:prstGeom prst="rect"/>
                    <a:ln/>
                  </pic:spPr>
                </pic:pic>
              </a:graphicData>
            </a:graphic>
          </wp:inline>
        </w:drawing>
      </w:r>
      <w:r w:rsidDel="00000000" w:rsidR="00000000" w:rsidRPr="00000000">
        <w:rPr>
          <w:rtl w:val="0"/>
        </w:rPr>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Fonts w:ascii="Calibri" w:cs="Calibri" w:eastAsia="Calibri" w:hAnsi="Calibri"/>
          <w:b w:val="1"/>
          <w:color w:val="000000"/>
          <w:rtl w:val="0"/>
        </w:rPr>
        <w:t xml:space="preserve">Supplementary Figure </w:t>
      </w:r>
      <w:r w:rsidDel="00000000" w:rsidR="00000000" w:rsidRPr="00000000">
        <w:rPr>
          <w:b w:val="1"/>
          <w:rtl w:val="0"/>
        </w:rPr>
        <w:t xml:space="preserve">8</w:t>
      </w:r>
      <w:r w:rsidDel="00000000" w:rsidR="00000000" w:rsidRPr="00000000">
        <w:rPr>
          <w:rFonts w:ascii="Calibri" w:cs="Calibri" w:eastAsia="Calibri" w:hAnsi="Calibri"/>
          <w:b w:val="1"/>
          <w:color w:val="000000"/>
          <w:rtl w:val="0"/>
        </w:rPr>
        <w:t xml:space="preserve">. </w:t>
      </w:r>
      <w:r w:rsidDel="00000000" w:rsidR="00000000" w:rsidRPr="00000000">
        <w:rPr>
          <w:rFonts w:ascii="Calibri" w:cs="Calibri" w:eastAsia="Calibri" w:hAnsi="Calibri"/>
          <w:color w:val="000000"/>
          <w:rtl w:val="0"/>
        </w:rPr>
        <w:t xml:space="preserve">Forrest plot of observational s</w:t>
      </w:r>
      <w:r w:rsidDel="00000000" w:rsidR="00000000" w:rsidRPr="00000000">
        <w:rPr>
          <w:rtl w:val="0"/>
        </w:rPr>
        <w:t xml:space="preserve">tudies</w:t>
      </w:r>
      <w:r w:rsidDel="00000000" w:rsidR="00000000" w:rsidRPr="00000000">
        <w:rPr>
          <w:rFonts w:ascii="Calibri" w:cs="Calibri" w:eastAsia="Calibri" w:hAnsi="Calibri"/>
          <w:color w:val="000000"/>
          <w:rtl w:val="0"/>
        </w:rPr>
        <w:t xml:space="preserve"> demonstrating</w:t>
      </w:r>
      <w:r w:rsidDel="00000000" w:rsidR="00000000" w:rsidRPr="00000000">
        <w:rPr>
          <w:rtl w:val="0"/>
        </w:rPr>
        <w:t xml:space="preserve"> Ischemic Stroke.</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drawing>
          <wp:inline distB="114300" distT="114300" distL="114300" distR="114300">
            <wp:extent cx="5943600" cy="889000"/>
            <wp:effectExtent b="0" l="0" r="0" t="0"/>
            <wp:docPr id="40" name="image9.png"/>
            <a:graphic>
              <a:graphicData uri="http://schemas.openxmlformats.org/drawingml/2006/picture">
                <pic:pic>
                  <pic:nvPicPr>
                    <pic:cNvPr id="0" name="image9.png"/>
                    <pic:cNvPicPr preferRelativeResize="0"/>
                  </pic:nvPicPr>
                  <pic:blipFill>
                    <a:blip r:embed="rId16"/>
                    <a:srcRect b="0" l="0" r="0" t="0"/>
                    <a:stretch>
                      <a:fillRect/>
                    </a:stretch>
                  </pic:blipFill>
                  <pic:spPr>
                    <a:xfrm>
                      <a:off x="0" y="0"/>
                      <a:ext cx="5943600" cy="889000"/>
                    </a:xfrm>
                    <a:prstGeom prst="rect"/>
                    <a:ln/>
                  </pic:spPr>
                </pic:pic>
              </a:graphicData>
            </a:graphic>
          </wp:inline>
        </w:drawing>
      </w:r>
      <w:r w:rsidDel="00000000" w:rsidR="00000000" w:rsidRPr="00000000">
        <w:rPr>
          <w:rtl w:val="0"/>
        </w:rPr>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Supplementary Figure </w:t>
      </w:r>
      <w:r w:rsidDel="00000000" w:rsidR="00000000" w:rsidRPr="00000000">
        <w:rPr>
          <w:b w:val="1"/>
          <w:rtl w:val="0"/>
        </w:rPr>
        <w:t xml:space="preserve">9</w:t>
      </w:r>
      <w:r w:rsidDel="00000000" w:rsidR="00000000" w:rsidRPr="00000000">
        <w:rPr>
          <w:rFonts w:ascii="Calibri" w:cs="Calibri" w:eastAsia="Calibri" w:hAnsi="Calibri"/>
          <w:b w:val="1"/>
          <w:color w:val="000000"/>
          <w:rtl w:val="0"/>
        </w:rPr>
        <w:t xml:space="preserve">. </w:t>
      </w:r>
      <w:r w:rsidDel="00000000" w:rsidR="00000000" w:rsidRPr="00000000">
        <w:rPr>
          <w:rFonts w:ascii="Calibri" w:cs="Calibri" w:eastAsia="Calibri" w:hAnsi="Calibri"/>
          <w:color w:val="000000"/>
          <w:rtl w:val="0"/>
        </w:rPr>
        <w:t xml:space="preserve">Forrest plot of </w:t>
      </w:r>
      <w:r w:rsidDel="00000000" w:rsidR="00000000" w:rsidRPr="00000000">
        <w:rPr>
          <w:rtl w:val="0"/>
        </w:rPr>
        <w:t xml:space="preserve">observational studies </w:t>
      </w:r>
      <w:r w:rsidDel="00000000" w:rsidR="00000000" w:rsidRPr="00000000">
        <w:rPr>
          <w:rFonts w:ascii="Calibri" w:cs="Calibri" w:eastAsia="Calibri" w:hAnsi="Calibri"/>
          <w:color w:val="000000"/>
          <w:rtl w:val="0"/>
        </w:rPr>
        <w:t xml:space="preserve">demonstrating </w:t>
      </w:r>
      <w:r w:rsidDel="00000000" w:rsidR="00000000" w:rsidRPr="00000000">
        <w:rPr>
          <w:rtl w:val="0"/>
        </w:rPr>
        <w:t xml:space="preserve">Hemorrhagic Stroke</w:t>
      </w:r>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10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A">
      <w:pPr>
        <w:rPr/>
      </w:pPr>
      <w:r w:rsidDel="00000000" w:rsidR="00000000" w:rsidRPr="00000000">
        <w:rPr/>
        <w:drawing>
          <wp:inline distB="114300" distT="114300" distL="114300" distR="114300">
            <wp:extent cx="5943600" cy="876300"/>
            <wp:effectExtent b="0" l="0" r="0" t="0"/>
            <wp:docPr id="44" name="image15.png"/>
            <a:graphic>
              <a:graphicData uri="http://schemas.openxmlformats.org/drawingml/2006/picture">
                <pic:pic>
                  <pic:nvPicPr>
                    <pic:cNvPr id="0" name="image15.png"/>
                    <pic:cNvPicPr preferRelativeResize="0"/>
                  </pic:nvPicPr>
                  <pic:blipFill>
                    <a:blip r:embed="rId17"/>
                    <a:srcRect b="0" l="0" r="0" t="0"/>
                    <a:stretch>
                      <a:fillRect/>
                    </a:stretch>
                  </pic:blipFill>
                  <pic:spPr>
                    <a:xfrm>
                      <a:off x="0" y="0"/>
                      <a:ext cx="5943600" cy="876300"/>
                    </a:xfrm>
                    <a:prstGeom prst="rect"/>
                    <a:ln/>
                  </pic:spPr>
                </pic:pic>
              </a:graphicData>
            </a:graphic>
          </wp:inline>
        </w:drawing>
      </w:r>
      <w:r w:rsidDel="00000000" w:rsidR="00000000" w:rsidRPr="00000000">
        <w:rPr>
          <w:rtl w:val="0"/>
        </w:rPr>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Fonts w:ascii="Calibri" w:cs="Calibri" w:eastAsia="Calibri" w:hAnsi="Calibri"/>
          <w:b w:val="1"/>
          <w:color w:val="000000"/>
          <w:rtl w:val="0"/>
        </w:rPr>
        <w:t xml:space="preserve">Supplementary Figure </w:t>
      </w:r>
      <w:r w:rsidDel="00000000" w:rsidR="00000000" w:rsidRPr="00000000">
        <w:rPr>
          <w:b w:val="1"/>
          <w:rtl w:val="0"/>
        </w:rPr>
        <w:t xml:space="preserve">10</w:t>
      </w:r>
      <w:r w:rsidDel="00000000" w:rsidR="00000000" w:rsidRPr="00000000">
        <w:rPr>
          <w:rFonts w:ascii="Calibri" w:cs="Calibri" w:eastAsia="Calibri" w:hAnsi="Calibri"/>
          <w:b w:val="1"/>
          <w:color w:val="000000"/>
          <w:rtl w:val="0"/>
        </w:rPr>
        <w:t xml:space="preserve">. </w:t>
      </w:r>
      <w:r w:rsidDel="00000000" w:rsidR="00000000" w:rsidRPr="00000000">
        <w:rPr>
          <w:rFonts w:ascii="Calibri" w:cs="Calibri" w:eastAsia="Calibri" w:hAnsi="Calibri"/>
          <w:color w:val="000000"/>
          <w:rtl w:val="0"/>
        </w:rPr>
        <w:t xml:space="preserve">Forrest plot of RCTs demonstrating</w:t>
      </w:r>
      <w:r w:rsidDel="00000000" w:rsidR="00000000" w:rsidRPr="00000000">
        <w:rPr>
          <w:rtl w:val="0"/>
        </w:rPr>
        <w:t xml:space="preserve"> No. of patients with LDL cholesterol concentrations 70 mg per dL at the end of the study.</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drawing>
          <wp:inline distB="114300" distT="114300" distL="114300" distR="114300">
            <wp:extent cx="5943600" cy="698500"/>
            <wp:effectExtent b="0" l="0" r="0" t="0"/>
            <wp:docPr id="38" name="image3.png"/>
            <a:graphic>
              <a:graphicData uri="http://schemas.openxmlformats.org/drawingml/2006/picture">
                <pic:pic>
                  <pic:nvPicPr>
                    <pic:cNvPr id="0" name="image3.png"/>
                    <pic:cNvPicPr preferRelativeResize="0"/>
                  </pic:nvPicPr>
                  <pic:blipFill>
                    <a:blip r:embed="rId18"/>
                    <a:srcRect b="0" l="0" r="0" t="0"/>
                    <a:stretch>
                      <a:fillRect/>
                    </a:stretch>
                  </pic:blipFill>
                  <pic:spPr>
                    <a:xfrm>
                      <a:off x="0" y="0"/>
                      <a:ext cx="5943600" cy="698500"/>
                    </a:xfrm>
                    <a:prstGeom prst="rect"/>
                    <a:ln/>
                  </pic:spPr>
                </pic:pic>
              </a:graphicData>
            </a:graphic>
          </wp:inline>
        </w:drawing>
      </w:r>
      <w:r w:rsidDel="00000000" w:rsidR="00000000" w:rsidRPr="00000000">
        <w:rPr>
          <w:rtl w:val="0"/>
        </w:rPr>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Calibri" w:cs="Calibri" w:eastAsia="Calibri" w:hAnsi="Calibri"/>
          <w:b w:val="1"/>
          <w:color w:val="000000"/>
          <w:rtl w:val="0"/>
        </w:rPr>
        <w:t xml:space="preserve">Supplementary Figure 1</w:t>
      </w:r>
      <w:r w:rsidDel="00000000" w:rsidR="00000000" w:rsidRPr="00000000">
        <w:rPr>
          <w:b w:val="1"/>
          <w:rtl w:val="0"/>
        </w:rPr>
        <w:t xml:space="preserve">1A</w:t>
      </w:r>
      <w:r w:rsidDel="00000000" w:rsidR="00000000" w:rsidRPr="00000000">
        <w:rPr>
          <w:rFonts w:ascii="Calibri" w:cs="Calibri" w:eastAsia="Calibri" w:hAnsi="Calibri"/>
          <w:b w:val="1"/>
          <w:color w:val="000000"/>
          <w:rtl w:val="0"/>
        </w:rPr>
        <w:t xml:space="preserve">. </w:t>
      </w:r>
      <w:r w:rsidDel="00000000" w:rsidR="00000000" w:rsidRPr="00000000">
        <w:rPr>
          <w:rFonts w:ascii="Calibri" w:cs="Calibri" w:eastAsia="Calibri" w:hAnsi="Calibri"/>
          <w:color w:val="000000"/>
          <w:rtl w:val="0"/>
        </w:rPr>
        <w:t xml:space="preserve">Forrest plot of RCTs demonstrating </w:t>
      </w:r>
      <w:r w:rsidDel="00000000" w:rsidR="00000000" w:rsidRPr="00000000">
        <w:rPr>
          <w:rtl w:val="0"/>
        </w:rPr>
        <w:t xml:space="preserve">Reduction of LDL-C from baseline at the end of the study POST-LOT.</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drawing>
          <wp:inline distB="114300" distT="114300" distL="114300" distR="114300">
            <wp:extent cx="5943600" cy="698500"/>
            <wp:effectExtent b="0" l="0" r="0" t="0"/>
            <wp:docPr id="51" name="image17.png"/>
            <a:graphic>
              <a:graphicData uri="http://schemas.openxmlformats.org/drawingml/2006/picture">
                <pic:pic>
                  <pic:nvPicPr>
                    <pic:cNvPr id="0" name="image17.png"/>
                    <pic:cNvPicPr preferRelativeResize="0"/>
                  </pic:nvPicPr>
                  <pic:blipFill>
                    <a:blip r:embed="rId19"/>
                    <a:srcRect b="0" l="0" r="0" t="0"/>
                    <a:stretch>
                      <a:fillRect/>
                    </a:stretch>
                  </pic:blipFill>
                  <pic:spPr>
                    <a:xfrm>
                      <a:off x="0" y="0"/>
                      <a:ext cx="5943600" cy="698500"/>
                    </a:xfrm>
                    <a:prstGeom prst="rect"/>
                    <a:ln/>
                  </pic:spPr>
                </pic:pic>
              </a:graphicData>
            </a:graphic>
          </wp:inline>
        </w:drawing>
      </w:r>
      <w:r w:rsidDel="00000000" w:rsidR="00000000" w:rsidRPr="00000000">
        <w:rPr>
          <w:rtl w:val="0"/>
        </w:rPr>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Fonts w:ascii="Calibri" w:cs="Calibri" w:eastAsia="Calibri" w:hAnsi="Calibri"/>
          <w:b w:val="1"/>
          <w:color w:val="000000"/>
          <w:rtl w:val="0"/>
        </w:rPr>
        <w:t xml:space="preserve">Supplementary Figure 11B. </w:t>
      </w:r>
      <w:r w:rsidDel="00000000" w:rsidR="00000000" w:rsidRPr="00000000">
        <w:rPr>
          <w:rFonts w:ascii="Calibri" w:cs="Calibri" w:eastAsia="Calibri" w:hAnsi="Calibri"/>
          <w:color w:val="000000"/>
          <w:rtl w:val="0"/>
        </w:rPr>
        <w:t xml:space="preserve">Forrest plot of RCTs demonstrating</w:t>
      </w:r>
      <w:r w:rsidDel="00000000" w:rsidR="00000000" w:rsidRPr="00000000">
        <w:rPr>
          <w:rtl w:val="0"/>
        </w:rPr>
        <w:t xml:space="preserve"> Reduction of LDL-C from baseline at the end of the study PRE-LOT.</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drawing>
          <wp:inline distB="114300" distT="114300" distL="114300" distR="114300">
            <wp:extent cx="5943600" cy="635000"/>
            <wp:effectExtent b="0" l="0" r="0" t="0"/>
            <wp:docPr id="58" name="image24.png"/>
            <a:graphic>
              <a:graphicData uri="http://schemas.openxmlformats.org/drawingml/2006/picture">
                <pic:pic>
                  <pic:nvPicPr>
                    <pic:cNvPr id="0" name="image24.png"/>
                    <pic:cNvPicPr preferRelativeResize="0"/>
                  </pic:nvPicPr>
                  <pic:blipFill>
                    <a:blip r:embed="rId20"/>
                    <a:srcRect b="0" l="0" r="0" t="0"/>
                    <a:stretch>
                      <a:fillRect/>
                    </a:stretch>
                  </pic:blipFill>
                  <pic:spPr>
                    <a:xfrm>
                      <a:off x="0" y="0"/>
                      <a:ext cx="5943600" cy="635000"/>
                    </a:xfrm>
                    <a:prstGeom prst="rect"/>
                    <a:ln/>
                  </pic:spPr>
                </pic:pic>
              </a:graphicData>
            </a:graphic>
          </wp:inline>
        </w:drawing>
      </w:r>
      <w:r w:rsidDel="00000000" w:rsidR="00000000" w:rsidRPr="00000000">
        <w:rPr>
          <w:rtl w:val="0"/>
        </w:rPr>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Supplementary Figure 12. </w:t>
      </w:r>
      <w:r w:rsidDel="00000000" w:rsidR="00000000" w:rsidRPr="00000000">
        <w:rPr>
          <w:rFonts w:ascii="Calibri" w:cs="Calibri" w:eastAsia="Calibri" w:hAnsi="Calibri"/>
          <w:color w:val="000000"/>
          <w:rtl w:val="0"/>
        </w:rPr>
        <w:t xml:space="preserve">Forrest plot of </w:t>
      </w:r>
      <w:r w:rsidDel="00000000" w:rsidR="00000000" w:rsidRPr="00000000">
        <w:rPr>
          <w:rtl w:val="0"/>
        </w:rPr>
        <w:t xml:space="preserve">observational studies</w:t>
      </w:r>
      <w:r w:rsidDel="00000000" w:rsidR="00000000" w:rsidRPr="00000000">
        <w:rPr>
          <w:rFonts w:ascii="Calibri" w:cs="Calibri" w:eastAsia="Calibri" w:hAnsi="Calibri"/>
          <w:color w:val="000000"/>
          <w:rtl w:val="0"/>
        </w:rPr>
        <w:t xml:space="preserve"> demonstrating </w:t>
      </w:r>
      <w:r w:rsidDel="00000000" w:rsidR="00000000" w:rsidRPr="00000000">
        <w:rPr>
          <w:rtl w:val="0"/>
        </w:rPr>
        <w:t xml:space="preserve">Reduction of LDL-C from baseline at the end of the study</w:t>
      </w:r>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16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A">
      <w:pPr>
        <w:rPr/>
      </w:pPr>
      <w:r w:rsidDel="00000000" w:rsidR="00000000" w:rsidRPr="00000000">
        <w:rPr/>
        <w:drawing>
          <wp:inline distB="114300" distT="114300" distL="114300" distR="114300">
            <wp:extent cx="5943600" cy="698500"/>
            <wp:effectExtent b="0" l="0" r="0" t="0"/>
            <wp:docPr id="45" name="image6.png"/>
            <a:graphic>
              <a:graphicData uri="http://schemas.openxmlformats.org/drawingml/2006/picture">
                <pic:pic>
                  <pic:nvPicPr>
                    <pic:cNvPr id="0" name="image6.png"/>
                    <pic:cNvPicPr preferRelativeResize="0"/>
                  </pic:nvPicPr>
                  <pic:blipFill>
                    <a:blip r:embed="rId21"/>
                    <a:srcRect b="0" l="0" r="0" t="0"/>
                    <a:stretch>
                      <a:fillRect/>
                    </a:stretch>
                  </pic:blipFill>
                  <pic:spPr>
                    <a:xfrm>
                      <a:off x="0" y="0"/>
                      <a:ext cx="5943600" cy="698500"/>
                    </a:xfrm>
                    <a:prstGeom prst="rect"/>
                    <a:ln/>
                  </pic:spPr>
                </pic:pic>
              </a:graphicData>
            </a:graphic>
          </wp:inline>
        </w:drawing>
      </w:r>
      <w:r w:rsidDel="00000000" w:rsidR="00000000" w:rsidRPr="00000000">
        <w:rPr>
          <w:rtl w:val="0"/>
        </w:rPr>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Fonts w:ascii="Calibri" w:cs="Calibri" w:eastAsia="Calibri" w:hAnsi="Calibri"/>
          <w:b w:val="1"/>
          <w:color w:val="000000"/>
          <w:rtl w:val="0"/>
        </w:rPr>
        <w:t xml:space="preserve">Supplementary Figure 13. </w:t>
      </w:r>
      <w:r w:rsidDel="00000000" w:rsidR="00000000" w:rsidRPr="00000000">
        <w:rPr>
          <w:rFonts w:ascii="Calibri" w:cs="Calibri" w:eastAsia="Calibri" w:hAnsi="Calibri"/>
          <w:color w:val="000000"/>
          <w:rtl w:val="0"/>
        </w:rPr>
        <w:t xml:space="preserve">Forrest plot of RCT</w:t>
      </w:r>
      <w:r w:rsidDel="00000000" w:rsidR="00000000" w:rsidRPr="00000000">
        <w:rPr>
          <w:rtl w:val="0"/>
        </w:rPr>
        <w:t xml:space="preserve">s </w:t>
      </w:r>
      <w:r w:rsidDel="00000000" w:rsidR="00000000" w:rsidRPr="00000000">
        <w:rPr>
          <w:rFonts w:ascii="Calibri" w:cs="Calibri" w:eastAsia="Calibri" w:hAnsi="Calibri"/>
          <w:color w:val="000000"/>
          <w:rtl w:val="0"/>
        </w:rPr>
        <w:t xml:space="preserve">demonstrating</w:t>
      </w:r>
      <w:r w:rsidDel="00000000" w:rsidR="00000000" w:rsidRPr="00000000">
        <w:rPr>
          <w:rtl w:val="0"/>
        </w:rPr>
        <w:t xml:space="preserve"> Change in TC from baseline at the end of the study.</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drawing>
          <wp:inline distB="114300" distT="114300" distL="114300" distR="114300">
            <wp:extent cx="5943600" cy="711200"/>
            <wp:effectExtent b="0" l="0" r="0" t="0"/>
            <wp:docPr id="62" name="image25.png"/>
            <a:graphic>
              <a:graphicData uri="http://schemas.openxmlformats.org/drawingml/2006/picture">
                <pic:pic>
                  <pic:nvPicPr>
                    <pic:cNvPr id="0" name="image25.png"/>
                    <pic:cNvPicPr preferRelativeResize="0"/>
                  </pic:nvPicPr>
                  <pic:blipFill>
                    <a:blip r:embed="rId22"/>
                    <a:srcRect b="0" l="0" r="0" t="0"/>
                    <a:stretch>
                      <a:fillRect/>
                    </a:stretch>
                  </pic:blipFill>
                  <pic:spPr>
                    <a:xfrm>
                      <a:off x="0" y="0"/>
                      <a:ext cx="5943600" cy="711200"/>
                    </a:xfrm>
                    <a:prstGeom prst="rect"/>
                    <a:ln/>
                  </pic:spPr>
                </pic:pic>
              </a:graphicData>
            </a:graphic>
          </wp:inline>
        </w:drawing>
      </w:r>
      <w:r w:rsidDel="00000000" w:rsidR="00000000" w:rsidRPr="00000000">
        <w:rPr>
          <w:rtl w:val="0"/>
        </w:rPr>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Fonts w:ascii="Calibri" w:cs="Calibri" w:eastAsia="Calibri" w:hAnsi="Calibri"/>
          <w:b w:val="1"/>
          <w:color w:val="000000"/>
          <w:rtl w:val="0"/>
        </w:rPr>
        <w:t xml:space="preserve">Supplementary Figure 14. </w:t>
      </w:r>
      <w:r w:rsidDel="00000000" w:rsidR="00000000" w:rsidRPr="00000000">
        <w:rPr>
          <w:rFonts w:ascii="Calibri" w:cs="Calibri" w:eastAsia="Calibri" w:hAnsi="Calibri"/>
          <w:color w:val="000000"/>
          <w:rtl w:val="0"/>
        </w:rPr>
        <w:t xml:space="preserve">Forrest plot of RCTs demonstrating</w:t>
      </w:r>
      <w:r w:rsidDel="00000000" w:rsidR="00000000" w:rsidRPr="00000000">
        <w:rPr>
          <w:rtl w:val="0"/>
        </w:rPr>
        <w:t xml:space="preserve"> Change in HDL-C from baseline at the end of the study.</w:t>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tl w:val="0"/>
        </w:rPr>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drawing>
          <wp:inline distB="114300" distT="114300" distL="114300" distR="114300">
            <wp:extent cx="5943600" cy="635000"/>
            <wp:effectExtent b="0" l="0" r="0" t="0"/>
            <wp:docPr id="49" name="image4.png"/>
            <a:graphic>
              <a:graphicData uri="http://schemas.openxmlformats.org/drawingml/2006/picture">
                <pic:pic>
                  <pic:nvPicPr>
                    <pic:cNvPr id="0" name="image4.png"/>
                    <pic:cNvPicPr preferRelativeResize="0"/>
                  </pic:nvPicPr>
                  <pic:blipFill>
                    <a:blip r:embed="rId23"/>
                    <a:srcRect b="0" l="0" r="0" t="0"/>
                    <a:stretch>
                      <a:fillRect/>
                    </a:stretch>
                  </pic:blipFill>
                  <pic:spPr>
                    <a:xfrm>
                      <a:off x="0" y="0"/>
                      <a:ext cx="5943600" cy="635000"/>
                    </a:xfrm>
                    <a:prstGeom prst="rect"/>
                    <a:ln/>
                  </pic:spPr>
                </pic:pic>
              </a:graphicData>
            </a:graphic>
          </wp:inline>
        </w:drawing>
      </w:r>
      <w:r w:rsidDel="00000000" w:rsidR="00000000" w:rsidRPr="00000000">
        <w:rPr>
          <w:rtl w:val="0"/>
        </w:rPr>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Fonts w:ascii="Calibri" w:cs="Calibri" w:eastAsia="Calibri" w:hAnsi="Calibri"/>
          <w:b w:val="1"/>
          <w:color w:val="000000"/>
          <w:rtl w:val="0"/>
        </w:rPr>
        <w:t xml:space="preserve">Supplementary Figure 15. </w:t>
      </w:r>
      <w:r w:rsidDel="00000000" w:rsidR="00000000" w:rsidRPr="00000000">
        <w:rPr>
          <w:rFonts w:ascii="Calibri" w:cs="Calibri" w:eastAsia="Calibri" w:hAnsi="Calibri"/>
          <w:color w:val="000000"/>
          <w:rtl w:val="0"/>
        </w:rPr>
        <w:t xml:space="preserve">Forrest plot of RCTs demonstrating</w:t>
      </w:r>
      <w:r w:rsidDel="00000000" w:rsidR="00000000" w:rsidRPr="00000000">
        <w:rPr>
          <w:rtl w:val="0"/>
        </w:rPr>
        <w:t xml:space="preserve"> Change in TG from baseline at the end of the study.</w:t>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tl w:val="0"/>
        </w:rPr>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drawing>
          <wp:inline distB="114300" distT="114300" distL="114300" distR="114300">
            <wp:extent cx="5943600" cy="939800"/>
            <wp:effectExtent b="0" l="0" r="0" t="0"/>
            <wp:docPr id="42" name="image11.png"/>
            <a:graphic>
              <a:graphicData uri="http://schemas.openxmlformats.org/drawingml/2006/picture">
                <pic:pic>
                  <pic:nvPicPr>
                    <pic:cNvPr id="0" name="image11.png"/>
                    <pic:cNvPicPr preferRelativeResize="0"/>
                  </pic:nvPicPr>
                  <pic:blipFill>
                    <a:blip r:embed="rId24"/>
                    <a:srcRect b="0" l="0" r="0" t="0"/>
                    <a:stretch>
                      <a:fillRect/>
                    </a:stretch>
                  </pic:blipFill>
                  <pic:spPr>
                    <a:xfrm>
                      <a:off x="0" y="0"/>
                      <a:ext cx="5943600" cy="939800"/>
                    </a:xfrm>
                    <a:prstGeom prst="rect"/>
                    <a:ln/>
                  </pic:spPr>
                </pic:pic>
              </a:graphicData>
            </a:graphic>
          </wp:inline>
        </w:drawing>
      </w:r>
      <w:r w:rsidDel="00000000" w:rsidR="00000000" w:rsidRPr="00000000">
        <w:rPr>
          <w:rtl w:val="0"/>
        </w:rPr>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Supplementary Figure 16. </w:t>
      </w:r>
      <w:r w:rsidDel="00000000" w:rsidR="00000000" w:rsidRPr="00000000">
        <w:rPr>
          <w:rFonts w:ascii="Calibri" w:cs="Calibri" w:eastAsia="Calibri" w:hAnsi="Calibri"/>
          <w:color w:val="000000"/>
          <w:rtl w:val="0"/>
        </w:rPr>
        <w:t xml:space="preserve">Forrest plot of RCTs demonstrating </w:t>
      </w:r>
      <w:r w:rsidDel="00000000" w:rsidR="00000000" w:rsidRPr="00000000">
        <w:rPr>
          <w:rtl w:val="0"/>
        </w:rPr>
        <w:t xml:space="preserve">Muscle-related Adverse Events</w:t>
      </w:r>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tl w:val="0"/>
        </w:rPr>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tl w:val="0"/>
        </w:rPr>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rPr>
          <w:rtl w:val="0"/>
        </w:rPr>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tl w:val="0"/>
        </w:rPr>
      </w:r>
    </w:p>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tl w:val="0"/>
        </w:rPr>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tl w:val="0"/>
        </w:rPr>
      </w:r>
    </w:p>
    <w:p w:rsidR="00000000" w:rsidDel="00000000" w:rsidP="00000000" w:rsidRDefault="00000000" w:rsidRPr="00000000" w14:paraId="000001D5">
      <w:pPr>
        <w:rPr/>
      </w:pPr>
      <w:r w:rsidDel="00000000" w:rsidR="00000000" w:rsidRPr="00000000">
        <w:rPr>
          <w:rtl w:val="0"/>
        </w:rPr>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rPr/>
      </w:pPr>
      <w:r w:rsidDel="00000000" w:rsidR="00000000" w:rsidRPr="00000000">
        <w:rPr/>
        <w:drawing>
          <wp:inline distB="114300" distT="114300" distL="114300" distR="114300">
            <wp:extent cx="5943600" cy="723900"/>
            <wp:effectExtent b="0" l="0" r="0" t="0"/>
            <wp:docPr id="48" name="image12.png"/>
            <a:graphic>
              <a:graphicData uri="http://schemas.openxmlformats.org/drawingml/2006/picture">
                <pic:pic>
                  <pic:nvPicPr>
                    <pic:cNvPr id="0" name="image12.png"/>
                    <pic:cNvPicPr preferRelativeResize="0"/>
                  </pic:nvPicPr>
                  <pic:blipFill>
                    <a:blip r:embed="rId25"/>
                    <a:srcRect b="0" l="0" r="0" t="0"/>
                    <a:stretch>
                      <a:fillRect/>
                    </a:stretch>
                  </pic:blipFill>
                  <pic:spPr>
                    <a:xfrm>
                      <a:off x="0" y="0"/>
                      <a:ext cx="5943600" cy="723900"/>
                    </a:xfrm>
                    <a:prstGeom prst="rect"/>
                    <a:ln/>
                  </pic:spPr>
                </pic:pic>
              </a:graphicData>
            </a:graphic>
          </wp:inline>
        </w:drawing>
      </w:r>
      <w:r w:rsidDel="00000000" w:rsidR="00000000" w:rsidRPr="00000000">
        <w:rPr>
          <w:rtl w:val="0"/>
        </w:rPr>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b w:val="1"/>
          <w:rtl w:val="0"/>
        </w:rPr>
        <w:t xml:space="preserve">Supplementary Figure 17. </w:t>
      </w:r>
      <w:r w:rsidDel="00000000" w:rsidR="00000000" w:rsidRPr="00000000">
        <w:rPr>
          <w:rtl w:val="0"/>
        </w:rPr>
        <w:t xml:space="preserve">Forrest plot of RCTs demonstrating Rhabdomyolysis.</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tl w:val="0"/>
        </w:rPr>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tl w:val="0"/>
        </w:rPr>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rPr/>
      </w:pPr>
      <w:r w:rsidDel="00000000" w:rsidR="00000000" w:rsidRPr="00000000">
        <w:rPr>
          <w:rtl w:val="0"/>
        </w:rPr>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tl w:val="0"/>
        </w:rPr>
      </w:r>
    </w:p>
    <w:p w:rsidR="00000000" w:rsidDel="00000000" w:rsidP="00000000" w:rsidRDefault="00000000" w:rsidRPr="00000000" w14:paraId="000001F7">
      <w:pPr>
        <w:rPr/>
      </w:pPr>
      <w:r w:rsidDel="00000000" w:rsidR="00000000" w:rsidRPr="00000000">
        <w:rPr/>
        <w:drawing>
          <wp:inline distB="114300" distT="114300" distL="114300" distR="114300">
            <wp:extent cx="5943600" cy="977900"/>
            <wp:effectExtent b="0" l="0" r="0" t="0"/>
            <wp:docPr id="39" name="image19.png"/>
            <a:graphic>
              <a:graphicData uri="http://schemas.openxmlformats.org/drawingml/2006/picture">
                <pic:pic>
                  <pic:nvPicPr>
                    <pic:cNvPr id="0" name="image19.png"/>
                    <pic:cNvPicPr preferRelativeResize="0"/>
                  </pic:nvPicPr>
                  <pic:blipFill>
                    <a:blip r:embed="rId26"/>
                    <a:srcRect b="0" l="0" r="0" t="0"/>
                    <a:stretch>
                      <a:fillRect/>
                    </a:stretch>
                  </pic:blipFill>
                  <pic:spPr>
                    <a:xfrm>
                      <a:off x="0" y="0"/>
                      <a:ext cx="5943600" cy="977900"/>
                    </a:xfrm>
                    <a:prstGeom prst="rect"/>
                    <a:ln/>
                  </pic:spPr>
                </pic:pic>
              </a:graphicData>
            </a:graphic>
          </wp:inline>
        </w:drawing>
      </w:r>
      <w:r w:rsidDel="00000000" w:rsidR="00000000" w:rsidRPr="00000000">
        <w:rPr>
          <w:rtl w:val="0"/>
        </w:rPr>
      </w:r>
    </w:p>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rPr/>
      </w:pPr>
      <w:r w:rsidDel="00000000" w:rsidR="00000000" w:rsidRPr="00000000">
        <w:rPr>
          <w:b w:val="1"/>
          <w:rtl w:val="0"/>
        </w:rPr>
        <w:t xml:space="preserve">Supplementary Figure 18. </w:t>
      </w:r>
      <w:r w:rsidDel="00000000" w:rsidR="00000000" w:rsidRPr="00000000">
        <w:rPr>
          <w:rtl w:val="0"/>
        </w:rPr>
        <w:t xml:space="preserve">Forrest plot of observational studies demonstrating Rhabdomyolysis.</w:t>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tl w:val="0"/>
        </w:rPr>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pPr>
      <w:r w:rsidDel="00000000" w:rsidR="00000000" w:rsidRPr="00000000">
        <w:rPr>
          <w:rtl w:val="0"/>
        </w:rPr>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rPr/>
      </w:pPr>
      <w:r w:rsidDel="00000000" w:rsidR="00000000" w:rsidRPr="00000000">
        <w:rPr>
          <w:rtl w:val="0"/>
        </w:rPr>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tl w:val="0"/>
        </w:rPr>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tl w:val="0"/>
        </w:rPr>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rPr/>
      </w:pPr>
      <w:r w:rsidDel="00000000" w:rsidR="00000000" w:rsidRPr="00000000">
        <w:rPr>
          <w:rtl w:val="0"/>
        </w:rPr>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rPr/>
      </w:pPr>
      <w:r w:rsidDel="00000000" w:rsidR="00000000" w:rsidRPr="00000000">
        <w:rPr>
          <w:rtl w:val="0"/>
        </w:rPr>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drawing>
          <wp:inline distB="114300" distT="114300" distL="114300" distR="114300">
            <wp:extent cx="5943600" cy="800100"/>
            <wp:effectExtent b="0" l="0" r="0" t="0"/>
            <wp:docPr id="41"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5943600" cy="800100"/>
                    </a:xfrm>
                    <a:prstGeom prst="rect"/>
                    <a:ln/>
                  </pic:spPr>
                </pic:pic>
              </a:graphicData>
            </a:graphic>
          </wp:inline>
        </w:drawing>
      </w:r>
      <w:r w:rsidDel="00000000" w:rsidR="00000000" w:rsidRPr="00000000">
        <w:rPr>
          <w:rtl w:val="0"/>
        </w:rPr>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rPr/>
      </w:pPr>
      <w:r w:rsidDel="00000000" w:rsidR="00000000" w:rsidRPr="00000000">
        <w:rPr>
          <w:b w:val="1"/>
          <w:rtl w:val="0"/>
        </w:rPr>
        <w:t xml:space="preserve">Supplementary Figure 19. </w:t>
      </w:r>
      <w:r w:rsidDel="00000000" w:rsidR="00000000" w:rsidRPr="00000000">
        <w:rPr>
          <w:rtl w:val="0"/>
        </w:rPr>
        <w:t xml:space="preserve">Forrest plot of RCTs demonstrating No. of Patients with CK elevation.</w:t>
      </w:r>
    </w:p>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pPr>
      <w:r w:rsidDel="00000000" w:rsidR="00000000" w:rsidRPr="00000000">
        <w:rPr>
          <w:rtl w:val="0"/>
        </w:rPr>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tl w:val="0"/>
        </w:rPr>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tl w:val="0"/>
        </w:rPr>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tl w:val="0"/>
        </w:rPr>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tl w:val="0"/>
        </w:rPr>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pPr>
      <w:r w:rsidDel="00000000" w:rsidR="00000000" w:rsidRPr="00000000">
        <w:rPr>
          <w:rtl w:val="0"/>
        </w:rPr>
      </w:r>
    </w:p>
    <w:p w:rsidR="00000000" w:rsidDel="00000000" w:rsidP="00000000" w:rsidRDefault="00000000" w:rsidRPr="00000000" w14:paraId="0000022A">
      <w:pPr>
        <w:rPr/>
      </w:pPr>
      <w:r w:rsidDel="00000000" w:rsidR="00000000" w:rsidRPr="00000000">
        <w:rPr>
          <w:rtl w:val="0"/>
        </w:rPr>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drawing>
          <wp:inline distB="114300" distT="114300" distL="114300" distR="114300">
            <wp:extent cx="5943600" cy="800100"/>
            <wp:effectExtent b="0" l="0" r="0" t="0"/>
            <wp:docPr id="43" name="image1.png"/>
            <a:graphic>
              <a:graphicData uri="http://schemas.openxmlformats.org/drawingml/2006/picture">
                <pic:pic>
                  <pic:nvPicPr>
                    <pic:cNvPr id="0" name="image1.png"/>
                    <pic:cNvPicPr preferRelativeResize="0"/>
                  </pic:nvPicPr>
                  <pic:blipFill>
                    <a:blip r:embed="rId28"/>
                    <a:srcRect b="0" l="0" r="0" t="0"/>
                    <a:stretch>
                      <a:fillRect/>
                    </a:stretch>
                  </pic:blipFill>
                  <pic:spPr>
                    <a:xfrm>
                      <a:off x="0" y="0"/>
                      <a:ext cx="5943600" cy="800100"/>
                    </a:xfrm>
                    <a:prstGeom prst="rect"/>
                    <a:ln/>
                  </pic:spPr>
                </pic:pic>
              </a:graphicData>
            </a:graphic>
          </wp:inline>
        </w:drawing>
      </w:r>
      <w:r w:rsidDel="00000000" w:rsidR="00000000" w:rsidRPr="00000000">
        <w:rPr>
          <w:rtl w:val="0"/>
        </w:rPr>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rPr/>
      </w:pPr>
      <w:r w:rsidDel="00000000" w:rsidR="00000000" w:rsidRPr="00000000">
        <w:rPr>
          <w:b w:val="1"/>
          <w:rtl w:val="0"/>
        </w:rPr>
        <w:t xml:space="preserve">Supplementary Figure 20. </w:t>
      </w:r>
      <w:r w:rsidDel="00000000" w:rsidR="00000000" w:rsidRPr="00000000">
        <w:rPr>
          <w:rtl w:val="0"/>
        </w:rPr>
        <w:t xml:space="preserve">Forrest plot of RCTs demonstrating No. of Patients with Liver Enzymes elevation.</w:t>
      </w:r>
    </w:p>
    <w:p w:rsidR="00000000" w:rsidDel="00000000" w:rsidP="00000000" w:rsidRDefault="00000000" w:rsidRPr="00000000" w14:paraId="0000022F">
      <w:pPr>
        <w:rPr/>
      </w:pPr>
      <w:r w:rsidDel="00000000" w:rsidR="00000000" w:rsidRPr="00000000">
        <w:rPr>
          <w:rtl w:val="0"/>
        </w:rPr>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tl w:val="0"/>
        </w:rPr>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rPr/>
      </w:pPr>
      <w:r w:rsidDel="00000000" w:rsidR="00000000" w:rsidRPr="00000000">
        <w:rPr>
          <w:rtl w:val="0"/>
        </w:rPr>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rPr/>
      </w:pPr>
      <w:r w:rsidDel="00000000" w:rsidR="00000000" w:rsidRPr="00000000">
        <w:rPr>
          <w:rtl w:val="0"/>
        </w:rPr>
      </w:r>
    </w:p>
    <w:p w:rsidR="00000000" w:rsidDel="00000000" w:rsidP="00000000" w:rsidRDefault="00000000" w:rsidRPr="00000000" w14:paraId="00000238">
      <w:pPr>
        <w:rPr/>
      </w:pPr>
      <w:r w:rsidDel="00000000" w:rsidR="00000000" w:rsidRPr="00000000">
        <w:rPr>
          <w:rtl w:val="0"/>
        </w:rPr>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rPr/>
      </w:pPr>
      <w:r w:rsidDel="00000000" w:rsidR="00000000" w:rsidRPr="00000000">
        <w:rPr>
          <w:rtl w:val="0"/>
        </w:rPr>
      </w:r>
    </w:p>
    <w:p w:rsidR="00000000" w:rsidDel="00000000" w:rsidP="00000000" w:rsidRDefault="00000000" w:rsidRPr="00000000" w14:paraId="0000023C">
      <w:pPr>
        <w:rPr/>
      </w:pPr>
      <w:r w:rsidDel="00000000" w:rsidR="00000000" w:rsidRPr="00000000">
        <w:rPr>
          <w:rtl w:val="0"/>
        </w:rPr>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tl w:val="0"/>
        </w:rPr>
      </w:r>
    </w:p>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r w:rsidDel="00000000" w:rsidR="00000000" w:rsidRPr="00000000">
        <w:rPr>
          <w:rtl w:val="0"/>
        </w:rPr>
      </w:r>
    </w:p>
    <w:p w:rsidR="00000000" w:rsidDel="00000000" w:rsidP="00000000" w:rsidRDefault="00000000" w:rsidRPr="00000000" w14:paraId="00000242">
      <w:pPr>
        <w:rPr/>
      </w:pPr>
      <w:r w:rsidDel="00000000" w:rsidR="00000000" w:rsidRPr="00000000">
        <w:rPr>
          <w:rtl w:val="0"/>
        </w:rPr>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rPr/>
      </w:pPr>
      <w:r w:rsidDel="00000000" w:rsidR="00000000" w:rsidRPr="00000000">
        <w:rPr>
          <w:rtl w:val="0"/>
        </w:rPr>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rPr/>
      </w:pPr>
      <w:r w:rsidDel="00000000" w:rsidR="00000000" w:rsidRPr="00000000">
        <w:rPr>
          <w:rtl w:val="0"/>
        </w:rPr>
      </w:r>
    </w:p>
    <w:p w:rsidR="00000000" w:rsidDel="00000000" w:rsidP="00000000" w:rsidRDefault="00000000" w:rsidRPr="00000000" w14:paraId="00000247">
      <w:pPr>
        <w:rPr/>
      </w:pPr>
      <w:r w:rsidDel="00000000" w:rsidR="00000000" w:rsidRPr="00000000">
        <w:rPr>
          <w:rtl w:val="0"/>
        </w:rPr>
      </w:r>
    </w:p>
    <w:p w:rsidR="00000000" w:rsidDel="00000000" w:rsidP="00000000" w:rsidRDefault="00000000" w:rsidRPr="00000000" w14:paraId="00000248">
      <w:pPr>
        <w:rPr/>
      </w:pPr>
      <w:r w:rsidDel="00000000" w:rsidR="00000000" w:rsidRPr="00000000">
        <w:rPr/>
        <w:drawing>
          <wp:inline distB="114300" distT="114300" distL="114300" distR="114300">
            <wp:extent cx="5943600" cy="800100"/>
            <wp:effectExtent b="0" l="0" r="0" t="0"/>
            <wp:docPr id="55" name="image2.png"/>
            <a:graphic>
              <a:graphicData uri="http://schemas.openxmlformats.org/drawingml/2006/picture">
                <pic:pic>
                  <pic:nvPicPr>
                    <pic:cNvPr id="0" name="image2.png"/>
                    <pic:cNvPicPr preferRelativeResize="0"/>
                  </pic:nvPicPr>
                  <pic:blipFill>
                    <a:blip r:embed="rId29"/>
                    <a:srcRect b="0" l="0" r="0" t="0"/>
                    <a:stretch>
                      <a:fillRect/>
                    </a:stretch>
                  </pic:blipFill>
                  <pic:spPr>
                    <a:xfrm>
                      <a:off x="0" y="0"/>
                      <a:ext cx="5943600" cy="800100"/>
                    </a:xfrm>
                    <a:prstGeom prst="rect"/>
                    <a:ln/>
                  </pic:spPr>
                </pic:pic>
              </a:graphicData>
            </a:graphic>
          </wp:inline>
        </w:drawing>
      </w:r>
      <w:r w:rsidDel="00000000" w:rsidR="00000000" w:rsidRPr="00000000">
        <w:rPr>
          <w:rtl w:val="0"/>
        </w:rPr>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b w:val="1"/>
          <w:rtl w:val="0"/>
        </w:rPr>
        <w:t xml:space="preserve">Supplementary Figure 21. </w:t>
      </w:r>
      <w:r w:rsidDel="00000000" w:rsidR="00000000" w:rsidRPr="00000000">
        <w:rPr>
          <w:rtl w:val="0"/>
        </w:rPr>
        <w:t xml:space="preserve">Forrest plot of RCTs demonstrating Gastrointestinal symptoms.</w:t>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rPr/>
      </w:pPr>
      <w:r w:rsidDel="00000000" w:rsidR="00000000" w:rsidRPr="00000000">
        <w:rPr>
          <w:rtl w:val="0"/>
        </w:rPr>
      </w:r>
    </w:p>
    <w:p w:rsidR="00000000" w:rsidDel="00000000" w:rsidP="00000000" w:rsidRDefault="00000000" w:rsidRPr="00000000" w14:paraId="0000024D">
      <w:pPr>
        <w:rPr/>
      </w:pPr>
      <w:r w:rsidDel="00000000" w:rsidR="00000000" w:rsidRPr="00000000">
        <w:rPr>
          <w:rtl w:val="0"/>
        </w:rPr>
      </w:r>
    </w:p>
    <w:p w:rsidR="00000000" w:rsidDel="00000000" w:rsidP="00000000" w:rsidRDefault="00000000" w:rsidRPr="00000000" w14:paraId="0000024E">
      <w:pPr>
        <w:rPr/>
      </w:pPr>
      <w:r w:rsidDel="00000000" w:rsidR="00000000" w:rsidRPr="00000000">
        <w:rPr>
          <w:rtl w:val="0"/>
        </w:rPr>
      </w:r>
    </w:p>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rPr/>
      </w:pPr>
      <w:r w:rsidDel="00000000" w:rsidR="00000000" w:rsidRPr="00000000">
        <w:rPr>
          <w:rtl w:val="0"/>
        </w:rPr>
      </w:r>
    </w:p>
    <w:p w:rsidR="00000000" w:rsidDel="00000000" w:rsidP="00000000" w:rsidRDefault="00000000" w:rsidRPr="00000000" w14:paraId="00000251">
      <w:pPr>
        <w:rPr/>
      </w:pPr>
      <w:r w:rsidDel="00000000" w:rsidR="00000000" w:rsidRPr="00000000">
        <w:rPr>
          <w:rtl w:val="0"/>
        </w:rPr>
      </w:r>
    </w:p>
    <w:p w:rsidR="00000000" w:rsidDel="00000000" w:rsidP="00000000" w:rsidRDefault="00000000" w:rsidRPr="00000000" w14:paraId="00000252">
      <w:pPr>
        <w:rPr/>
      </w:pPr>
      <w:r w:rsidDel="00000000" w:rsidR="00000000" w:rsidRPr="00000000">
        <w:rPr>
          <w:rtl w:val="0"/>
        </w:rPr>
      </w:r>
    </w:p>
    <w:p w:rsidR="00000000" w:rsidDel="00000000" w:rsidP="00000000" w:rsidRDefault="00000000" w:rsidRPr="00000000" w14:paraId="00000253">
      <w:pPr>
        <w:rPr/>
      </w:pPr>
      <w:r w:rsidDel="00000000" w:rsidR="00000000" w:rsidRPr="00000000">
        <w:rPr>
          <w:rtl w:val="0"/>
        </w:rPr>
      </w:r>
    </w:p>
    <w:p w:rsidR="00000000" w:rsidDel="00000000" w:rsidP="00000000" w:rsidRDefault="00000000" w:rsidRPr="00000000" w14:paraId="00000254">
      <w:pPr>
        <w:rPr/>
      </w:pPr>
      <w:r w:rsidDel="00000000" w:rsidR="00000000" w:rsidRPr="00000000">
        <w:rPr>
          <w:rtl w:val="0"/>
        </w:rPr>
      </w:r>
    </w:p>
    <w:p w:rsidR="00000000" w:rsidDel="00000000" w:rsidP="00000000" w:rsidRDefault="00000000" w:rsidRPr="00000000" w14:paraId="00000255">
      <w:pPr>
        <w:rPr/>
      </w:pPr>
      <w:r w:rsidDel="00000000" w:rsidR="00000000" w:rsidRPr="00000000">
        <w:rPr>
          <w:rtl w:val="0"/>
        </w:rPr>
      </w:r>
    </w:p>
    <w:p w:rsidR="00000000" w:rsidDel="00000000" w:rsidP="00000000" w:rsidRDefault="00000000" w:rsidRPr="00000000" w14:paraId="00000256">
      <w:pPr>
        <w:rPr/>
      </w:pPr>
      <w:r w:rsidDel="00000000" w:rsidR="00000000" w:rsidRPr="00000000">
        <w:rPr>
          <w:rtl w:val="0"/>
        </w:rPr>
      </w:r>
    </w:p>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rPr/>
      </w:pPr>
      <w:r w:rsidDel="00000000" w:rsidR="00000000" w:rsidRPr="00000000">
        <w:rPr>
          <w:rtl w:val="0"/>
        </w:rPr>
      </w:r>
    </w:p>
    <w:p w:rsidR="00000000" w:rsidDel="00000000" w:rsidP="00000000" w:rsidRDefault="00000000" w:rsidRPr="00000000" w14:paraId="00000259">
      <w:pPr>
        <w:rPr/>
      </w:pPr>
      <w:r w:rsidDel="00000000" w:rsidR="00000000" w:rsidRPr="00000000">
        <w:rPr>
          <w:rtl w:val="0"/>
        </w:rPr>
      </w:r>
    </w:p>
    <w:p w:rsidR="00000000" w:rsidDel="00000000" w:rsidP="00000000" w:rsidRDefault="00000000" w:rsidRPr="00000000" w14:paraId="0000025A">
      <w:pPr>
        <w:rPr/>
      </w:pPr>
      <w:r w:rsidDel="00000000" w:rsidR="00000000" w:rsidRPr="00000000">
        <w:rPr>
          <w:rtl w:val="0"/>
        </w:rPr>
      </w:r>
    </w:p>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rPr/>
      </w:pPr>
      <w:r w:rsidDel="00000000" w:rsidR="00000000" w:rsidRPr="00000000">
        <w:rPr>
          <w:rtl w:val="0"/>
        </w:rPr>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rPr/>
      </w:pPr>
      <w:r w:rsidDel="00000000" w:rsidR="00000000" w:rsidRPr="00000000">
        <w:rPr>
          <w:rtl w:val="0"/>
        </w:rPr>
      </w:r>
    </w:p>
    <w:p w:rsidR="00000000" w:rsidDel="00000000" w:rsidP="00000000" w:rsidRDefault="00000000" w:rsidRPr="00000000" w14:paraId="0000025F">
      <w:pPr>
        <w:rPr/>
      </w:pPr>
      <w:r w:rsidDel="00000000" w:rsidR="00000000" w:rsidRPr="00000000">
        <w:rPr/>
        <w:drawing>
          <wp:inline distB="114300" distT="114300" distL="114300" distR="114300">
            <wp:extent cx="5943600" cy="889000"/>
            <wp:effectExtent b="0" l="0" r="0" t="0"/>
            <wp:docPr id="60" name="image20.png"/>
            <a:graphic>
              <a:graphicData uri="http://schemas.openxmlformats.org/drawingml/2006/picture">
                <pic:pic>
                  <pic:nvPicPr>
                    <pic:cNvPr id="0" name="image20.png"/>
                    <pic:cNvPicPr preferRelativeResize="0"/>
                  </pic:nvPicPr>
                  <pic:blipFill>
                    <a:blip r:embed="rId30"/>
                    <a:srcRect b="0" l="0" r="0" t="0"/>
                    <a:stretch>
                      <a:fillRect/>
                    </a:stretch>
                  </pic:blipFill>
                  <pic:spPr>
                    <a:xfrm>
                      <a:off x="0" y="0"/>
                      <a:ext cx="5943600" cy="889000"/>
                    </a:xfrm>
                    <a:prstGeom prst="rect"/>
                    <a:ln/>
                  </pic:spPr>
                </pic:pic>
              </a:graphicData>
            </a:graphic>
          </wp:inline>
        </w:drawing>
      </w:r>
      <w:r w:rsidDel="00000000" w:rsidR="00000000" w:rsidRPr="00000000">
        <w:rPr>
          <w:rtl w:val="0"/>
        </w:rPr>
      </w:r>
    </w:p>
    <w:p w:rsidR="00000000" w:rsidDel="00000000" w:rsidP="00000000" w:rsidRDefault="00000000" w:rsidRPr="00000000" w14:paraId="00000260">
      <w:pPr>
        <w:rPr/>
      </w:pPr>
      <w:r w:rsidDel="00000000" w:rsidR="00000000" w:rsidRPr="00000000">
        <w:rPr>
          <w:b w:val="1"/>
          <w:rtl w:val="0"/>
        </w:rPr>
        <w:t xml:space="preserve">Supplementary Figure 22. </w:t>
      </w:r>
      <w:r w:rsidDel="00000000" w:rsidR="00000000" w:rsidRPr="00000000">
        <w:rPr>
          <w:rtl w:val="0"/>
        </w:rPr>
        <w:t xml:space="preserve">Forrest plot of observational studies demonstrating Gallbladder-related adverse events.</w:t>
      </w:r>
    </w:p>
    <w:p w:rsidR="00000000" w:rsidDel="00000000" w:rsidP="00000000" w:rsidRDefault="00000000" w:rsidRPr="00000000" w14:paraId="00000261">
      <w:pPr>
        <w:rPr/>
      </w:pPr>
      <w:r w:rsidDel="00000000" w:rsidR="00000000" w:rsidRPr="00000000">
        <w:rPr>
          <w:rtl w:val="0"/>
        </w:rPr>
      </w:r>
    </w:p>
    <w:p w:rsidR="00000000" w:rsidDel="00000000" w:rsidP="00000000" w:rsidRDefault="00000000" w:rsidRPr="00000000" w14:paraId="00000262">
      <w:pPr>
        <w:rPr/>
      </w:pPr>
      <w:r w:rsidDel="00000000" w:rsidR="00000000" w:rsidRPr="00000000">
        <w:rPr>
          <w:rtl w:val="0"/>
        </w:rPr>
      </w:r>
    </w:p>
    <w:p w:rsidR="00000000" w:rsidDel="00000000" w:rsidP="00000000" w:rsidRDefault="00000000" w:rsidRPr="00000000" w14:paraId="00000263">
      <w:pPr>
        <w:rPr/>
      </w:pPr>
      <w:r w:rsidDel="00000000" w:rsidR="00000000" w:rsidRPr="00000000">
        <w:rPr>
          <w:rtl w:val="0"/>
        </w:rPr>
      </w:r>
    </w:p>
    <w:p w:rsidR="00000000" w:rsidDel="00000000" w:rsidP="00000000" w:rsidRDefault="00000000" w:rsidRPr="00000000" w14:paraId="00000264">
      <w:pPr>
        <w:rPr/>
      </w:pPr>
      <w:r w:rsidDel="00000000" w:rsidR="00000000" w:rsidRPr="00000000">
        <w:rPr>
          <w:rtl w:val="0"/>
        </w:rPr>
      </w:r>
    </w:p>
    <w:p w:rsidR="00000000" w:rsidDel="00000000" w:rsidP="00000000" w:rsidRDefault="00000000" w:rsidRPr="00000000" w14:paraId="00000265">
      <w:pPr>
        <w:rPr/>
      </w:pPr>
      <w:r w:rsidDel="00000000" w:rsidR="00000000" w:rsidRPr="00000000">
        <w:rPr>
          <w:rtl w:val="0"/>
        </w:rPr>
      </w:r>
    </w:p>
    <w:p w:rsidR="00000000" w:rsidDel="00000000" w:rsidP="00000000" w:rsidRDefault="00000000" w:rsidRPr="00000000" w14:paraId="00000266">
      <w:pPr>
        <w:rPr/>
      </w:pPr>
      <w:r w:rsidDel="00000000" w:rsidR="00000000" w:rsidRPr="00000000">
        <w:rPr>
          <w:rtl w:val="0"/>
        </w:rPr>
      </w:r>
    </w:p>
    <w:p w:rsidR="00000000" w:rsidDel="00000000" w:rsidP="00000000" w:rsidRDefault="00000000" w:rsidRPr="00000000" w14:paraId="00000267">
      <w:pPr>
        <w:rPr/>
      </w:pPr>
      <w:r w:rsidDel="00000000" w:rsidR="00000000" w:rsidRPr="00000000">
        <w:rPr>
          <w:rtl w:val="0"/>
        </w:rPr>
      </w:r>
    </w:p>
    <w:p w:rsidR="00000000" w:rsidDel="00000000" w:rsidP="00000000" w:rsidRDefault="00000000" w:rsidRPr="00000000" w14:paraId="00000268">
      <w:pPr>
        <w:rPr/>
      </w:pPr>
      <w:r w:rsidDel="00000000" w:rsidR="00000000" w:rsidRPr="00000000">
        <w:rPr>
          <w:rtl w:val="0"/>
        </w:rPr>
      </w:r>
    </w:p>
    <w:p w:rsidR="00000000" w:rsidDel="00000000" w:rsidP="00000000" w:rsidRDefault="00000000" w:rsidRPr="00000000" w14:paraId="00000269">
      <w:pPr>
        <w:rPr/>
      </w:pPr>
      <w:r w:rsidDel="00000000" w:rsidR="00000000" w:rsidRPr="00000000">
        <w:rPr>
          <w:rtl w:val="0"/>
        </w:rPr>
      </w:r>
    </w:p>
    <w:p w:rsidR="00000000" w:rsidDel="00000000" w:rsidP="00000000" w:rsidRDefault="00000000" w:rsidRPr="00000000" w14:paraId="0000026A">
      <w:pPr>
        <w:rPr/>
      </w:pPr>
      <w:r w:rsidDel="00000000" w:rsidR="00000000" w:rsidRPr="00000000">
        <w:rPr>
          <w:rtl w:val="0"/>
        </w:rPr>
      </w:r>
    </w:p>
    <w:p w:rsidR="00000000" w:rsidDel="00000000" w:rsidP="00000000" w:rsidRDefault="00000000" w:rsidRPr="00000000" w14:paraId="0000026B">
      <w:pPr>
        <w:rPr/>
      </w:pPr>
      <w:r w:rsidDel="00000000" w:rsidR="00000000" w:rsidRPr="00000000">
        <w:rPr>
          <w:rtl w:val="0"/>
        </w:rPr>
      </w:r>
    </w:p>
    <w:p w:rsidR="00000000" w:rsidDel="00000000" w:rsidP="00000000" w:rsidRDefault="00000000" w:rsidRPr="00000000" w14:paraId="0000026C">
      <w:pPr>
        <w:rPr/>
      </w:pPr>
      <w:r w:rsidDel="00000000" w:rsidR="00000000" w:rsidRPr="00000000">
        <w:rPr>
          <w:rtl w:val="0"/>
        </w:rPr>
      </w:r>
    </w:p>
    <w:p w:rsidR="00000000" w:rsidDel="00000000" w:rsidP="00000000" w:rsidRDefault="00000000" w:rsidRPr="00000000" w14:paraId="0000026D">
      <w:pPr>
        <w:rPr/>
      </w:pPr>
      <w:r w:rsidDel="00000000" w:rsidR="00000000" w:rsidRPr="00000000">
        <w:rPr>
          <w:rtl w:val="0"/>
        </w:rPr>
      </w:r>
    </w:p>
    <w:p w:rsidR="00000000" w:rsidDel="00000000" w:rsidP="00000000" w:rsidRDefault="00000000" w:rsidRPr="00000000" w14:paraId="0000026E">
      <w:pPr>
        <w:rPr/>
      </w:pPr>
      <w:r w:rsidDel="00000000" w:rsidR="00000000" w:rsidRPr="00000000">
        <w:rPr>
          <w:rtl w:val="0"/>
        </w:rPr>
      </w:r>
    </w:p>
    <w:p w:rsidR="00000000" w:rsidDel="00000000" w:rsidP="00000000" w:rsidRDefault="00000000" w:rsidRPr="00000000" w14:paraId="0000026F">
      <w:pPr>
        <w:rPr/>
      </w:pPr>
      <w:r w:rsidDel="00000000" w:rsidR="00000000" w:rsidRPr="00000000">
        <w:rPr>
          <w:rtl w:val="0"/>
        </w:rPr>
      </w:r>
    </w:p>
    <w:p w:rsidR="00000000" w:rsidDel="00000000" w:rsidP="00000000" w:rsidRDefault="00000000" w:rsidRPr="00000000" w14:paraId="00000270">
      <w:pPr>
        <w:rPr/>
      </w:pPr>
      <w:r w:rsidDel="00000000" w:rsidR="00000000" w:rsidRPr="00000000">
        <w:rPr>
          <w:rtl w:val="0"/>
        </w:rPr>
      </w:r>
    </w:p>
    <w:p w:rsidR="00000000" w:rsidDel="00000000" w:rsidP="00000000" w:rsidRDefault="00000000" w:rsidRPr="00000000" w14:paraId="00000271">
      <w:pPr>
        <w:rPr/>
      </w:pPr>
      <w:r w:rsidDel="00000000" w:rsidR="00000000" w:rsidRPr="00000000">
        <w:rPr>
          <w:rtl w:val="0"/>
        </w:rPr>
      </w:r>
    </w:p>
    <w:p w:rsidR="00000000" w:rsidDel="00000000" w:rsidP="00000000" w:rsidRDefault="00000000" w:rsidRPr="00000000" w14:paraId="00000272">
      <w:pPr>
        <w:rPr/>
      </w:pPr>
      <w:r w:rsidDel="00000000" w:rsidR="00000000" w:rsidRPr="00000000">
        <w:rPr>
          <w:rtl w:val="0"/>
        </w:rPr>
      </w:r>
    </w:p>
    <w:p w:rsidR="00000000" w:rsidDel="00000000" w:rsidP="00000000" w:rsidRDefault="00000000" w:rsidRPr="00000000" w14:paraId="00000273">
      <w:pPr>
        <w:rPr/>
      </w:pPr>
      <w:r w:rsidDel="00000000" w:rsidR="00000000" w:rsidRPr="00000000">
        <w:rPr>
          <w:rtl w:val="0"/>
        </w:rPr>
      </w:r>
    </w:p>
    <w:p w:rsidR="00000000" w:rsidDel="00000000" w:rsidP="00000000" w:rsidRDefault="00000000" w:rsidRPr="00000000" w14:paraId="00000274">
      <w:pPr>
        <w:rPr/>
      </w:pPr>
      <w:r w:rsidDel="00000000" w:rsidR="00000000" w:rsidRPr="00000000">
        <w:rPr>
          <w:rtl w:val="0"/>
        </w:rPr>
      </w:r>
    </w:p>
    <w:p w:rsidR="00000000" w:rsidDel="00000000" w:rsidP="00000000" w:rsidRDefault="00000000" w:rsidRPr="00000000" w14:paraId="00000275">
      <w:pPr>
        <w:rPr/>
      </w:pPr>
      <w:r w:rsidDel="00000000" w:rsidR="00000000" w:rsidRPr="00000000">
        <w:rPr>
          <w:rtl w:val="0"/>
        </w:rPr>
      </w:r>
    </w:p>
    <w:p w:rsidR="00000000" w:rsidDel="00000000" w:rsidP="00000000" w:rsidRDefault="00000000" w:rsidRPr="00000000" w14:paraId="00000276">
      <w:pPr>
        <w:rPr/>
      </w:pPr>
      <w:r w:rsidDel="00000000" w:rsidR="00000000" w:rsidRPr="00000000">
        <w:rPr>
          <w:rtl w:val="0"/>
        </w:rPr>
      </w:r>
    </w:p>
    <w:p w:rsidR="00000000" w:rsidDel="00000000" w:rsidP="00000000" w:rsidRDefault="00000000" w:rsidRPr="00000000" w14:paraId="00000277">
      <w:pPr>
        <w:rPr/>
      </w:pPr>
      <w:r w:rsidDel="00000000" w:rsidR="00000000" w:rsidRPr="00000000">
        <w:rPr>
          <w:rtl w:val="0"/>
        </w:rPr>
      </w:r>
    </w:p>
    <w:p w:rsidR="00000000" w:rsidDel="00000000" w:rsidP="00000000" w:rsidRDefault="00000000" w:rsidRPr="00000000" w14:paraId="00000278">
      <w:pPr>
        <w:rPr/>
      </w:pPr>
      <w:r w:rsidDel="00000000" w:rsidR="00000000" w:rsidRPr="00000000">
        <w:rPr>
          <w:rtl w:val="0"/>
        </w:rPr>
      </w:r>
    </w:p>
    <w:p w:rsidR="00000000" w:rsidDel="00000000" w:rsidP="00000000" w:rsidRDefault="00000000" w:rsidRPr="00000000" w14:paraId="00000279">
      <w:pPr>
        <w:rPr/>
      </w:pPr>
      <w:r w:rsidDel="00000000" w:rsidR="00000000" w:rsidRPr="00000000">
        <w:rPr>
          <w:rtl w:val="0"/>
        </w:rPr>
      </w:r>
    </w:p>
    <w:p w:rsidR="00000000" w:rsidDel="00000000" w:rsidP="00000000" w:rsidRDefault="00000000" w:rsidRPr="00000000" w14:paraId="0000027A">
      <w:pPr>
        <w:rPr/>
      </w:pPr>
      <w:r w:rsidDel="00000000" w:rsidR="00000000" w:rsidRPr="00000000">
        <w:rPr/>
        <w:drawing>
          <wp:inline distB="114300" distT="114300" distL="114300" distR="114300">
            <wp:extent cx="5943600" cy="889000"/>
            <wp:effectExtent b="0" l="0" r="0" t="0"/>
            <wp:docPr id="37" name="image10.png"/>
            <a:graphic>
              <a:graphicData uri="http://schemas.openxmlformats.org/drawingml/2006/picture">
                <pic:pic>
                  <pic:nvPicPr>
                    <pic:cNvPr id="0" name="image10.png"/>
                    <pic:cNvPicPr preferRelativeResize="0"/>
                  </pic:nvPicPr>
                  <pic:blipFill>
                    <a:blip r:embed="rId31"/>
                    <a:srcRect b="0" l="0" r="0" t="0"/>
                    <a:stretch>
                      <a:fillRect/>
                    </a:stretch>
                  </pic:blipFill>
                  <pic:spPr>
                    <a:xfrm>
                      <a:off x="0" y="0"/>
                      <a:ext cx="5943600" cy="889000"/>
                    </a:xfrm>
                    <a:prstGeom prst="rect"/>
                    <a:ln/>
                  </pic:spPr>
                </pic:pic>
              </a:graphicData>
            </a:graphic>
          </wp:inline>
        </w:drawing>
      </w:r>
      <w:r w:rsidDel="00000000" w:rsidR="00000000" w:rsidRPr="00000000">
        <w:rPr>
          <w:rtl w:val="0"/>
        </w:rPr>
      </w:r>
    </w:p>
    <w:p w:rsidR="00000000" w:rsidDel="00000000" w:rsidP="00000000" w:rsidRDefault="00000000" w:rsidRPr="00000000" w14:paraId="0000027B">
      <w:pPr>
        <w:rPr/>
      </w:pPr>
      <w:r w:rsidDel="00000000" w:rsidR="00000000" w:rsidRPr="00000000">
        <w:rPr>
          <w:b w:val="1"/>
          <w:rtl w:val="0"/>
        </w:rPr>
        <w:t xml:space="preserve">Supplementary Figure 23. </w:t>
      </w:r>
      <w:r w:rsidDel="00000000" w:rsidR="00000000" w:rsidRPr="00000000">
        <w:rPr>
          <w:rtl w:val="0"/>
        </w:rPr>
        <w:t xml:space="preserve">Forrest plot of observational studies demonstrating New-onset diabetes with anti-diabetic medication initiation.</w:t>
      </w:r>
    </w:p>
    <w:p w:rsidR="00000000" w:rsidDel="00000000" w:rsidP="00000000" w:rsidRDefault="00000000" w:rsidRPr="00000000" w14:paraId="0000027C">
      <w:pPr>
        <w:rPr/>
      </w:pPr>
      <w:r w:rsidDel="00000000" w:rsidR="00000000" w:rsidRPr="00000000">
        <w:rPr>
          <w:rtl w:val="0"/>
        </w:rPr>
      </w:r>
    </w:p>
    <w:p w:rsidR="00000000" w:rsidDel="00000000" w:rsidP="00000000" w:rsidRDefault="00000000" w:rsidRPr="00000000" w14:paraId="0000027D">
      <w:pPr>
        <w:rPr/>
      </w:pPr>
      <w:r w:rsidDel="00000000" w:rsidR="00000000" w:rsidRPr="00000000">
        <w:rPr>
          <w:rtl w:val="0"/>
        </w:rPr>
      </w:r>
    </w:p>
    <w:p w:rsidR="00000000" w:rsidDel="00000000" w:rsidP="00000000" w:rsidRDefault="00000000" w:rsidRPr="00000000" w14:paraId="0000027E">
      <w:pPr>
        <w:rPr/>
      </w:pPr>
      <w:r w:rsidDel="00000000" w:rsidR="00000000" w:rsidRPr="00000000">
        <w:rPr>
          <w:rtl w:val="0"/>
        </w:rPr>
      </w:r>
    </w:p>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rPr/>
      </w:pPr>
      <w:r w:rsidDel="00000000" w:rsidR="00000000" w:rsidRPr="00000000">
        <w:rPr>
          <w:rtl w:val="0"/>
        </w:rPr>
      </w:r>
    </w:p>
    <w:p w:rsidR="00000000" w:rsidDel="00000000" w:rsidP="00000000" w:rsidRDefault="00000000" w:rsidRPr="00000000" w14:paraId="00000281">
      <w:pPr>
        <w:rPr/>
      </w:pPr>
      <w:r w:rsidDel="00000000" w:rsidR="00000000" w:rsidRPr="00000000">
        <w:rPr>
          <w:rtl w:val="0"/>
        </w:rPr>
      </w:r>
    </w:p>
    <w:p w:rsidR="00000000" w:rsidDel="00000000" w:rsidP="00000000" w:rsidRDefault="00000000" w:rsidRPr="00000000" w14:paraId="00000282">
      <w:pPr>
        <w:rPr/>
      </w:pPr>
      <w:r w:rsidDel="00000000" w:rsidR="00000000" w:rsidRPr="00000000">
        <w:rPr>
          <w:rtl w:val="0"/>
        </w:rPr>
      </w:r>
    </w:p>
    <w:p w:rsidR="00000000" w:rsidDel="00000000" w:rsidP="00000000" w:rsidRDefault="00000000" w:rsidRPr="00000000" w14:paraId="00000283">
      <w:pPr>
        <w:rPr/>
      </w:pPr>
      <w:r w:rsidDel="00000000" w:rsidR="00000000" w:rsidRPr="00000000">
        <w:rPr>
          <w:rtl w:val="0"/>
        </w:rPr>
      </w:r>
    </w:p>
    <w:p w:rsidR="00000000" w:rsidDel="00000000" w:rsidP="00000000" w:rsidRDefault="00000000" w:rsidRPr="00000000" w14:paraId="00000284">
      <w:pPr>
        <w:rPr/>
      </w:pPr>
      <w:r w:rsidDel="00000000" w:rsidR="00000000" w:rsidRPr="00000000">
        <w:rPr>
          <w:rtl w:val="0"/>
        </w:rPr>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rPr/>
      </w:pPr>
      <w:r w:rsidDel="00000000" w:rsidR="00000000" w:rsidRPr="00000000">
        <w:rPr>
          <w:rtl w:val="0"/>
        </w:rPr>
      </w:r>
    </w:p>
    <w:p w:rsidR="00000000" w:rsidDel="00000000" w:rsidP="00000000" w:rsidRDefault="00000000" w:rsidRPr="00000000" w14:paraId="00000287">
      <w:pPr>
        <w:rPr/>
      </w:pPr>
      <w:r w:rsidDel="00000000" w:rsidR="00000000" w:rsidRPr="00000000">
        <w:rPr>
          <w:rtl w:val="0"/>
        </w:rPr>
      </w:r>
    </w:p>
    <w:p w:rsidR="00000000" w:rsidDel="00000000" w:rsidP="00000000" w:rsidRDefault="00000000" w:rsidRPr="00000000" w14:paraId="00000288">
      <w:pPr>
        <w:rPr/>
      </w:pPr>
      <w:r w:rsidDel="00000000" w:rsidR="00000000" w:rsidRPr="00000000">
        <w:rPr>
          <w:rtl w:val="0"/>
        </w:rPr>
      </w:r>
    </w:p>
    <w:p w:rsidR="00000000" w:rsidDel="00000000" w:rsidP="00000000" w:rsidRDefault="00000000" w:rsidRPr="00000000" w14:paraId="00000289">
      <w:pPr>
        <w:rPr/>
      </w:pPr>
      <w:r w:rsidDel="00000000" w:rsidR="00000000" w:rsidRPr="00000000">
        <w:rPr>
          <w:rtl w:val="0"/>
        </w:rPr>
      </w:r>
    </w:p>
    <w:p w:rsidR="00000000" w:rsidDel="00000000" w:rsidP="00000000" w:rsidRDefault="00000000" w:rsidRPr="00000000" w14:paraId="0000028A">
      <w:pPr>
        <w:rPr/>
      </w:pPr>
      <w:r w:rsidDel="00000000" w:rsidR="00000000" w:rsidRPr="00000000">
        <w:rPr>
          <w:rtl w:val="0"/>
        </w:rPr>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tl w:val="0"/>
        </w:rPr>
      </w:r>
    </w:p>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rPr/>
      </w:pPr>
      <w:r w:rsidDel="00000000" w:rsidR="00000000" w:rsidRPr="00000000">
        <w:rPr>
          <w:rtl w:val="0"/>
        </w:rPr>
      </w:r>
    </w:p>
    <w:p w:rsidR="00000000" w:rsidDel="00000000" w:rsidP="00000000" w:rsidRDefault="00000000" w:rsidRPr="00000000" w14:paraId="0000028F">
      <w:pPr>
        <w:rPr/>
      </w:pPr>
      <w:r w:rsidDel="00000000" w:rsidR="00000000" w:rsidRPr="00000000">
        <w:rPr>
          <w:rtl w:val="0"/>
        </w:rPr>
      </w:r>
    </w:p>
    <w:p w:rsidR="00000000" w:rsidDel="00000000" w:rsidP="00000000" w:rsidRDefault="00000000" w:rsidRPr="00000000" w14:paraId="00000290">
      <w:pPr>
        <w:rPr/>
      </w:pPr>
      <w:r w:rsidDel="00000000" w:rsidR="00000000" w:rsidRPr="00000000">
        <w:rPr>
          <w:rtl w:val="0"/>
        </w:rPr>
      </w:r>
    </w:p>
    <w:p w:rsidR="00000000" w:rsidDel="00000000" w:rsidP="00000000" w:rsidRDefault="00000000" w:rsidRPr="00000000" w14:paraId="00000291">
      <w:pPr>
        <w:rPr/>
      </w:pPr>
      <w:r w:rsidDel="00000000" w:rsidR="00000000" w:rsidRPr="00000000">
        <w:rPr>
          <w:rtl w:val="0"/>
        </w:rPr>
      </w:r>
    </w:p>
    <w:p w:rsidR="00000000" w:rsidDel="00000000" w:rsidP="00000000" w:rsidRDefault="00000000" w:rsidRPr="00000000" w14:paraId="00000292">
      <w:pPr>
        <w:rPr/>
      </w:pPr>
      <w:r w:rsidDel="00000000" w:rsidR="00000000" w:rsidRPr="00000000">
        <w:rPr/>
        <w:drawing>
          <wp:inline distB="114300" distT="114300" distL="114300" distR="114300">
            <wp:extent cx="5943600" cy="1079500"/>
            <wp:effectExtent b="0" l="0" r="0" t="0"/>
            <wp:docPr id="56" name="image22.png"/>
            <a:graphic>
              <a:graphicData uri="http://schemas.openxmlformats.org/drawingml/2006/picture">
                <pic:pic>
                  <pic:nvPicPr>
                    <pic:cNvPr id="0" name="image22.png"/>
                    <pic:cNvPicPr preferRelativeResize="0"/>
                  </pic:nvPicPr>
                  <pic:blipFill>
                    <a:blip r:embed="rId32"/>
                    <a:srcRect b="0" l="0" r="0" t="0"/>
                    <a:stretch>
                      <a:fillRect/>
                    </a:stretch>
                  </pic:blipFill>
                  <pic:spPr>
                    <a:xfrm>
                      <a:off x="0" y="0"/>
                      <a:ext cx="5943600" cy="1079500"/>
                    </a:xfrm>
                    <a:prstGeom prst="rect"/>
                    <a:ln/>
                  </pic:spPr>
                </pic:pic>
              </a:graphicData>
            </a:graphic>
          </wp:inline>
        </w:drawing>
      </w:r>
      <w:r w:rsidDel="00000000" w:rsidR="00000000" w:rsidRPr="00000000">
        <w:rPr>
          <w:rtl w:val="0"/>
        </w:rPr>
      </w:r>
    </w:p>
    <w:p w:rsidR="00000000" w:rsidDel="00000000" w:rsidP="00000000" w:rsidRDefault="00000000" w:rsidRPr="00000000" w14:paraId="00000293">
      <w:pPr>
        <w:rPr/>
      </w:pPr>
      <w:r w:rsidDel="00000000" w:rsidR="00000000" w:rsidRPr="00000000">
        <w:rPr>
          <w:rtl w:val="0"/>
        </w:rPr>
      </w:r>
    </w:p>
    <w:p w:rsidR="00000000" w:rsidDel="00000000" w:rsidP="00000000" w:rsidRDefault="00000000" w:rsidRPr="00000000" w14:paraId="00000294">
      <w:pPr>
        <w:rPr/>
      </w:pPr>
      <w:r w:rsidDel="00000000" w:rsidR="00000000" w:rsidRPr="00000000">
        <w:rPr>
          <w:b w:val="1"/>
          <w:rtl w:val="0"/>
        </w:rPr>
        <w:t xml:space="preserve">Supplementary Figure 24. </w:t>
      </w:r>
      <w:r w:rsidDel="00000000" w:rsidR="00000000" w:rsidRPr="00000000">
        <w:rPr>
          <w:rtl w:val="0"/>
        </w:rPr>
        <w:t xml:space="preserve">Forrest plot of observational studies demonstrating Cancer diagnosis.</w:t>
      </w:r>
    </w:p>
    <w:p w:rsidR="00000000" w:rsidDel="00000000" w:rsidP="00000000" w:rsidRDefault="00000000" w:rsidRPr="00000000" w14:paraId="00000295">
      <w:pPr>
        <w:rPr/>
      </w:pPr>
      <w:r w:rsidDel="00000000" w:rsidR="00000000" w:rsidRPr="00000000">
        <w:rPr>
          <w:rtl w:val="0"/>
        </w:rPr>
      </w:r>
    </w:p>
    <w:p w:rsidR="00000000" w:rsidDel="00000000" w:rsidP="00000000" w:rsidRDefault="00000000" w:rsidRPr="00000000" w14:paraId="00000296">
      <w:pPr>
        <w:rPr/>
      </w:pPr>
      <w:r w:rsidDel="00000000" w:rsidR="00000000" w:rsidRPr="00000000">
        <w:rPr>
          <w:rtl w:val="0"/>
        </w:rPr>
      </w:r>
    </w:p>
    <w:p w:rsidR="00000000" w:rsidDel="00000000" w:rsidP="00000000" w:rsidRDefault="00000000" w:rsidRPr="00000000" w14:paraId="00000297">
      <w:pPr>
        <w:rPr/>
      </w:pPr>
      <w:r w:rsidDel="00000000" w:rsidR="00000000" w:rsidRPr="00000000">
        <w:rPr>
          <w:rtl w:val="0"/>
        </w:rPr>
      </w:r>
    </w:p>
    <w:p w:rsidR="00000000" w:rsidDel="00000000" w:rsidP="00000000" w:rsidRDefault="00000000" w:rsidRPr="00000000" w14:paraId="00000298">
      <w:pPr>
        <w:rPr/>
      </w:pPr>
      <w:r w:rsidDel="00000000" w:rsidR="00000000" w:rsidRPr="00000000">
        <w:rPr>
          <w:rtl w:val="0"/>
        </w:rPr>
      </w:r>
    </w:p>
    <w:p w:rsidR="00000000" w:rsidDel="00000000" w:rsidP="00000000" w:rsidRDefault="00000000" w:rsidRPr="00000000" w14:paraId="00000299">
      <w:pPr>
        <w:rPr/>
      </w:pPr>
      <w:r w:rsidDel="00000000" w:rsidR="00000000" w:rsidRPr="00000000">
        <w:rPr>
          <w:rtl w:val="0"/>
        </w:rPr>
      </w:r>
    </w:p>
    <w:p w:rsidR="00000000" w:rsidDel="00000000" w:rsidP="00000000" w:rsidRDefault="00000000" w:rsidRPr="00000000" w14:paraId="0000029A">
      <w:pPr>
        <w:rPr/>
      </w:pPr>
      <w:r w:rsidDel="00000000" w:rsidR="00000000" w:rsidRPr="00000000">
        <w:rPr>
          <w:rtl w:val="0"/>
        </w:rPr>
      </w:r>
    </w:p>
    <w:p w:rsidR="00000000" w:rsidDel="00000000" w:rsidP="00000000" w:rsidRDefault="00000000" w:rsidRPr="00000000" w14:paraId="0000029B">
      <w:pPr>
        <w:rPr/>
      </w:pPr>
      <w:r w:rsidDel="00000000" w:rsidR="00000000" w:rsidRPr="00000000">
        <w:rPr>
          <w:rtl w:val="0"/>
        </w:rPr>
      </w:r>
    </w:p>
    <w:p w:rsidR="00000000" w:rsidDel="00000000" w:rsidP="00000000" w:rsidRDefault="00000000" w:rsidRPr="00000000" w14:paraId="0000029C">
      <w:pPr>
        <w:rPr/>
      </w:pPr>
      <w:r w:rsidDel="00000000" w:rsidR="00000000" w:rsidRPr="00000000">
        <w:rPr>
          <w:rtl w:val="0"/>
        </w:rPr>
      </w:r>
    </w:p>
    <w:p w:rsidR="00000000" w:rsidDel="00000000" w:rsidP="00000000" w:rsidRDefault="00000000" w:rsidRPr="00000000" w14:paraId="0000029D">
      <w:pPr>
        <w:rPr/>
      </w:pPr>
      <w:r w:rsidDel="00000000" w:rsidR="00000000" w:rsidRPr="00000000">
        <w:rPr>
          <w:rtl w:val="0"/>
        </w:rPr>
      </w:r>
    </w:p>
    <w:p w:rsidR="00000000" w:rsidDel="00000000" w:rsidP="00000000" w:rsidRDefault="00000000" w:rsidRPr="00000000" w14:paraId="0000029E">
      <w:pPr>
        <w:rPr/>
      </w:pPr>
      <w:r w:rsidDel="00000000" w:rsidR="00000000" w:rsidRPr="00000000">
        <w:rPr>
          <w:rtl w:val="0"/>
        </w:rPr>
      </w:r>
    </w:p>
    <w:p w:rsidR="00000000" w:rsidDel="00000000" w:rsidP="00000000" w:rsidRDefault="00000000" w:rsidRPr="00000000" w14:paraId="0000029F">
      <w:pPr>
        <w:rPr/>
      </w:pPr>
      <w:r w:rsidDel="00000000" w:rsidR="00000000" w:rsidRPr="00000000">
        <w:rPr>
          <w:rtl w:val="0"/>
        </w:rPr>
      </w:r>
    </w:p>
    <w:p w:rsidR="00000000" w:rsidDel="00000000" w:rsidP="00000000" w:rsidRDefault="00000000" w:rsidRPr="00000000" w14:paraId="000002A0">
      <w:pPr>
        <w:rPr/>
      </w:pPr>
      <w:r w:rsidDel="00000000" w:rsidR="00000000" w:rsidRPr="00000000">
        <w:rPr>
          <w:rtl w:val="0"/>
        </w:rPr>
      </w:r>
    </w:p>
    <w:p w:rsidR="00000000" w:rsidDel="00000000" w:rsidP="00000000" w:rsidRDefault="00000000" w:rsidRPr="00000000" w14:paraId="000002A1">
      <w:pPr>
        <w:rPr/>
      </w:pPr>
      <w:r w:rsidDel="00000000" w:rsidR="00000000" w:rsidRPr="00000000">
        <w:rPr>
          <w:rtl w:val="0"/>
        </w:rPr>
      </w:r>
    </w:p>
    <w:p w:rsidR="00000000" w:rsidDel="00000000" w:rsidP="00000000" w:rsidRDefault="00000000" w:rsidRPr="00000000" w14:paraId="000002A2">
      <w:pPr>
        <w:rPr/>
      </w:pPr>
      <w:r w:rsidDel="00000000" w:rsidR="00000000" w:rsidRPr="00000000">
        <w:rPr>
          <w:rtl w:val="0"/>
        </w:rPr>
      </w:r>
    </w:p>
    <w:p w:rsidR="00000000" w:rsidDel="00000000" w:rsidP="00000000" w:rsidRDefault="00000000" w:rsidRPr="00000000" w14:paraId="000002A3">
      <w:pPr>
        <w:rPr/>
      </w:pPr>
      <w:r w:rsidDel="00000000" w:rsidR="00000000" w:rsidRPr="00000000">
        <w:rPr>
          <w:rtl w:val="0"/>
        </w:rPr>
      </w:r>
    </w:p>
    <w:p w:rsidR="00000000" w:rsidDel="00000000" w:rsidP="00000000" w:rsidRDefault="00000000" w:rsidRPr="00000000" w14:paraId="000002A4">
      <w:pPr>
        <w:rPr/>
      </w:pPr>
      <w:r w:rsidDel="00000000" w:rsidR="00000000" w:rsidRPr="00000000">
        <w:rPr>
          <w:rtl w:val="0"/>
        </w:rPr>
      </w:r>
    </w:p>
    <w:p w:rsidR="00000000" w:rsidDel="00000000" w:rsidP="00000000" w:rsidRDefault="00000000" w:rsidRPr="00000000" w14:paraId="000002A5">
      <w:pPr>
        <w:rPr/>
      </w:pPr>
      <w:r w:rsidDel="00000000" w:rsidR="00000000" w:rsidRPr="00000000">
        <w:rPr>
          <w:rtl w:val="0"/>
        </w:rPr>
      </w:r>
    </w:p>
    <w:p w:rsidR="00000000" w:rsidDel="00000000" w:rsidP="00000000" w:rsidRDefault="00000000" w:rsidRPr="00000000" w14:paraId="000002A6">
      <w:pPr>
        <w:rPr/>
      </w:pPr>
      <w:r w:rsidDel="00000000" w:rsidR="00000000" w:rsidRPr="00000000">
        <w:rPr>
          <w:rtl w:val="0"/>
        </w:rPr>
      </w:r>
    </w:p>
    <w:p w:rsidR="00000000" w:rsidDel="00000000" w:rsidP="00000000" w:rsidRDefault="00000000" w:rsidRPr="00000000" w14:paraId="000002A7">
      <w:pPr>
        <w:rPr/>
      </w:pPr>
      <w:r w:rsidDel="00000000" w:rsidR="00000000" w:rsidRPr="00000000">
        <w:rPr>
          <w:rtl w:val="0"/>
        </w:rPr>
      </w:r>
    </w:p>
    <w:p w:rsidR="00000000" w:rsidDel="00000000" w:rsidP="00000000" w:rsidRDefault="00000000" w:rsidRPr="00000000" w14:paraId="000002A8">
      <w:pPr>
        <w:rPr/>
      </w:pPr>
      <w:r w:rsidDel="00000000" w:rsidR="00000000" w:rsidRPr="00000000">
        <w:rPr>
          <w:rtl w:val="0"/>
        </w:rPr>
      </w:r>
    </w:p>
    <w:p w:rsidR="00000000" w:rsidDel="00000000" w:rsidP="00000000" w:rsidRDefault="00000000" w:rsidRPr="00000000" w14:paraId="000002A9">
      <w:pPr>
        <w:rPr/>
      </w:pPr>
      <w:r w:rsidDel="00000000" w:rsidR="00000000" w:rsidRPr="00000000">
        <w:rPr>
          <w:rtl w:val="0"/>
        </w:rPr>
      </w:r>
    </w:p>
    <w:p w:rsidR="00000000" w:rsidDel="00000000" w:rsidP="00000000" w:rsidRDefault="00000000" w:rsidRPr="00000000" w14:paraId="000002AA">
      <w:pPr>
        <w:rPr>
          <w:b w:val="1"/>
        </w:rPr>
      </w:pPr>
      <w:r w:rsidDel="00000000" w:rsidR="00000000" w:rsidRPr="00000000">
        <w:rPr>
          <w:b w:val="1"/>
          <w:rtl w:val="0"/>
        </w:rPr>
        <w:t xml:space="preserve">Supplementary Table:</w:t>
      </w:r>
    </w:p>
    <w:p w:rsidR="00000000" w:rsidDel="00000000" w:rsidP="00000000" w:rsidRDefault="00000000" w:rsidRPr="00000000" w14:paraId="000002AB">
      <w:pPr>
        <w:rPr/>
      </w:pPr>
      <w:r w:rsidDel="00000000" w:rsidR="00000000" w:rsidRPr="00000000">
        <w:rPr>
          <w:rtl w:val="0"/>
        </w:rPr>
      </w:r>
    </w:p>
    <w:p w:rsidR="00000000" w:rsidDel="00000000" w:rsidP="00000000" w:rsidRDefault="00000000" w:rsidRPr="00000000" w14:paraId="000002AC">
      <w:pPr>
        <w:keepNext w:val="1"/>
        <w:spacing w:after="200" w:line="240" w:lineRule="auto"/>
        <w:rPr/>
      </w:pPr>
      <w:r w:rsidDel="00000000" w:rsidR="00000000" w:rsidRPr="00000000">
        <w:rPr>
          <w:b w:val="1"/>
          <w:rtl w:val="0"/>
        </w:rPr>
        <w:t xml:space="preserve">Supplementary table 1.</w:t>
      </w:r>
      <w:r w:rsidDel="00000000" w:rsidR="00000000" w:rsidRPr="00000000">
        <w:rPr>
          <w:rtl w:val="0"/>
        </w:rPr>
        <w:t xml:space="preserve"> NOS</w:t>
      </w:r>
    </w:p>
    <w:p w:rsidR="00000000" w:rsidDel="00000000" w:rsidP="00000000" w:rsidRDefault="00000000" w:rsidRPr="00000000" w14:paraId="000002AD">
      <w:pPr>
        <w:numPr>
          <w:ilvl w:val="0"/>
          <w:numId w:val="1"/>
        </w:numPr>
        <w:ind w:left="720" w:hanging="360"/>
        <w:rPr/>
      </w:pPr>
      <w:r w:rsidDel="00000000" w:rsidR="00000000" w:rsidRPr="00000000">
        <w:rPr>
          <w:rtl w:val="0"/>
        </w:rPr>
        <w:t xml:space="preserve">Cohort studies (n=10)</w:t>
      </w:r>
    </w:p>
    <w:tbl>
      <w:tblPr>
        <w:tblStyle w:val="Table1"/>
        <w:tblW w:w="10940.0" w:type="dxa"/>
        <w:jc w:val="left"/>
        <w:tblInd w:w="-147.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60"/>
        <w:gridCol w:w="1480"/>
        <w:gridCol w:w="1140"/>
        <w:gridCol w:w="1140"/>
        <w:gridCol w:w="1140"/>
        <w:gridCol w:w="1320"/>
        <w:gridCol w:w="980"/>
        <w:gridCol w:w="900"/>
        <w:gridCol w:w="980"/>
        <w:gridCol w:w="900"/>
        <w:tblGridChange w:id="0">
          <w:tblGrid>
            <w:gridCol w:w="960"/>
            <w:gridCol w:w="1480"/>
            <w:gridCol w:w="1140"/>
            <w:gridCol w:w="1140"/>
            <w:gridCol w:w="1140"/>
            <w:gridCol w:w="1320"/>
            <w:gridCol w:w="980"/>
            <w:gridCol w:w="900"/>
            <w:gridCol w:w="980"/>
            <w:gridCol w:w="900"/>
          </w:tblGrid>
        </w:tblGridChange>
      </w:tblGrid>
      <w:tr>
        <w:trPr>
          <w:cantSplit w:val="0"/>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E">
            <w:pPr>
              <w:jc w:val="center"/>
              <w:rPr>
                <w:b w:val="1"/>
                <w:sz w:val="16"/>
                <w:szCs w:val="16"/>
              </w:rPr>
            </w:pPr>
            <w:r w:rsidDel="00000000" w:rsidR="00000000" w:rsidRPr="00000000">
              <w:rPr>
                <w:b w:val="1"/>
                <w:sz w:val="16"/>
                <w:szCs w:val="16"/>
                <w:rtl w:val="0"/>
              </w:rPr>
              <w:t xml:space="preserve">Study</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F">
            <w:pPr>
              <w:jc w:val="center"/>
              <w:rPr>
                <w:b w:val="1"/>
                <w:sz w:val="16"/>
                <w:szCs w:val="16"/>
              </w:rPr>
            </w:pPr>
            <w:r w:rsidDel="00000000" w:rsidR="00000000" w:rsidRPr="00000000">
              <w:rPr>
                <w:b w:val="1"/>
                <w:sz w:val="16"/>
                <w:szCs w:val="16"/>
                <w:rtl w:val="0"/>
              </w:rPr>
              <w:t xml:space="preserve">Selection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3">
            <w:pPr>
              <w:jc w:val="center"/>
              <w:rPr>
                <w:b w:val="1"/>
                <w:sz w:val="16"/>
                <w:szCs w:val="16"/>
              </w:rPr>
            </w:pPr>
            <w:r w:rsidDel="00000000" w:rsidR="00000000" w:rsidRPr="00000000">
              <w:rPr>
                <w:b w:val="1"/>
                <w:sz w:val="16"/>
                <w:szCs w:val="16"/>
                <w:rtl w:val="0"/>
              </w:rPr>
              <w:t xml:space="preserve">Comparability</w:t>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4">
            <w:pPr>
              <w:jc w:val="center"/>
              <w:rPr>
                <w:b w:val="1"/>
                <w:sz w:val="16"/>
                <w:szCs w:val="16"/>
              </w:rPr>
            </w:pPr>
            <w:r w:rsidDel="00000000" w:rsidR="00000000" w:rsidRPr="00000000">
              <w:rPr>
                <w:b w:val="1"/>
                <w:sz w:val="16"/>
                <w:szCs w:val="16"/>
                <w:rtl w:val="0"/>
              </w:rPr>
              <w:t xml:space="preserve">Outcome</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7">
            <w:pPr>
              <w:jc w:val="center"/>
              <w:rPr>
                <w:b w:val="1"/>
                <w:sz w:val="16"/>
                <w:szCs w:val="16"/>
              </w:rPr>
            </w:pPr>
            <w:r w:rsidDel="00000000" w:rsidR="00000000" w:rsidRPr="00000000">
              <w:rPr>
                <w:b w:val="1"/>
                <w:sz w:val="16"/>
                <w:szCs w:val="16"/>
                <w:rtl w:val="0"/>
              </w:rPr>
              <w:t xml:space="preserve">Quality Score</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9">
            <w:pPr>
              <w:jc w:val="center"/>
              <w:rPr>
                <w:b w:val="1"/>
                <w:sz w:val="16"/>
                <w:szCs w:val="16"/>
              </w:rPr>
            </w:pPr>
            <w:r w:rsidDel="00000000" w:rsidR="00000000" w:rsidRPr="00000000">
              <w:rPr>
                <w:b w:val="1"/>
                <w:sz w:val="16"/>
                <w:szCs w:val="16"/>
                <w:rtl w:val="0"/>
              </w:rPr>
              <w:t xml:space="preserve">Representativeness of the exposed cohort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A">
            <w:pPr>
              <w:jc w:val="center"/>
              <w:rPr>
                <w:b w:val="1"/>
                <w:sz w:val="16"/>
                <w:szCs w:val="16"/>
              </w:rPr>
            </w:pPr>
            <w:r w:rsidDel="00000000" w:rsidR="00000000" w:rsidRPr="00000000">
              <w:rPr>
                <w:b w:val="1"/>
                <w:sz w:val="16"/>
                <w:szCs w:val="16"/>
                <w:rtl w:val="0"/>
              </w:rPr>
              <w:t xml:space="preserve">Selection of the non exposed cohort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B">
            <w:pPr>
              <w:jc w:val="center"/>
              <w:rPr>
                <w:b w:val="1"/>
                <w:sz w:val="16"/>
                <w:szCs w:val="16"/>
              </w:rPr>
            </w:pPr>
            <w:r w:rsidDel="00000000" w:rsidR="00000000" w:rsidRPr="00000000">
              <w:rPr>
                <w:b w:val="1"/>
                <w:sz w:val="16"/>
                <w:szCs w:val="16"/>
                <w:rtl w:val="0"/>
              </w:rPr>
              <w:t xml:space="preserve">Ascertainment of exposure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C">
            <w:pPr>
              <w:jc w:val="center"/>
              <w:rPr>
                <w:b w:val="1"/>
                <w:sz w:val="16"/>
                <w:szCs w:val="16"/>
              </w:rPr>
            </w:pPr>
            <w:r w:rsidDel="00000000" w:rsidR="00000000" w:rsidRPr="00000000">
              <w:rPr>
                <w:b w:val="1"/>
                <w:sz w:val="16"/>
                <w:szCs w:val="16"/>
                <w:rtl w:val="0"/>
              </w:rPr>
              <w:t xml:space="preserve">Demonstration that outcome of interest was not present at start of study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D">
            <w:pPr>
              <w:jc w:val="center"/>
              <w:rPr>
                <w:b w:val="1"/>
                <w:sz w:val="16"/>
                <w:szCs w:val="16"/>
              </w:rPr>
            </w:pPr>
            <w:r w:rsidDel="00000000" w:rsidR="00000000" w:rsidRPr="00000000">
              <w:rPr>
                <w:b w:val="1"/>
                <w:sz w:val="16"/>
                <w:szCs w:val="16"/>
                <w:rtl w:val="0"/>
              </w:rPr>
              <w:t xml:space="preserve">Comparability of cohorts on the basis of the design or analysis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E">
            <w:pPr>
              <w:jc w:val="center"/>
              <w:rPr>
                <w:b w:val="1"/>
                <w:sz w:val="16"/>
                <w:szCs w:val="16"/>
              </w:rPr>
            </w:pPr>
            <w:r w:rsidDel="00000000" w:rsidR="00000000" w:rsidRPr="00000000">
              <w:rPr>
                <w:b w:val="1"/>
                <w:sz w:val="16"/>
                <w:szCs w:val="16"/>
                <w:rtl w:val="0"/>
              </w:rPr>
              <w:t xml:space="preserve">Assessment of outcome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F">
            <w:pPr>
              <w:jc w:val="center"/>
              <w:rPr>
                <w:b w:val="1"/>
                <w:sz w:val="16"/>
                <w:szCs w:val="16"/>
              </w:rPr>
            </w:pPr>
            <w:r w:rsidDel="00000000" w:rsidR="00000000" w:rsidRPr="00000000">
              <w:rPr>
                <w:b w:val="1"/>
                <w:sz w:val="16"/>
                <w:szCs w:val="16"/>
                <w:rtl w:val="0"/>
              </w:rPr>
              <w:t xml:space="preserve">Was follow-up long enough for outcomes to occur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0">
            <w:pPr>
              <w:jc w:val="center"/>
              <w:rPr>
                <w:b w:val="1"/>
                <w:sz w:val="16"/>
                <w:szCs w:val="16"/>
              </w:rPr>
            </w:pPr>
            <w:r w:rsidDel="00000000" w:rsidR="00000000" w:rsidRPr="00000000">
              <w:rPr>
                <w:b w:val="1"/>
                <w:sz w:val="16"/>
                <w:szCs w:val="16"/>
                <w:rtl w:val="0"/>
              </w:rPr>
              <w:t xml:space="preserve">Adequacy of follow up of cohorts</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99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2">
            <w:pPr>
              <w:jc w:val="center"/>
              <w:rPr>
                <w:sz w:val="16"/>
                <w:szCs w:val="16"/>
                <w:vertAlign w:val="superscript"/>
              </w:rPr>
            </w:pPr>
            <w:r w:rsidDel="00000000" w:rsidR="00000000" w:rsidRPr="00000000">
              <w:rPr>
                <w:sz w:val="16"/>
                <w:szCs w:val="16"/>
                <w:rtl w:val="0"/>
              </w:rPr>
              <w:t xml:space="preserve">Dai et al. 2017 </w:t>
            </w:r>
            <w:r w:rsidDel="00000000" w:rsidR="00000000" w:rsidRPr="00000000">
              <w:rPr>
                <w:sz w:val="16"/>
                <w:szCs w:val="16"/>
                <w:vertAlign w:val="superscript"/>
                <w:rtl w:val="0"/>
              </w:rPr>
              <w:t xml:space="preserve">29</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C3">
            <w:pPr>
              <w:jc w:val="center"/>
              <w:rPr>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C4">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C5">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C6">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C7">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C8">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C9">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CA">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CB">
            <w:pPr>
              <w:jc w:val="center"/>
              <w:rPr>
                <w:sz w:val="16"/>
                <w:szCs w:val="16"/>
              </w:rPr>
            </w:pPr>
            <w:r w:rsidDel="00000000" w:rsidR="00000000" w:rsidRPr="00000000">
              <w:rPr>
                <w:sz w:val="16"/>
                <w:szCs w:val="16"/>
                <w:rtl w:val="0"/>
              </w:rPr>
              <w:t xml:space="preserve">Good</w:t>
            </w:r>
          </w:p>
        </w:tc>
      </w:tr>
      <w:tr>
        <w:trPr>
          <w:cantSplit w:val="0"/>
          <w:trHeight w:val="99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C">
            <w:pPr>
              <w:jc w:val="center"/>
              <w:rPr>
                <w:sz w:val="16"/>
                <w:szCs w:val="16"/>
                <w:vertAlign w:val="superscript"/>
              </w:rPr>
            </w:pPr>
            <w:r w:rsidDel="00000000" w:rsidR="00000000" w:rsidRPr="00000000">
              <w:rPr>
                <w:sz w:val="16"/>
                <w:szCs w:val="16"/>
                <w:rtl w:val="0"/>
              </w:rPr>
              <w:t xml:space="preserve">J. Kim et al. 2021 </w:t>
            </w:r>
            <w:r w:rsidDel="00000000" w:rsidR="00000000" w:rsidRPr="00000000">
              <w:rPr>
                <w:sz w:val="16"/>
                <w:szCs w:val="16"/>
                <w:vertAlign w:val="superscript"/>
                <w:rtl w:val="0"/>
              </w:rPr>
              <w:t xml:space="preserve">30</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CD">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CE">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CF">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D0">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D1">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D2">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D3">
            <w:pPr>
              <w:jc w:val="center"/>
              <w:rPr>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D4">
            <w:pPr>
              <w:jc w:val="center"/>
              <w:rPr>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D5">
            <w:pPr>
              <w:jc w:val="center"/>
              <w:rPr>
                <w:sz w:val="16"/>
                <w:szCs w:val="16"/>
              </w:rPr>
            </w:pPr>
            <w:r w:rsidDel="00000000" w:rsidR="00000000" w:rsidRPr="00000000">
              <w:rPr>
                <w:sz w:val="16"/>
                <w:szCs w:val="16"/>
                <w:rtl w:val="0"/>
              </w:rPr>
              <w:t xml:space="preserve">Poor</w:t>
            </w:r>
          </w:p>
        </w:tc>
      </w:tr>
      <w:tr>
        <w:trPr>
          <w:cantSplit w:val="0"/>
          <w:trHeight w:val="99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6">
            <w:pPr>
              <w:jc w:val="center"/>
              <w:rPr>
                <w:sz w:val="16"/>
                <w:szCs w:val="16"/>
                <w:vertAlign w:val="superscript"/>
              </w:rPr>
            </w:pPr>
            <w:r w:rsidDel="00000000" w:rsidR="00000000" w:rsidRPr="00000000">
              <w:rPr>
                <w:sz w:val="16"/>
                <w:szCs w:val="16"/>
                <w:rtl w:val="0"/>
              </w:rPr>
              <w:t xml:space="preserve">Jang et al. 2024 </w:t>
            </w:r>
            <w:r w:rsidDel="00000000" w:rsidR="00000000" w:rsidRPr="00000000">
              <w:rPr>
                <w:sz w:val="16"/>
                <w:szCs w:val="16"/>
                <w:vertAlign w:val="superscript"/>
                <w:rtl w:val="0"/>
              </w:rPr>
              <w:t xml:space="preserve">31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7">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8">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9">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A">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B">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C">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D">
            <w:pPr>
              <w:jc w:val="center"/>
              <w:rPr>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E">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F">
            <w:pPr>
              <w:jc w:val="center"/>
              <w:rPr>
                <w:sz w:val="16"/>
                <w:szCs w:val="16"/>
              </w:rPr>
            </w:pPr>
            <w:r w:rsidDel="00000000" w:rsidR="00000000" w:rsidRPr="00000000">
              <w:rPr>
                <w:sz w:val="16"/>
                <w:szCs w:val="16"/>
                <w:rtl w:val="0"/>
              </w:rPr>
              <w:t xml:space="preserve">Good</w:t>
            </w:r>
          </w:p>
        </w:tc>
      </w:tr>
      <w:tr>
        <w:trPr>
          <w:cantSplit w:val="0"/>
          <w:trHeight w:val="99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0">
            <w:pPr>
              <w:jc w:val="center"/>
              <w:rPr>
                <w:sz w:val="16"/>
                <w:szCs w:val="16"/>
                <w:vertAlign w:val="superscript"/>
              </w:rPr>
            </w:pPr>
            <w:r w:rsidDel="00000000" w:rsidR="00000000" w:rsidRPr="00000000">
              <w:rPr>
                <w:sz w:val="16"/>
                <w:szCs w:val="16"/>
                <w:rtl w:val="0"/>
              </w:rPr>
              <w:t xml:space="preserve">Jun et al. 2024 </w:t>
            </w:r>
            <w:r w:rsidDel="00000000" w:rsidR="00000000" w:rsidRPr="00000000">
              <w:rPr>
                <w:sz w:val="16"/>
                <w:szCs w:val="16"/>
                <w:vertAlign w:val="superscript"/>
                <w:rtl w:val="0"/>
              </w:rPr>
              <w:t xml:space="preserve">32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1">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2">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3">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4">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5">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6">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7">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8">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9">
            <w:pPr>
              <w:jc w:val="center"/>
              <w:rPr>
                <w:sz w:val="16"/>
                <w:szCs w:val="16"/>
              </w:rPr>
            </w:pPr>
            <w:r w:rsidDel="00000000" w:rsidR="00000000" w:rsidRPr="00000000">
              <w:rPr>
                <w:sz w:val="16"/>
                <w:szCs w:val="16"/>
                <w:rtl w:val="0"/>
              </w:rPr>
              <w:t xml:space="preserve">Good</w:t>
            </w:r>
          </w:p>
        </w:tc>
      </w:tr>
      <w:tr>
        <w:trPr>
          <w:cantSplit w:val="0"/>
          <w:trHeight w:val="99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A">
            <w:pPr>
              <w:jc w:val="center"/>
              <w:rPr>
                <w:sz w:val="16"/>
                <w:szCs w:val="16"/>
                <w:vertAlign w:val="superscript"/>
              </w:rPr>
            </w:pPr>
            <w:r w:rsidDel="00000000" w:rsidR="00000000" w:rsidRPr="00000000">
              <w:rPr>
                <w:sz w:val="16"/>
                <w:szCs w:val="16"/>
                <w:rtl w:val="0"/>
              </w:rPr>
              <w:t xml:space="preserve">K. Kim et al. 2021 </w:t>
            </w:r>
            <w:r w:rsidDel="00000000" w:rsidR="00000000" w:rsidRPr="00000000">
              <w:rPr>
                <w:sz w:val="16"/>
                <w:szCs w:val="16"/>
                <w:vertAlign w:val="superscript"/>
                <w:rtl w:val="0"/>
              </w:rPr>
              <w:t xml:space="preserve">33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B">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C">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D">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E">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F">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0">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1">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2">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3">
            <w:pPr>
              <w:jc w:val="center"/>
              <w:rPr>
                <w:sz w:val="16"/>
                <w:szCs w:val="16"/>
              </w:rPr>
            </w:pPr>
            <w:r w:rsidDel="00000000" w:rsidR="00000000" w:rsidRPr="00000000">
              <w:rPr>
                <w:sz w:val="16"/>
                <w:szCs w:val="16"/>
                <w:rtl w:val="0"/>
              </w:rPr>
              <w:t xml:space="preserve">Good</w:t>
            </w:r>
          </w:p>
        </w:tc>
      </w:tr>
      <w:tr>
        <w:trPr>
          <w:cantSplit w:val="0"/>
          <w:trHeight w:val="99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4">
            <w:pPr>
              <w:jc w:val="center"/>
              <w:rPr>
                <w:sz w:val="16"/>
                <w:szCs w:val="16"/>
                <w:vertAlign w:val="superscript"/>
              </w:rPr>
            </w:pPr>
            <w:r w:rsidDel="00000000" w:rsidR="00000000" w:rsidRPr="00000000">
              <w:rPr>
                <w:sz w:val="16"/>
                <w:szCs w:val="16"/>
                <w:rtl w:val="0"/>
              </w:rPr>
              <w:t xml:space="preserve">Kao et al. 2021 </w:t>
            </w:r>
            <w:r w:rsidDel="00000000" w:rsidR="00000000" w:rsidRPr="00000000">
              <w:rPr>
                <w:sz w:val="16"/>
                <w:szCs w:val="16"/>
                <w:vertAlign w:val="superscript"/>
                <w:rtl w:val="0"/>
              </w:rPr>
              <w:t xml:space="preserve">34</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F5">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F6">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F7">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F8">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F9">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FA">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FB">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FC">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FD">
            <w:pPr>
              <w:jc w:val="center"/>
              <w:rPr>
                <w:sz w:val="16"/>
                <w:szCs w:val="16"/>
              </w:rPr>
            </w:pPr>
            <w:r w:rsidDel="00000000" w:rsidR="00000000" w:rsidRPr="00000000">
              <w:rPr>
                <w:sz w:val="16"/>
                <w:szCs w:val="16"/>
                <w:rtl w:val="0"/>
              </w:rPr>
              <w:t xml:space="preserve">Good</w:t>
            </w:r>
          </w:p>
        </w:tc>
      </w:tr>
      <w:tr>
        <w:trPr>
          <w:cantSplit w:val="0"/>
          <w:trHeight w:val="99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E">
            <w:pPr>
              <w:jc w:val="center"/>
              <w:rPr>
                <w:sz w:val="16"/>
                <w:szCs w:val="16"/>
                <w:vertAlign w:val="superscript"/>
              </w:rPr>
            </w:pPr>
            <w:r w:rsidDel="00000000" w:rsidR="00000000" w:rsidRPr="00000000">
              <w:rPr>
                <w:sz w:val="16"/>
                <w:szCs w:val="16"/>
                <w:rtl w:val="0"/>
              </w:rPr>
              <w:t xml:space="preserve">Lee et al. 2023 [A] </w:t>
            </w:r>
            <w:r w:rsidDel="00000000" w:rsidR="00000000" w:rsidRPr="00000000">
              <w:rPr>
                <w:sz w:val="16"/>
                <w:szCs w:val="16"/>
                <w:vertAlign w:val="superscript"/>
                <w:rtl w:val="0"/>
              </w:rPr>
              <w:t xml:space="preserve">35</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FF">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00">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01">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02">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03">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04">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05">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06">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07">
            <w:pPr>
              <w:jc w:val="center"/>
              <w:rPr>
                <w:sz w:val="16"/>
                <w:szCs w:val="16"/>
              </w:rPr>
            </w:pPr>
            <w:r w:rsidDel="00000000" w:rsidR="00000000" w:rsidRPr="00000000">
              <w:rPr>
                <w:sz w:val="16"/>
                <w:szCs w:val="16"/>
                <w:rtl w:val="0"/>
              </w:rPr>
              <w:t xml:space="preserve">Good</w:t>
            </w:r>
          </w:p>
        </w:tc>
      </w:tr>
      <w:tr>
        <w:trPr>
          <w:cantSplit w:val="0"/>
          <w:trHeight w:val="99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8">
            <w:pPr>
              <w:jc w:val="center"/>
              <w:rPr>
                <w:sz w:val="16"/>
                <w:szCs w:val="16"/>
                <w:vertAlign w:val="superscript"/>
              </w:rPr>
            </w:pPr>
            <w:r w:rsidDel="00000000" w:rsidR="00000000" w:rsidRPr="00000000">
              <w:rPr>
                <w:sz w:val="16"/>
                <w:szCs w:val="16"/>
                <w:rtl w:val="0"/>
              </w:rPr>
              <w:t xml:space="preserve">Lee et al. 2023 [R] </w:t>
            </w:r>
            <w:r w:rsidDel="00000000" w:rsidR="00000000" w:rsidRPr="00000000">
              <w:rPr>
                <w:sz w:val="16"/>
                <w:szCs w:val="16"/>
                <w:vertAlign w:val="superscript"/>
                <w:rtl w:val="0"/>
              </w:rPr>
              <w:t xml:space="preserve">36</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09">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0A">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0B">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0C">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0D">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0E">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0F">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10">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11">
            <w:pPr>
              <w:jc w:val="center"/>
              <w:rPr>
                <w:sz w:val="16"/>
                <w:szCs w:val="16"/>
              </w:rPr>
            </w:pPr>
            <w:r w:rsidDel="00000000" w:rsidR="00000000" w:rsidRPr="00000000">
              <w:rPr>
                <w:sz w:val="16"/>
                <w:szCs w:val="16"/>
                <w:rtl w:val="0"/>
              </w:rPr>
              <w:t xml:space="preserve">Good</w:t>
            </w:r>
          </w:p>
        </w:tc>
      </w:tr>
      <w:tr>
        <w:trPr>
          <w:cantSplit w:val="0"/>
          <w:trHeight w:val="99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2">
            <w:pPr>
              <w:jc w:val="center"/>
              <w:rPr>
                <w:sz w:val="16"/>
                <w:szCs w:val="16"/>
                <w:vertAlign w:val="superscript"/>
              </w:rPr>
            </w:pPr>
            <w:r w:rsidDel="00000000" w:rsidR="00000000" w:rsidRPr="00000000">
              <w:rPr>
                <w:sz w:val="16"/>
                <w:szCs w:val="16"/>
                <w:rtl w:val="0"/>
              </w:rPr>
              <w:t xml:space="preserve">Liu et al. 2016 </w:t>
            </w:r>
            <w:r w:rsidDel="00000000" w:rsidR="00000000" w:rsidRPr="00000000">
              <w:rPr>
                <w:sz w:val="16"/>
                <w:szCs w:val="16"/>
                <w:vertAlign w:val="superscript"/>
                <w:rtl w:val="0"/>
              </w:rPr>
              <w:t xml:space="preserve">37</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13">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14">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15">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16">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17">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18">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19">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1A">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1B">
            <w:pPr>
              <w:jc w:val="center"/>
              <w:rPr>
                <w:sz w:val="16"/>
                <w:szCs w:val="16"/>
              </w:rPr>
            </w:pPr>
            <w:r w:rsidDel="00000000" w:rsidR="00000000" w:rsidRPr="00000000">
              <w:rPr>
                <w:sz w:val="16"/>
                <w:szCs w:val="16"/>
                <w:rtl w:val="0"/>
              </w:rPr>
              <w:t xml:space="preserve">Good</w:t>
            </w:r>
          </w:p>
        </w:tc>
      </w:tr>
      <w:tr>
        <w:trPr>
          <w:cantSplit w:val="0"/>
          <w:trHeight w:val="99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C">
            <w:pPr>
              <w:jc w:val="center"/>
              <w:rPr>
                <w:sz w:val="16"/>
                <w:szCs w:val="16"/>
                <w:vertAlign w:val="superscript"/>
              </w:rPr>
            </w:pPr>
            <w:r w:rsidDel="00000000" w:rsidR="00000000" w:rsidRPr="00000000">
              <w:rPr>
                <w:sz w:val="16"/>
                <w:szCs w:val="16"/>
                <w:rtl w:val="0"/>
              </w:rPr>
              <w:t xml:space="preserve">Seon Ji et al. 2016 </w:t>
            </w:r>
            <w:r w:rsidDel="00000000" w:rsidR="00000000" w:rsidRPr="00000000">
              <w:rPr>
                <w:sz w:val="16"/>
                <w:szCs w:val="16"/>
                <w:vertAlign w:val="superscript"/>
                <w:rtl w:val="0"/>
              </w:rPr>
              <w:t xml:space="preserve">38</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1D">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1E">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1F">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20">
            <w:pPr>
              <w:jc w:val="center"/>
              <w:rPr>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21">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22">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23">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24">
            <w:pPr>
              <w:jc w:val="center"/>
              <w:rPr>
                <w:sz w:val="16"/>
                <w:szCs w:val="16"/>
              </w:rPr>
            </w:pPr>
            <w:r w:rsidDel="00000000" w:rsidR="00000000" w:rsidRPr="00000000">
              <w:rPr>
                <w:sz w:val="16"/>
                <w:szCs w:val="1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25">
            <w:pPr>
              <w:jc w:val="center"/>
              <w:rPr>
                <w:sz w:val="16"/>
                <w:szCs w:val="16"/>
              </w:rPr>
            </w:pPr>
            <w:r w:rsidDel="00000000" w:rsidR="00000000" w:rsidRPr="00000000">
              <w:rPr>
                <w:sz w:val="16"/>
                <w:szCs w:val="16"/>
                <w:rtl w:val="0"/>
              </w:rPr>
              <w:t xml:space="preserve">Good</w:t>
            </w:r>
          </w:p>
        </w:tc>
      </w:tr>
    </w:tbl>
    <w:p w:rsidR="00000000" w:rsidDel="00000000" w:rsidP="00000000" w:rsidRDefault="00000000" w:rsidRPr="00000000" w14:paraId="00000326">
      <w:pPr>
        <w:rPr>
          <w:sz w:val="16"/>
          <w:szCs w:val="16"/>
        </w:rPr>
      </w:pPr>
      <w:r w:rsidDel="00000000" w:rsidR="00000000" w:rsidRPr="00000000">
        <w:rPr>
          <w:rtl w:val="0"/>
        </w:rPr>
      </w:r>
    </w:p>
    <w:p w:rsidR="00000000" w:rsidDel="00000000" w:rsidP="00000000" w:rsidRDefault="00000000" w:rsidRPr="00000000" w14:paraId="0000032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4.png"/><Relationship Id="rId22" Type="http://schemas.openxmlformats.org/officeDocument/2006/relationships/image" Target="media/image25.png"/><Relationship Id="rId21" Type="http://schemas.openxmlformats.org/officeDocument/2006/relationships/image" Target="media/image6.png"/><Relationship Id="rId24" Type="http://schemas.openxmlformats.org/officeDocument/2006/relationships/image" Target="media/image11.png"/><Relationship Id="rId23"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4.png"/><Relationship Id="rId26" Type="http://schemas.openxmlformats.org/officeDocument/2006/relationships/image" Target="media/image19.png"/><Relationship Id="rId25" Type="http://schemas.openxmlformats.org/officeDocument/2006/relationships/image" Target="media/image12.png"/><Relationship Id="rId28" Type="http://schemas.openxmlformats.org/officeDocument/2006/relationships/image" Target="media/image1.png"/><Relationship Id="rId27" Type="http://schemas.openxmlformats.org/officeDocument/2006/relationships/image" Target="media/image5.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2.png"/><Relationship Id="rId7" Type="http://schemas.openxmlformats.org/officeDocument/2006/relationships/image" Target="media/image16.png"/><Relationship Id="rId8" Type="http://schemas.openxmlformats.org/officeDocument/2006/relationships/image" Target="media/image13.png"/><Relationship Id="rId31" Type="http://schemas.openxmlformats.org/officeDocument/2006/relationships/image" Target="media/image10.png"/><Relationship Id="rId30" Type="http://schemas.openxmlformats.org/officeDocument/2006/relationships/image" Target="media/image20.png"/><Relationship Id="rId11" Type="http://schemas.openxmlformats.org/officeDocument/2006/relationships/image" Target="media/image23.png"/><Relationship Id="rId10" Type="http://schemas.openxmlformats.org/officeDocument/2006/relationships/image" Target="media/image18.png"/><Relationship Id="rId32" Type="http://schemas.openxmlformats.org/officeDocument/2006/relationships/image" Target="media/image22.png"/><Relationship Id="rId13" Type="http://schemas.openxmlformats.org/officeDocument/2006/relationships/image" Target="media/image26.png"/><Relationship Id="rId12" Type="http://schemas.openxmlformats.org/officeDocument/2006/relationships/image" Target="media/image21.png"/><Relationship Id="rId15" Type="http://schemas.openxmlformats.org/officeDocument/2006/relationships/image" Target="media/image7.png"/><Relationship Id="rId14" Type="http://schemas.openxmlformats.org/officeDocument/2006/relationships/image" Target="media/image8.png"/><Relationship Id="rId17" Type="http://schemas.openxmlformats.org/officeDocument/2006/relationships/image" Target="media/image15.png"/><Relationship Id="rId16" Type="http://schemas.openxmlformats.org/officeDocument/2006/relationships/image" Target="media/image9.png"/><Relationship Id="rId19" Type="http://schemas.openxmlformats.org/officeDocument/2006/relationships/image" Target="media/image17.png"/><Relationship Id="rId1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b/NWxOE+aWZkAKOH6+62ZgUVWw==">CgMxLjAyCGguZ2pkZ3hzMgloLjMwajB6bGw4AHIhMUlQOW14clo1d2gtYi1wTDFDYUdLUXZCT1Z6MDc0TjB1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2024-05-24T07:40:00Z</dcterms:created>
  <dc:creator>bakr mazin</dc:creator>
</cp:coreProperties>
</file>